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550" w:rsidRPr="00A2428D" w:rsidRDefault="00FA5550" w:rsidP="00FA5550">
      <w:pPr>
        <w:ind w:left="144" w:right="144"/>
        <w:jc w:val="center"/>
        <w:rPr>
          <w:sz w:val="18"/>
          <w:szCs w:val="18"/>
        </w:rPr>
      </w:pPr>
      <w:r w:rsidRPr="00A2428D">
        <w:rPr>
          <w:rFonts w:ascii="Times New Roman" w:hAnsi="Times New Roman"/>
          <w:sz w:val="18"/>
          <w:szCs w:val="18"/>
        </w:rPr>
        <w:t>U.S. SECURITIES AND EXCHANGE COMMISSION Washington, DC 20549</w:t>
      </w:r>
    </w:p>
    <w:p w:rsidR="00FA5550" w:rsidRPr="00A2428D" w:rsidRDefault="00FA5550" w:rsidP="00FA5550">
      <w:pPr>
        <w:ind w:left="144" w:right="144"/>
        <w:rPr>
          <w:sz w:val="18"/>
          <w:szCs w:val="18"/>
        </w:rPr>
      </w:pPr>
      <w:r w:rsidRPr="00A2428D">
        <w:rPr>
          <w:rFonts w:ascii="Times New Roman" w:hAnsi="Times New Roman"/>
          <w:sz w:val="18"/>
          <w:szCs w:val="18"/>
        </w:rPr>
        <w:t> </w:t>
      </w:r>
    </w:p>
    <w:p w:rsidR="00FA5550" w:rsidRPr="00A2428D" w:rsidRDefault="00FA5550" w:rsidP="00FA5550">
      <w:pPr>
        <w:ind w:left="144" w:right="144"/>
        <w:jc w:val="center"/>
        <w:rPr>
          <w:sz w:val="18"/>
          <w:szCs w:val="18"/>
        </w:rPr>
      </w:pPr>
      <w:r w:rsidRPr="00A2428D">
        <w:rPr>
          <w:rFonts w:ascii="Times New Roman" w:hAnsi="Times New Roman"/>
          <w:sz w:val="18"/>
          <w:szCs w:val="18"/>
        </w:rPr>
        <w:t>FORM 10-K </w:t>
      </w:r>
    </w:p>
    <w:p w:rsidR="00FA5550" w:rsidRPr="00A2428D" w:rsidRDefault="00FA5550" w:rsidP="00FA5550">
      <w:pPr>
        <w:ind w:left="144" w:right="144"/>
        <w:jc w:val="center"/>
        <w:rPr>
          <w:sz w:val="18"/>
          <w:szCs w:val="18"/>
        </w:rPr>
      </w:pPr>
      <w:r w:rsidRPr="00A2428D">
        <w:rPr>
          <w:rFonts w:ascii="Times New Roman" w:hAnsi="Times New Roman"/>
          <w:sz w:val="18"/>
          <w:szCs w:val="18"/>
        </w:rPr>
        <w:t>(Mark one)</w:t>
      </w:r>
    </w:p>
    <w:p w:rsidR="00FA5550" w:rsidRPr="00A2428D" w:rsidRDefault="00FA5550" w:rsidP="00FA5550">
      <w:pPr>
        <w:ind w:left="144" w:right="144"/>
        <w:rPr>
          <w:sz w:val="18"/>
          <w:szCs w:val="18"/>
        </w:rPr>
      </w:pPr>
      <w:r w:rsidRPr="00A2428D">
        <w:rPr>
          <w:rFonts w:ascii="Times New Roman" w:hAnsi="Times New Roman"/>
          <w:sz w:val="18"/>
          <w:szCs w:val="18"/>
        </w:rPr>
        <w:t> </w:t>
      </w:r>
    </w:p>
    <w:tbl>
      <w:tblPr>
        <w:tblW w:w="5000" w:type="pct"/>
        <w:jc w:val="center"/>
        <w:tblInd w:w="149" w:type="dxa"/>
        <w:tblCellMar>
          <w:left w:w="0" w:type="dxa"/>
          <w:right w:w="0" w:type="dxa"/>
        </w:tblCellMar>
        <w:tblLook w:val="04A0"/>
      </w:tblPr>
      <w:tblGrid>
        <w:gridCol w:w="572"/>
        <w:gridCol w:w="9144"/>
      </w:tblGrid>
      <w:tr w:rsidR="00FA5550" w:rsidRPr="00A2428D" w:rsidTr="00FA30E5">
        <w:trPr>
          <w:jc w:val="center"/>
        </w:trPr>
        <w:tc>
          <w:tcPr>
            <w:tcW w:w="1080" w:type="dxa"/>
            <w:tcMar>
              <w:top w:w="5" w:type="dxa"/>
              <w:left w:w="5" w:type="dxa"/>
              <w:bottom w:w="5" w:type="dxa"/>
              <w:right w:w="5" w:type="dxa"/>
            </w:tcMar>
            <w:hideMark/>
          </w:tcPr>
          <w:p w:rsidR="00FA5550" w:rsidRPr="00A2428D" w:rsidRDefault="00FA5550" w:rsidP="00FA30E5">
            <w:pPr>
              <w:rPr>
                <w:color w:val="000000"/>
                <w:sz w:val="18"/>
                <w:szCs w:val="18"/>
              </w:rPr>
            </w:pPr>
            <w:r w:rsidRPr="00A2428D">
              <w:rPr>
                <w:rFonts w:ascii="Segoe UI Symbol" w:eastAsia="Segoe UI Symbol" w:hAnsi="Segoe UI Symbol" w:cs="Segoe UI Symbol"/>
                <w:color w:val="000000"/>
                <w:sz w:val="18"/>
                <w:szCs w:val="18"/>
              </w:rPr>
              <w:t>☒</w:t>
            </w:r>
          </w:p>
        </w:tc>
        <w:tc>
          <w:tcPr>
            <w:tcW w:w="19230" w:type="dxa"/>
            <w:tcMar>
              <w:top w:w="5" w:type="dxa"/>
              <w:left w:w="5" w:type="dxa"/>
              <w:bottom w:w="5" w:type="dxa"/>
              <w:right w:w="5" w:type="dxa"/>
            </w:tcMar>
            <w:vAlign w:val="center"/>
            <w:hideMark/>
          </w:tcPr>
          <w:p w:rsidR="00FA5550" w:rsidRPr="00A2428D" w:rsidRDefault="00FA5550" w:rsidP="00FA30E5">
            <w:pPr>
              <w:rPr>
                <w:color w:val="000000"/>
                <w:sz w:val="18"/>
                <w:szCs w:val="18"/>
              </w:rPr>
            </w:pPr>
            <w:r w:rsidRPr="00A2428D">
              <w:rPr>
                <w:rFonts w:ascii="Times New Roman" w:hAnsi="Times New Roman"/>
                <w:color w:val="000000"/>
                <w:sz w:val="18"/>
                <w:szCs w:val="18"/>
              </w:rPr>
              <w:t>ANNUAL REPORT PURSUANT TO SECTION 13 OR 15(d) OF THE SECURITIES EXCHANGE ACT OF 1934</w:t>
            </w:r>
          </w:p>
          <w:p w:rsidR="00FA5550" w:rsidRPr="00A2428D" w:rsidRDefault="00FA5550" w:rsidP="00FA30E5">
            <w:pPr>
              <w:rPr>
                <w:color w:val="000000"/>
                <w:sz w:val="18"/>
                <w:szCs w:val="18"/>
              </w:rPr>
            </w:pPr>
            <w:r w:rsidRPr="00A2428D">
              <w:rPr>
                <w:rFonts w:ascii="Times New Roman" w:hAnsi="Times New Roman"/>
                <w:color w:val="000000"/>
                <w:sz w:val="18"/>
                <w:szCs w:val="18"/>
              </w:rPr>
              <w:t> </w:t>
            </w:r>
          </w:p>
          <w:p w:rsidR="00FA5550" w:rsidRPr="00A2428D" w:rsidRDefault="00FA5550" w:rsidP="00FA30E5">
            <w:pPr>
              <w:rPr>
                <w:color w:val="000000"/>
                <w:sz w:val="18"/>
                <w:szCs w:val="18"/>
              </w:rPr>
            </w:pPr>
            <w:r w:rsidRPr="00A2428D">
              <w:rPr>
                <w:rFonts w:ascii="Times New Roman" w:hAnsi="Times New Roman"/>
                <w:color w:val="000000"/>
                <w:sz w:val="18"/>
                <w:szCs w:val="18"/>
              </w:rPr>
              <w:t>For the fiscal year ended: November 30, 2020</w:t>
            </w:r>
          </w:p>
        </w:tc>
      </w:tr>
      <w:tr w:rsidR="00FA5550" w:rsidRPr="00A2428D" w:rsidTr="00FA30E5">
        <w:trPr>
          <w:jc w:val="center"/>
        </w:trPr>
        <w:tc>
          <w:tcPr>
            <w:tcW w:w="1080" w:type="dxa"/>
            <w:tcMar>
              <w:top w:w="5" w:type="dxa"/>
              <w:left w:w="5" w:type="dxa"/>
              <w:bottom w:w="5" w:type="dxa"/>
              <w:right w:w="5" w:type="dxa"/>
            </w:tcMar>
            <w:hideMark/>
          </w:tcPr>
          <w:p w:rsidR="00FA5550" w:rsidRPr="00A2428D" w:rsidRDefault="00FA5550" w:rsidP="00FA30E5">
            <w:pPr>
              <w:rPr>
                <w:color w:val="000000"/>
                <w:sz w:val="18"/>
                <w:szCs w:val="18"/>
              </w:rPr>
            </w:pPr>
            <w:r w:rsidRPr="00A2428D">
              <w:rPr>
                <w:rFonts w:ascii="Times New Roman" w:hAnsi="Times New Roman"/>
                <w:color w:val="000000"/>
                <w:sz w:val="18"/>
                <w:szCs w:val="18"/>
              </w:rPr>
              <w:t> </w:t>
            </w:r>
          </w:p>
        </w:tc>
        <w:tc>
          <w:tcPr>
            <w:tcW w:w="19230" w:type="dxa"/>
            <w:tcMar>
              <w:top w:w="5" w:type="dxa"/>
              <w:left w:w="5" w:type="dxa"/>
              <w:bottom w:w="5" w:type="dxa"/>
              <w:right w:w="5" w:type="dxa"/>
            </w:tcMar>
            <w:vAlign w:val="center"/>
            <w:hideMark/>
          </w:tcPr>
          <w:p w:rsidR="00FA5550" w:rsidRPr="00A2428D" w:rsidRDefault="00FA5550" w:rsidP="00FA30E5">
            <w:pPr>
              <w:rPr>
                <w:color w:val="000000"/>
                <w:sz w:val="18"/>
                <w:szCs w:val="18"/>
              </w:rPr>
            </w:pPr>
            <w:r w:rsidRPr="00A2428D">
              <w:rPr>
                <w:rFonts w:ascii="Times New Roman" w:hAnsi="Times New Roman"/>
                <w:color w:val="000000"/>
                <w:sz w:val="18"/>
                <w:szCs w:val="18"/>
              </w:rPr>
              <w:t> </w:t>
            </w:r>
          </w:p>
        </w:tc>
      </w:tr>
      <w:tr w:rsidR="00FA5550" w:rsidRPr="00A2428D" w:rsidTr="00FA30E5">
        <w:trPr>
          <w:jc w:val="center"/>
        </w:trPr>
        <w:tc>
          <w:tcPr>
            <w:tcW w:w="1080" w:type="dxa"/>
            <w:tcMar>
              <w:top w:w="5" w:type="dxa"/>
              <w:left w:w="5" w:type="dxa"/>
              <w:bottom w:w="5" w:type="dxa"/>
              <w:right w:w="5" w:type="dxa"/>
            </w:tcMar>
            <w:hideMark/>
          </w:tcPr>
          <w:p w:rsidR="00FA5550" w:rsidRPr="00A2428D" w:rsidRDefault="00FA5550" w:rsidP="00FA30E5">
            <w:pPr>
              <w:rPr>
                <w:color w:val="000000"/>
                <w:sz w:val="18"/>
                <w:szCs w:val="18"/>
              </w:rPr>
            </w:pPr>
            <w:r w:rsidRPr="00A2428D">
              <w:rPr>
                <w:rFonts w:ascii="Segoe UI Symbol" w:eastAsia="Segoe UI Symbol" w:hAnsi="Segoe UI Symbol" w:cs="Segoe UI Symbol"/>
                <w:color w:val="000000"/>
                <w:sz w:val="18"/>
                <w:szCs w:val="18"/>
              </w:rPr>
              <w:t>☐</w:t>
            </w:r>
          </w:p>
        </w:tc>
        <w:tc>
          <w:tcPr>
            <w:tcW w:w="19230" w:type="dxa"/>
            <w:tcMar>
              <w:top w:w="5" w:type="dxa"/>
              <w:left w:w="5" w:type="dxa"/>
              <w:bottom w:w="5" w:type="dxa"/>
              <w:right w:w="5" w:type="dxa"/>
            </w:tcMar>
            <w:vAlign w:val="center"/>
            <w:hideMark/>
          </w:tcPr>
          <w:p w:rsidR="00FA5550" w:rsidRPr="00A2428D" w:rsidRDefault="00FA5550" w:rsidP="00FA30E5">
            <w:pPr>
              <w:rPr>
                <w:color w:val="000000"/>
                <w:sz w:val="18"/>
                <w:szCs w:val="18"/>
              </w:rPr>
            </w:pPr>
            <w:r w:rsidRPr="00A2428D">
              <w:rPr>
                <w:rFonts w:ascii="Times New Roman" w:hAnsi="Times New Roman"/>
                <w:color w:val="000000"/>
                <w:sz w:val="18"/>
                <w:szCs w:val="18"/>
              </w:rPr>
              <w:t>TRANSITION REPORT UNDER SECTION 13 OR 15(d) OF THE SECURITIES EXCHANGE ACT OF 1934</w:t>
            </w:r>
          </w:p>
          <w:p w:rsidR="00FA5550" w:rsidRPr="00A2428D" w:rsidRDefault="00FA5550" w:rsidP="00FA30E5">
            <w:pPr>
              <w:rPr>
                <w:color w:val="000000"/>
                <w:sz w:val="18"/>
                <w:szCs w:val="18"/>
              </w:rPr>
            </w:pPr>
            <w:r w:rsidRPr="00A2428D">
              <w:rPr>
                <w:rFonts w:ascii="Times New Roman" w:hAnsi="Times New Roman"/>
                <w:color w:val="000000"/>
                <w:sz w:val="18"/>
                <w:szCs w:val="18"/>
              </w:rPr>
              <w:t> </w:t>
            </w:r>
          </w:p>
          <w:p w:rsidR="00FA5550" w:rsidRPr="00A2428D" w:rsidRDefault="00FA5550" w:rsidP="00FA30E5">
            <w:pPr>
              <w:rPr>
                <w:color w:val="000000"/>
                <w:sz w:val="18"/>
                <w:szCs w:val="18"/>
              </w:rPr>
            </w:pPr>
            <w:r w:rsidRPr="00A2428D">
              <w:rPr>
                <w:rFonts w:ascii="Times New Roman" w:hAnsi="Times New Roman"/>
                <w:color w:val="000000"/>
                <w:sz w:val="18"/>
                <w:szCs w:val="18"/>
              </w:rPr>
              <w:t>For the transition period from ______ to ______</w:t>
            </w:r>
          </w:p>
          <w:p w:rsidR="00FA5550" w:rsidRPr="00A2428D" w:rsidRDefault="00FA5550" w:rsidP="00FA30E5">
            <w:pPr>
              <w:rPr>
                <w:color w:val="000000"/>
                <w:sz w:val="18"/>
                <w:szCs w:val="18"/>
              </w:rPr>
            </w:pPr>
            <w:r w:rsidRPr="00A2428D">
              <w:rPr>
                <w:rFonts w:ascii="Times New Roman" w:hAnsi="Times New Roman"/>
                <w:color w:val="000000"/>
                <w:sz w:val="18"/>
                <w:szCs w:val="18"/>
              </w:rPr>
              <w:t> Commission file number: 0-31555</w:t>
            </w:r>
          </w:p>
        </w:tc>
      </w:tr>
    </w:tbl>
    <w:p w:rsidR="00FA5550" w:rsidRPr="00A2428D" w:rsidRDefault="00FA5550" w:rsidP="00FA5550">
      <w:pPr>
        <w:ind w:left="144" w:right="144" w:firstLine="180"/>
        <w:rPr>
          <w:sz w:val="10"/>
          <w:szCs w:val="10"/>
        </w:rPr>
      </w:pPr>
      <w:r w:rsidRPr="00A2428D">
        <w:rPr>
          <w:rFonts w:ascii="Times New Roman" w:hAnsi="Times New Roman"/>
          <w:sz w:val="18"/>
          <w:szCs w:val="18"/>
        </w:rPr>
        <w:t> </w:t>
      </w:r>
    </w:p>
    <w:p w:rsidR="00FA5550" w:rsidRPr="00A2428D" w:rsidRDefault="00FA5550" w:rsidP="00FA5550">
      <w:pPr>
        <w:ind w:left="144" w:right="144"/>
        <w:jc w:val="center"/>
        <w:rPr>
          <w:sz w:val="18"/>
          <w:szCs w:val="18"/>
        </w:rPr>
      </w:pPr>
      <w:r w:rsidRPr="00A2428D">
        <w:rPr>
          <w:rFonts w:ascii="Times New Roman" w:hAnsi="Times New Roman"/>
          <w:sz w:val="18"/>
          <w:szCs w:val="18"/>
        </w:rPr>
        <w:t>BAB, Inc.</w:t>
      </w:r>
    </w:p>
    <w:p w:rsidR="00FA5550" w:rsidRPr="00A2428D" w:rsidRDefault="00FA5550" w:rsidP="00FA5550">
      <w:pPr>
        <w:ind w:left="144" w:right="144"/>
        <w:jc w:val="center"/>
        <w:rPr>
          <w:sz w:val="18"/>
          <w:szCs w:val="18"/>
        </w:rPr>
      </w:pPr>
      <w:r w:rsidRPr="00A2428D">
        <w:rPr>
          <w:rFonts w:ascii="Times New Roman" w:hAnsi="Times New Roman"/>
          <w:sz w:val="18"/>
          <w:szCs w:val="18"/>
        </w:rPr>
        <w:t>(Exact name of registrant as specified in its charter)</w:t>
      </w:r>
    </w:p>
    <w:p w:rsidR="00FA5550" w:rsidRPr="00A2428D" w:rsidRDefault="00FA5550" w:rsidP="00FA5550">
      <w:pPr>
        <w:ind w:left="144" w:right="144"/>
        <w:jc w:val="center"/>
        <w:rPr>
          <w:sz w:val="18"/>
          <w:szCs w:val="18"/>
        </w:rPr>
      </w:pPr>
      <w:r w:rsidRPr="00A2428D">
        <w:rPr>
          <w:rFonts w:ascii="Times New Roman" w:hAnsi="Times New Roman"/>
          <w:sz w:val="18"/>
          <w:szCs w:val="18"/>
        </w:rPr>
        <w:t> </w:t>
      </w:r>
    </w:p>
    <w:tbl>
      <w:tblPr>
        <w:tblW w:w="5000" w:type="pct"/>
        <w:jc w:val="center"/>
        <w:tblInd w:w="149" w:type="dxa"/>
        <w:tblCellMar>
          <w:left w:w="0" w:type="dxa"/>
          <w:right w:w="0" w:type="dxa"/>
        </w:tblCellMar>
        <w:tblLook w:val="04A0"/>
      </w:tblPr>
      <w:tblGrid>
        <w:gridCol w:w="4858"/>
        <w:gridCol w:w="4858"/>
      </w:tblGrid>
      <w:tr w:rsidR="00FA5550" w:rsidRPr="00A2428D" w:rsidTr="00FA30E5">
        <w:trPr>
          <w:jc w:val="center"/>
        </w:trPr>
        <w:tc>
          <w:tcPr>
            <w:tcW w:w="1295" w:type="pct"/>
            <w:tcMar>
              <w:top w:w="5" w:type="dxa"/>
              <w:left w:w="5" w:type="dxa"/>
              <w:bottom w:w="5" w:type="dxa"/>
              <w:right w:w="5" w:type="dxa"/>
            </w:tcMar>
            <w:vAlign w:val="center"/>
            <w:hideMark/>
          </w:tcPr>
          <w:p w:rsidR="00FA5550" w:rsidRPr="00A2428D" w:rsidRDefault="00FA5550" w:rsidP="00FA30E5">
            <w:pPr>
              <w:rPr>
                <w:color w:val="000000"/>
                <w:sz w:val="18"/>
                <w:szCs w:val="18"/>
              </w:rPr>
            </w:pPr>
            <w:r w:rsidRPr="00A2428D">
              <w:rPr>
                <w:rFonts w:ascii="Times New Roman" w:hAnsi="Times New Roman"/>
                <w:color w:val="000000"/>
                <w:sz w:val="18"/>
                <w:szCs w:val="18"/>
              </w:rPr>
              <w:t>Delaware</w:t>
            </w:r>
          </w:p>
        </w:tc>
        <w:tc>
          <w:tcPr>
            <w:tcW w:w="1295" w:type="pct"/>
            <w:tcMar>
              <w:top w:w="5" w:type="dxa"/>
              <w:left w:w="5" w:type="dxa"/>
              <w:bottom w:w="5" w:type="dxa"/>
              <w:right w:w="5" w:type="dxa"/>
            </w:tcMar>
            <w:vAlign w:val="center"/>
            <w:hideMark/>
          </w:tcPr>
          <w:p w:rsidR="00FA5550" w:rsidRPr="00A2428D" w:rsidRDefault="00FA5550" w:rsidP="00FA30E5">
            <w:pPr>
              <w:rPr>
                <w:color w:val="000000"/>
                <w:sz w:val="18"/>
                <w:szCs w:val="18"/>
              </w:rPr>
            </w:pPr>
            <w:r w:rsidRPr="00A2428D">
              <w:rPr>
                <w:rFonts w:ascii="Times New Roman" w:hAnsi="Times New Roman"/>
                <w:color w:val="000000"/>
                <w:sz w:val="18"/>
                <w:szCs w:val="18"/>
              </w:rPr>
              <w:t>36-4389547</w:t>
            </w:r>
          </w:p>
        </w:tc>
      </w:tr>
      <w:tr w:rsidR="00FA5550" w:rsidRPr="00A2428D" w:rsidTr="00FA30E5">
        <w:trPr>
          <w:jc w:val="center"/>
        </w:trPr>
        <w:tc>
          <w:tcPr>
            <w:tcW w:w="1295" w:type="pct"/>
            <w:tcMar>
              <w:top w:w="5" w:type="dxa"/>
              <w:left w:w="5" w:type="dxa"/>
              <w:bottom w:w="5" w:type="dxa"/>
              <w:right w:w="5" w:type="dxa"/>
            </w:tcMar>
            <w:vAlign w:val="center"/>
            <w:hideMark/>
          </w:tcPr>
          <w:p w:rsidR="00FA5550" w:rsidRPr="00A2428D" w:rsidRDefault="00FA5550" w:rsidP="00FA30E5">
            <w:pPr>
              <w:rPr>
                <w:color w:val="000000"/>
                <w:sz w:val="18"/>
                <w:szCs w:val="18"/>
              </w:rPr>
            </w:pPr>
            <w:r w:rsidRPr="00A2428D">
              <w:rPr>
                <w:rFonts w:ascii="Times New Roman" w:hAnsi="Times New Roman"/>
                <w:color w:val="000000"/>
                <w:sz w:val="18"/>
                <w:szCs w:val="18"/>
              </w:rPr>
              <w:t>(State or other jurisdiction of incorporation)</w:t>
            </w:r>
          </w:p>
        </w:tc>
        <w:tc>
          <w:tcPr>
            <w:tcW w:w="1295" w:type="pct"/>
            <w:tcMar>
              <w:top w:w="5" w:type="dxa"/>
              <w:left w:w="5" w:type="dxa"/>
              <w:bottom w:w="5" w:type="dxa"/>
              <w:right w:w="5" w:type="dxa"/>
            </w:tcMar>
            <w:vAlign w:val="center"/>
            <w:hideMark/>
          </w:tcPr>
          <w:p w:rsidR="00FA5550" w:rsidRPr="00A2428D" w:rsidRDefault="00FA5550" w:rsidP="00FA30E5">
            <w:pPr>
              <w:rPr>
                <w:color w:val="000000"/>
                <w:sz w:val="18"/>
                <w:szCs w:val="18"/>
              </w:rPr>
            </w:pPr>
            <w:r w:rsidRPr="00A2428D">
              <w:rPr>
                <w:rFonts w:ascii="Times New Roman" w:hAnsi="Times New Roman"/>
                <w:color w:val="000000"/>
                <w:sz w:val="18"/>
                <w:szCs w:val="18"/>
              </w:rPr>
              <w:t>(IRS Employer or organization Identification No.)</w:t>
            </w:r>
          </w:p>
        </w:tc>
      </w:tr>
    </w:tbl>
    <w:p w:rsidR="00FA5550" w:rsidRPr="00A2428D" w:rsidRDefault="00FA5550" w:rsidP="00FA5550">
      <w:pPr>
        <w:ind w:left="144" w:right="144"/>
        <w:jc w:val="center"/>
        <w:rPr>
          <w:sz w:val="18"/>
          <w:szCs w:val="18"/>
        </w:rPr>
      </w:pPr>
      <w:r w:rsidRPr="00A2428D">
        <w:rPr>
          <w:rFonts w:ascii="Times New Roman" w:hAnsi="Times New Roman"/>
          <w:sz w:val="18"/>
          <w:szCs w:val="18"/>
        </w:rPr>
        <w:t> </w:t>
      </w:r>
    </w:p>
    <w:p w:rsidR="00FA5550" w:rsidRPr="00A2428D" w:rsidRDefault="00FA5550" w:rsidP="00FA5550">
      <w:pPr>
        <w:ind w:left="144" w:right="144"/>
        <w:jc w:val="center"/>
        <w:rPr>
          <w:sz w:val="18"/>
          <w:szCs w:val="18"/>
        </w:rPr>
      </w:pPr>
      <w:r w:rsidRPr="00A2428D">
        <w:rPr>
          <w:rFonts w:ascii="Times New Roman" w:hAnsi="Times New Roman"/>
          <w:sz w:val="18"/>
          <w:szCs w:val="18"/>
        </w:rPr>
        <w:t>500 Lake Cook Road, Suite 475   Deerfield, Illinois 60015</w:t>
      </w:r>
    </w:p>
    <w:p w:rsidR="00FA5550" w:rsidRPr="00A2428D" w:rsidRDefault="00FA5550" w:rsidP="00FA5550">
      <w:pPr>
        <w:ind w:left="144" w:right="144"/>
        <w:jc w:val="center"/>
        <w:rPr>
          <w:sz w:val="18"/>
          <w:szCs w:val="18"/>
        </w:rPr>
      </w:pPr>
      <w:r w:rsidRPr="00A2428D">
        <w:rPr>
          <w:rFonts w:ascii="Times New Roman" w:hAnsi="Times New Roman"/>
          <w:sz w:val="18"/>
          <w:szCs w:val="18"/>
        </w:rPr>
        <w:t>(Address of principal executive offices) (Zip Code)</w:t>
      </w:r>
    </w:p>
    <w:p w:rsidR="00FA5550" w:rsidRPr="00A2428D" w:rsidRDefault="00FA5550" w:rsidP="00FA5550">
      <w:pPr>
        <w:ind w:left="144" w:right="144"/>
        <w:jc w:val="center"/>
        <w:rPr>
          <w:sz w:val="18"/>
          <w:szCs w:val="18"/>
        </w:rPr>
      </w:pPr>
      <w:r w:rsidRPr="00A2428D">
        <w:rPr>
          <w:rFonts w:ascii="Times New Roman" w:hAnsi="Times New Roman"/>
          <w:sz w:val="18"/>
          <w:szCs w:val="18"/>
        </w:rPr>
        <w:t>Registrant’s telephone number: (847) 948-7520</w:t>
      </w:r>
    </w:p>
    <w:p w:rsidR="00FA5550" w:rsidRDefault="00FA5550" w:rsidP="00FA5550">
      <w:pPr>
        <w:ind w:left="144" w:right="144"/>
        <w:rPr>
          <w:sz w:val="20"/>
        </w:rPr>
      </w:pPr>
      <w:r>
        <w:rPr>
          <w:rFonts w:ascii="Times New Roman" w:hAnsi="Times New Roman"/>
          <w:sz w:val="20"/>
        </w:rPr>
        <w:t> </w:t>
      </w:r>
    </w:p>
    <w:p w:rsidR="00FA5550" w:rsidRPr="00A2428D" w:rsidRDefault="00FA5550" w:rsidP="00FA5550">
      <w:pPr>
        <w:ind w:left="144" w:right="144"/>
        <w:rPr>
          <w:sz w:val="18"/>
          <w:szCs w:val="18"/>
        </w:rPr>
      </w:pPr>
      <w:r w:rsidRPr="00A2428D">
        <w:rPr>
          <w:rFonts w:ascii="Times New Roman" w:hAnsi="Times New Roman"/>
          <w:sz w:val="18"/>
          <w:szCs w:val="18"/>
        </w:rPr>
        <w:t>Securities registered pursuant to Section 12(b) of the Act:</w:t>
      </w:r>
    </w:p>
    <w:tbl>
      <w:tblPr>
        <w:tblW w:w="5000" w:type="pct"/>
        <w:tblInd w:w="174" w:type="dxa"/>
        <w:tblCellMar>
          <w:left w:w="0" w:type="dxa"/>
          <w:right w:w="0" w:type="dxa"/>
        </w:tblCellMar>
        <w:tblLook w:val="04A0"/>
      </w:tblPr>
      <w:tblGrid>
        <w:gridCol w:w="3245"/>
        <w:gridCol w:w="3245"/>
        <w:gridCol w:w="3246"/>
      </w:tblGrid>
      <w:tr w:rsidR="00FA5550" w:rsidRPr="00A2428D" w:rsidTr="00FA30E5">
        <w:tc>
          <w:tcPr>
            <w:tcW w:w="1650" w:type="pct"/>
            <w:tcBorders>
              <w:top w:val="single" w:sz="12" w:space="0" w:color="000000"/>
              <w:left w:val="single" w:sz="12" w:space="0" w:color="000000"/>
            </w:tcBorders>
            <w:tcMar>
              <w:top w:w="15" w:type="dxa"/>
              <w:left w:w="15" w:type="dxa"/>
              <w:bottom w:w="5" w:type="dxa"/>
              <w:right w:w="5" w:type="dxa"/>
            </w:tcMar>
            <w:vAlign w:val="center"/>
            <w:hideMark/>
          </w:tcPr>
          <w:p w:rsidR="00FA5550" w:rsidRPr="00A2428D" w:rsidRDefault="00FA5550" w:rsidP="00FA30E5">
            <w:pPr>
              <w:rPr>
                <w:color w:val="000000"/>
                <w:sz w:val="18"/>
                <w:szCs w:val="18"/>
              </w:rPr>
            </w:pPr>
            <w:r w:rsidRPr="00A2428D">
              <w:rPr>
                <w:rFonts w:ascii="Times New Roman" w:hAnsi="Times New Roman"/>
                <w:color w:val="000000"/>
                <w:sz w:val="18"/>
                <w:szCs w:val="18"/>
              </w:rPr>
              <w:t>Title of each class</w:t>
            </w:r>
          </w:p>
        </w:tc>
        <w:tc>
          <w:tcPr>
            <w:tcW w:w="1650" w:type="pct"/>
            <w:tcBorders>
              <w:top w:val="single" w:sz="12" w:space="0" w:color="000000"/>
              <w:left w:val="single" w:sz="12" w:space="0" w:color="000000"/>
              <w:bottom w:val="single" w:sz="12" w:space="0" w:color="000000"/>
            </w:tcBorders>
            <w:tcMar>
              <w:top w:w="15" w:type="dxa"/>
              <w:left w:w="15" w:type="dxa"/>
              <w:bottom w:w="15" w:type="dxa"/>
              <w:right w:w="5" w:type="dxa"/>
            </w:tcMar>
            <w:vAlign w:val="center"/>
            <w:hideMark/>
          </w:tcPr>
          <w:p w:rsidR="00FA5550" w:rsidRPr="00A2428D" w:rsidRDefault="00FA5550" w:rsidP="00FA30E5">
            <w:pPr>
              <w:rPr>
                <w:color w:val="000000"/>
                <w:sz w:val="18"/>
                <w:szCs w:val="18"/>
              </w:rPr>
            </w:pPr>
            <w:r w:rsidRPr="00A2428D">
              <w:rPr>
                <w:rFonts w:ascii="Times New Roman" w:hAnsi="Times New Roman"/>
                <w:color w:val="000000"/>
                <w:sz w:val="18"/>
                <w:szCs w:val="18"/>
              </w:rPr>
              <w:t>Trading Symbol(s)</w:t>
            </w:r>
          </w:p>
        </w:tc>
        <w:tc>
          <w:tcPr>
            <w:tcW w:w="1650" w:type="pct"/>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rsidR="00FA5550" w:rsidRPr="00A2428D" w:rsidRDefault="00FA5550" w:rsidP="00FA30E5">
            <w:pPr>
              <w:rPr>
                <w:color w:val="000000"/>
                <w:sz w:val="18"/>
                <w:szCs w:val="18"/>
              </w:rPr>
            </w:pPr>
            <w:r w:rsidRPr="00A2428D">
              <w:rPr>
                <w:rFonts w:ascii="Times New Roman" w:hAnsi="Times New Roman"/>
                <w:color w:val="000000"/>
                <w:sz w:val="18"/>
                <w:szCs w:val="18"/>
              </w:rPr>
              <w:t>Name of exchange on which registered</w:t>
            </w:r>
          </w:p>
        </w:tc>
      </w:tr>
      <w:tr w:rsidR="00FA5550" w:rsidRPr="00A2428D" w:rsidTr="00FA30E5">
        <w:tc>
          <w:tcPr>
            <w:tcW w:w="0" w:type="auto"/>
            <w:tcBorders>
              <w:top w:val="single" w:sz="12" w:space="0" w:color="000000"/>
              <w:left w:val="single" w:sz="12" w:space="0" w:color="000000"/>
              <w:bottom w:val="single" w:sz="12" w:space="0" w:color="000000"/>
            </w:tcBorders>
            <w:tcMar>
              <w:top w:w="15" w:type="dxa"/>
              <w:left w:w="15" w:type="dxa"/>
              <w:bottom w:w="15" w:type="dxa"/>
              <w:right w:w="5" w:type="dxa"/>
            </w:tcMar>
            <w:vAlign w:val="center"/>
            <w:hideMark/>
          </w:tcPr>
          <w:p w:rsidR="00FA5550" w:rsidRPr="00A2428D" w:rsidRDefault="00FA5550" w:rsidP="00FA30E5">
            <w:pPr>
              <w:rPr>
                <w:color w:val="000000"/>
                <w:sz w:val="18"/>
                <w:szCs w:val="18"/>
              </w:rPr>
            </w:pPr>
            <w:r w:rsidRPr="00A2428D">
              <w:rPr>
                <w:rFonts w:ascii="Times New Roman" w:hAnsi="Times New Roman"/>
                <w:color w:val="000000"/>
                <w:sz w:val="18"/>
                <w:szCs w:val="18"/>
              </w:rPr>
              <w:t>Common Stock                      </w:t>
            </w:r>
          </w:p>
        </w:tc>
        <w:tc>
          <w:tcPr>
            <w:tcW w:w="0" w:type="auto"/>
            <w:tcBorders>
              <w:left w:val="single" w:sz="12" w:space="0" w:color="000000"/>
              <w:bottom w:val="single" w:sz="12" w:space="0" w:color="000000"/>
            </w:tcBorders>
            <w:tcMar>
              <w:top w:w="5" w:type="dxa"/>
              <w:left w:w="15" w:type="dxa"/>
              <w:bottom w:w="15" w:type="dxa"/>
              <w:right w:w="5" w:type="dxa"/>
            </w:tcMar>
            <w:vAlign w:val="center"/>
            <w:hideMark/>
          </w:tcPr>
          <w:p w:rsidR="00FA5550" w:rsidRPr="00A2428D" w:rsidRDefault="00FA5550" w:rsidP="00FA30E5">
            <w:pPr>
              <w:rPr>
                <w:color w:val="000000"/>
                <w:sz w:val="18"/>
                <w:szCs w:val="18"/>
              </w:rPr>
            </w:pPr>
            <w:r w:rsidRPr="00A2428D">
              <w:rPr>
                <w:rFonts w:ascii="Times New Roman" w:hAnsi="Times New Roman"/>
                <w:color w:val="000000"/>
                <w:sz w:val="18"/>
                <w:szCs w:val="18"/>
              </w:rPr>
              <w:t>BABB</w:t>
            </w:r>
          </w:p>
        </w:tc>
        <w:tc>
          <w:tcPr>
            <w:tcW w:w="0" w:type="auto"/>
            <w:tcBorders>
              <w:left w:val="single" w:sz="12" w:space="0" w:color="000000"/>
              <w:bottom w:val="single" w:sz="12" w:space="0" w:color="000000"/>
              <w:right w:val="single" w:sz="12" w:space="0" w:color="000000"/>
            </w:tcBorders>
            <w:tcMar>
              <w:top w:w="5" w:type="dxa"/>
              <w:left w:w="15" w:type="dxa"/>
              <w:bottom w:w="15" w:type="dxa"/>
              <w:right w:w="15" w:type="dxa"/>
            </w:tcMar>
            <w:vAlign w:val="center"/>
            <w:hideMark/>
          </w:tcPr>
          <w:p w:rsidR="00FA5550" w:rsidRPr="00A2428D" w:rsidRDefault="00FA5550" w:rsidP="00FA30E5">
            <w:pPr>
              <w:rPr>
                <w:color w:val="000000"/>
                <w:sz w:val="18"/>
                <w:szCs w:val="18"/>
              </w:rPr>
            </w:pPr>
            <w:r w:rsidRPr="00A2428D">
              <w:rPr>
                <w:rFonts w:ascii="Times New Roman" w:hAnsi="Times New Roman"/>
                <w:color w:val="000000"/>
                <w:sz w:val="18"/>
                <w:szCs w:val="18"/>
              </w:rPr>
              <w:t>NASDAQ/OTC                                     </w:t>
            </w:r>
          </w:p>
        </w:tc>
      </w:tr>
    </w:tbl>
    <w:p w:rsidR="00FA5550" w:rsidRPr="00A2428D" w:rsidRDefault="00FA5550" w:rsidP="00FA5550">
      <w:pPr>
        <w:ind w:left="144" w:right="144"/>
        <w:rPr>
          <w:sz w:val="18"/>
          <w:szCs w:val="18"/>
        </w:rPr>
      </w:pPr>
      <w:r w:rsidRPr="00A2428D">
        <w:rPr>
          <w:rFonts w:ascii="Times New Roman" w:hAnsi="Times New Roman"/>
          <w:sz w:val="18"/>
          <w:szCs w:val="18"/>
        </w:rPr>
        <w:t>                                                  </w:t>
      </w:r>
    </w:p>
    <w:p w:rsidR="00FA5550" w:rsidRPr="00A2428D" w:rsidRDefault="00FA5550" w:rsidP="00FA5550">
      <w:pPr>
        <w:ind w:left="144" w:right="144"/>
        <w:rPr>
          <w:sz w:val="16"/>
          <w:szCs w:val="16"/>
        </w:rPr>
      </w:pPr>
      <w:r w:rsidRPr="00A2428D">
        <w:rPr>
          <w:rFonts w:ascii="Times New Roman" w:hAnsi="Times New Roman"/>
          <w:sz w:val="16"/>
          <w:szCs w:val="16"/>
        </w:rPr>
        <w:t>Securities registered pursuant to Section 12(g) of the Act:</w:t>
      </w:r>
    </w:p>
    <w:p w:rsidR="00FA5550" w:rsidRPr="00A2428D" w:rsidRDefault="00FA5550" w:rsidP="00FA5550">
      <w:pPr>
        <w:ind w:left="144" w:right="144"/>
        <w:rPr>
          <w:sz w:val="16"/>
          <w:szCs w:val="16"/>
        </w:rPr>
      </w:pPr>
      <w:r w:rsidRPr="00A2428D">
        <w:rPr>
          <w:rFonts w:ascii="Times New Roman" w:hAnsi="Times New Roman"/>
          <w:sz w:val="16"/>
          <w:szCs w:val="16"/>
          <w:u w:val="single"/>
        </w:rPr>
        <w:t>None                                                </w:t>
      </w:r>
      <w:r w:rsidRPr="00A2428D">
        <w:rPr>
          <w:rFonts w:ascii="Times New Roman" w:hAnsi="Times New Roman"/>
          <w:sz w:val="16"/>
          <w:szCs w:val="16"/>
        </w:rPr>
        <w:t xml:space="preserve">                           </w:t>
      </w:r>
    </w:p>
    <w:p w:rsidR="00FA5550" w:rsidRPr="00A2428D" w:rsidRDefault="00FA5550" w:rsidP="00FA5550">
      <w:pPr>
        <w:ind w:left="144" w:right="144"/>
        <w:rPr>
          <w:sz w:val="16"/>
          <w:szCs w:val="16"/>
        </w:rPr>
      </w:pPr>
      <w:r w:rsidRPr="00A2428D">
        <w:rPr>
          <w:rFonts w:ascii="Times New Roman" w:hAnsi="Times New Roman"/>
          <w:sz w:val="16"/>
          <w:szCs w:val="16"/>
        </w:rPr>
        <w:t>(Title of Class)</w:t>
      </w:r>
    </w:p>
    <w:p w:rsidR="00FA5550" w:rsidRPr="00A2428D" w:rsidRDefault="00FA5550" w:rsidP="00FA5550">
      <w:pPr>
        <w:ind w:left="144" w:right="144"/>
        <w:rPr>
          <w:sz w:val="16"/>
          <w:szCs w:val="16"/>
        </w:rPr>
      </w:pPr>
      <w:r w:rsidRPr="00A2428D">
        <w:rPr>
          <w:rFonts w:ascii="Times New Roman" w:hAnsi="Times New Roman"/>
          <w:sz w:val="16"/>
          <w:szCs w:val="16"/>
        </w:rPr>
        <w:t> </w:t>
      </w:r>
    </w:p>
    <w:p w:rsidR="00FA5550" w:rsidRPr="00A2428D" w:rsidRDefault="00FA5550" w:rsidP="00FA5550">
      <w:pPr>
        <w:ind w:left="144" w:right="144"/>
        <w:rPr>
          <w:sz w:val="16"/>
          <w:szCs w:val="16"/>
        </w:rPr>
      </w:pPr>
      <w:r w:rsidRPr="00A2428D">
        <w:rPr>
          <w:rFonts w:ascii="Times New Roman" w:hAnsi="Times New Roman"/>
          <w:sz w:val="16"/>
          <w:szCs w:val="16"/>
        </w:rPr>
        <w:t xml:space="preserve">Indicate by check mark if the issuer is a well-known seasoned issuer, as defined in Rule 405 of the Securities Act. </w:t>
      </w:r>
      <w:r w:rsidRPr="00A2428D">
        <w:rPr>
          <w:rFonts w:ascii="Segoe UI Symbol" w:eastAsia="Segoe UI Symbol" w:hAnsi="Segoe UI Symbol" w:cs="Segoe UI Symbol"/>
          <w:sz w:val="16"/>
          <w:szCs w:val="16"/>
        </w:rPr>
        <w:t>☐</w:t>
      </w:r>
      <w:r w:rsidRPr="00A2428D">
        <w:rPr>
          <w:rFonts w:ascii="Times New Roman" w:hAnsi="Times New Roman"/>
          <w:sz w:val="16"/>
          <w:szCs w:val="16"/>
        </w:rPr>
        <w:t xml:space="preserve"> Yes </w:t>
      </w:r>
      <w:r w:rsidRPr="00A2428D">
        <w:rPr>
          <w:rFonts w:ascii="Segoe UI Symbol" w:eastAsia="Segoe UI Symbol" w:hAnsi="Segoe UI Symbol" w:cs="Segoe UI Symbol"/>
          <w:sz w:val="16"/>
          <w:szCs w:val="16"/>
        </w:rPr>
        <w:t>☒</w:t>
      </w:r>
      <w:r w:rsidRPr="00A2428D">
        <w:rPr>
          <w:rFonts w:ascii="Times New Roman" w:hAnsi="Times New Roman"/>
          <w:sz w:val="16"/>
          <w:szCs w:val="16"/>
        </w:rPr>
        <w:t xml:space="preserve"> No</w:t>
      </w:r>
    </w:p>
    <w:p w:rsidR="00FA5550" w:rsidRPr="00A2428D" w:rsidRDefault="00FA5550" w:rsidP="00FA5550">
      <w:pPr>
        <w:ind w:left="144" w:right="144"/>
        <w:rPr>
          <w:sz w:val="16"/>
          <w:szCs w:val="16"/>
        </w:rPr>
      </w:pPr>
      <w:r w:rsidRPr="00A2428D">
        <w:rPr>
          <w:rFonts w:ascii="Times New Roman" w:hAnsi="Times New Roman"/>
          <w:sz w:val="16"/>
          <w:szCs w:val="16"/>
        </w:rPr>
        <w:t> </w:t>
      </w:r>
    </w:p>
    <w:p w:rsidR="00FA5550" w:rsidRPr="00A2428D" w:rsidRDefault="00FA5550" w:rsidP="00FA5550">
      <w:pPr>
        <w:ind w:left="144" w:right="144"/>
        <w:rPr>
          <w:sz w:val="16"/>
          <w:szCs w:val="16"/>
        </w:rPr>
      </w:pPr>
      <w:r w:rsidRPr="00A2428D">
        <w:rPr>
          <w:rFonts w:ascii="Times New Roman" w:hAnsi="Times New Roman"/>
          <w:sz w:val="16"/>
          <w:szCs w:val="16"/>
        </w:rPr>
        <w:t xml:space="preserve">Indicate by check mark whether the issuer is not required to file reports pursuant to Section 13 or 15(d) of the Exchange Act. </w:t>
      </w:r>
      <w:r w:rsidRPr="00A2428D">
        <w:rPr>
          <w:rFonts w:ascii="Segoe UI Symbol" w:eastAsia="Segoe UI Symbol" w:hAnsi="Segoe UI Symbol" w:cs="Segoe UI Symbol"/>
          <w:sz w:val="16"/>
          <w:szCs w:val="16"/>
        </w:rPr>
        <w:t>☐</w:t>
      </w:r>
      <w:r w:rsidRPr="00A2428D">
        <w:rPr>
          <w:rFonts w:ascii="Times New Roman" w:hAnsi="Times New Roman"/>
          <w:sz w:val="16"/>
          <w:szCs w:val="16"/>
        </w:rPr>
        <w:t xml:space="preserve"> Yes </w:t>
      </w:r>
      <w:r w:rsidRPr="00A2428D">
        <w:rPr>
          <w:rFonts w:ascii="Segoe UI Symbol" w:eastAsia="Segoe UI Symbol" w:hAnsi="Segoe UI Symbol" w:cs="Segoe UI Symbol"/>
          <w:sz w:val="16"/>
          <w:szCs w:val="16"/>
        </w:rPr>
        <w:t>☒</w:t>
      </w:r>
      <w:r w:rsidRPr="00A2428D">
        <w:rPr>
          <w:rFonts w:ascii="Times New Roman" w:hAnsi="Times New Roman"/>
          <w:sz w:val="16"/>
          <w:szCs w:val="16"/>
        </w:rPr>
        <w:t xml:space="preserve"> No</w:t>
      </w:r>
    </w:p>
    <w:p w:rsidR="00FA5550" w:rsidRPr="00A2428D" w:rsidRDefault="00FA5550" w:rsidP="00FA5550">
      <w:pPr>
        <w:ind w:left="144" w:right="144"/>
        <w:rPr>
          <w:sz w:val="16"/>
          <w:szCs w:val="16"/>
        </w:rPr>
      </w:pPr>
      <w:r w:rsidRPr="00A2428D">
        <w:rPr>
          <w:rFonts w:ascii="Times New Roman" w:hAnsi="Times New Roman"/>
          <w:sz w:val="16"/>
          <w:szCs w:val="16"/>
        </w:rPr>
        <w:t> </w:t>
      </w:r>
    </w:p>
    <w:p w:rsidR="00FA5550" w:rsidRPr="00A2428D" w:rsidRDefault="00FA5550" w:rsidP="00FA5550">
      <w:pPr>
        <w:ind w:left="144" w:right="144"/>
        <w:rPr>
          <w:sz w:val="16"/>
          <w:szCs w:val="16"/>
        </w:rPr>
      </w:pPr>
      <w:r w:rsidRPr="00A2428D">
        <w:rPr>
          <w:rFonts w:ascii="Times New Roman" w:hAnsi="Times New Roman"/>
          <w:sz w:val="16"/>
          <w:szCs w:val="16"/>
        </w:rPr>
        <w:t>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 </w:t>
      </w:r>
      <w:r w:rsidRPr="00A2428D">
        <w:rPr>
          <w:rFonts w:ascii="Segoe UI Symbol" w:eastAsia="Segoe UI Symbol" w:hAnsi="Segoe UI Symbol" w:cs="Segoe UI Symbol"/>
          <w:sz w:val="16"/>
          <w:szCs w:val="16"/>
        </w:rPr>
        <w:t>☒</w:t>
      </w:r>
      <w:r w:rsidRPr="00A2428D">
        <w:rPr>
          <w:rFonts w:ascii="Times New Roman" w:hAnsi="Times New Roman"/>
          <w:sz w:val="16"/>
          <w:szCs w:val="16"/>
        </w:rPr>
        <w:t xml:space="preserve"> Yes </w:t>
      </w:r>
      <w:r w:rsidRPr="00A2428D">
        <w:rPr>
          <w:rFonts w:ascii="Segoe UI Symbol" w:eastAsia="Segoe UI Symbol" w:hAnsi="Segoe UI Symbol" w:cs="Segoe UI Symbol"/>
          <w:sz w:val="16"/>
          <w:szCs w:val="16"/>
        </w:rPr>
        <w:t>☐</w:t>
      </w:r>
      <w:r w:rsidRPr="00A2428D">
        <w:rPr>
          <w:rFonts w:ascii="Times New Roman" w:hAnsi="Times New Roman"/>
          <w:sz w:val="16"/>
          <w:szCs w:val="16"/>
        </w:rPr>
        <w:t xml:space="preserve"> No</w:t>
      </w:r>
    </w:p>
    <w:p w:rsidR="00FA5550" w:rsidRPr="00A2428D" w:rsidRDefault="00FA5550" w:rsidP="00FA5550">
      <w:pPr>
        <w:ind w:left="144" w:right="144"/>
        <w:rPr>
          <w:sz w:val="16"/>
          <w:szCs w:val="16"/>
        </w:rPr>
      </w:pPr>
      <w:r w:rsidRPr="00A2428D">
        <w:rPr>
          <w:rFonts w:ascii="Times New Roman" w:hAnsi="Times New Roman"/>
          <w:sz w:val="16"/>
          <w:szCs w:val="16"/>
        </w:rPr>
        <w:t> </w:t>
      </w:r>
    </w:p>
    <w:p w:rsidR="00FA5550" w:rsidRPr="00A2428D" w:rsidRDefault="00FA5550" w:rsidP="00FA5550">
      <w:pPr>
        <w:ind w:left="144" w:right="144"/>
        <w:rPr>
          <w:sz w:val="16"/>
          <w:szCs w:val="16"/>
        </w:rPr>
      </w:pPr>
      <w:r w:rsidRPr="00A2428D">
        <w:rPr>
          <w:rFonts w:ascii="Times New Roman" w:hAnsi="Times New Roman"/>
          <w:sz w:val="16"/>
          <w:szCs w:val="16"/>
        </w:rPr>
        <w:t>Indicate by check mark whether the registrant has submitted electronically every Interactive Data File required to be submitted pursuant to Rule 405 of Regulation S-T during the preceding 12 months (or for such shorter period that the registrant was required to submit such files).  </w:t>
      </w:r>
      <w:r w:rsidRPr="00A2428D">
        <w:rPr>
          <w:rFonts w:ascii="Segoe UI Symbol" w:eastAsia="Segoe UI Symbol" w:hAnsi="Segoe UI Symbol" w:cs="Segoe UI Symbol"/>
          <w:sz w:val="16"/>
          <w:szCs w:val="16"/>
        </w:rPr>
        <w:t>☒</w:t>
      </w:r>
      <w:r w:rsidRPr="00A2428D">
        <w:rPr>
          <w:rFonts w:ascii="Times New Roman" w:hAnsi="Times New Roman"/>
          <w:sz w:val="16"/>
          <w:szCs w:val="16"/>
        </w:rPr>
        <w:t xml:space="preserve"> Yes </w:t>
      </w:r>
      <w:r w:rsidRPr="00A2428D">
        <w:rPr>
          <w:rFonts w:ascii="Segoe UI Symbol" w:eastAsia="Segoe UI Symbol" w:hAnsi="Segoe UI Symbol" w:cs="Segoe UI Symbol"/>
          <w:sz w:val="16"/>
          <w:szCs w:val="16"/>
        </w:rPr>
        <w:t>☐</w:t>
      </w:r>
      <w:r w:rsidRPr="00A2428D">
        <w:rPr>
          <w:rFonts w:ascii="Times New Roman" w:hAnsi="Times New Roman"/>
          <w:sz w:val="16"/>
          <w:szCs w:val="16"/>
        </w:rPr>
        <w:t xml:space="preserve"> No</w:t>
      </w:r>
    </w:p>
    <w:p w:rsidR="00FA5550" w:rsidRPr="00A2428D" w:rsidRDefault="00FA5550" w:rsidP="00FA5550">
      <w:pPr>
        <w:ind w:left="144" w:right="144"/>
        <w:rPr>
          <w:sz w:val="16"/>
          <w:szCs w:val="16"/>
        </w:rPr>
      </w:pPr>
      <w:r w:rsidRPr="00A2428D">
        <w:rPr>
          <w:rFonts w:ascii="Times New Roman" w:hAnsi="Times New Roman"/>
          <w:sz w:val="16"/>
          <w:szCs w:val="16"/>
        </w:rPr>
        <w:t> </w:t>
      </w:r>
    </w:p>
    <w:p w:rsidR="00FA5550" w:rsidRPr="00A2428D" w:rsidRDefault="00FA5550" w:rsidP="00FA5550">
      <w:pPr>
        <w:ind w:left="144" w:right="144"/>
        <w:rPr>
          <w:sz w:val="16"/>
          <w:szCs w:val="16"/>
        </w:rPr>
      </w:pPr>
      <w:r w:rsidRPr="00A2428D">
        <w:rPr>
          <w:rFonts w:ascii="Times New Roman" w:hAnsi="Times New Roman"/>
          <w:sz w:val="16"/>
          <w:szCs w:val="16"/>
        </w:rPr>
        <w:t>Indicate by check mark whether the registrant is a large accelerated filer, an accelerated filer, a non-accelerated filer, smaller reporting company, or an emerging growth company. See the definitions of “large accelerated filer,” “accelerated filer,” “smaller reporting company,” and “emerging growth company” in Rule 12b-2 of the Exchange Act.</w:t>
      </w:r>
    </w:p>
    <w:p w:rsidR="00FA5550" w:rsidRPr="00A2428D" w:rsidRDefault="00FA5550" w:rsidP="00FA5550">
      <w:pPr>
        <w:ind w:left="144" w:right="144"/>
        <w:rPr>
          <w:sz w:val="16"/>
          <w:szCs w:val="16"/>
        </w:rPr>
      </w:pPr>
      <w:r w:rsidRPr="00A2428D">
        <w:rPr>
          <w:rFonts w:ascii="Times New Roman" w:hAnsi="Times New Roman"/>
          <w:sz w:val="16"/>
          <w:szCs w:val="16"/>
        </w:rPr>
        <w:t> </w:t>
      </w:r>
    </w:p>
    <w:tbl>
      <w:tblPr>
        <w:tblW w:w="5000" w:type="pct"/>
        <w:tblInd w:w="149" w:type="dxa"/>
        <w:tblCellMar>
          <w:left w:w="0" w:type="dxa"/>
          <w:right w:w="0" w:type="dxa"/>
        </w:tblCellMar>
        <w:tblLook w:val="04A0"/>
      </w:tblPr>
      <w:tblGrid>
        <w:gridCol w:w="1746"/>
        <w:gridCol w:w="1806"/>
        <w:gridCol w:w="3735"/>
        <w:gridCol w:w="2429"/>
      </w:tblGrid>
      <w:tr w:rsidR="00FA5550" w:rsidRPr="00A2428D" w:rsidTr="00FA30E5">
        <w:tc>
          <w:tcPr>
            <w:tcW w:w="3165" w:type="dxa"/>
            <w:tcMar>
              <w:top w:w="5" w:type="dxa"/>
              <w:left w:w="5" w:type="dxa"/>
              <w:bottom w:w="5" w:type="dxa"/>
              <w:right w:w="5" w:type="dxa"/>
            </w:tcMar>
            <w:vAlign w:val="center"/>
            <w:hideMark/>
          </w:tcPr>
          <w:p w:rsidR="00FA5550" w:rsidRPr="00A2428D" w:rsidRDefault="00FA5550" w:rsidP="00FA30E5">
            <w:pPr>
              <w:rPr>
                <w:color w:val="000000"/>
                <w:sz w:val="16"/>
                <w:szCs w:val="16"/>
              </w:rPr>
            </w:pPr>
            <w:r w:rsidRPr="00A2428D">
              <w:rPr>
                <w:rFonts w:ascii="Times New Roman" w:hAnsi="Times New Roman"/>
                <w:color w:val="000000"/>
                <w:sz w:val="16"/>
                <w:szCs w:val="16"/>
              </w:rPr>
              <w:t>Large accelerated filer </w:t>
            </w:r>
          </w:p>
        </w:tc>
        <w:tc>
          <w:tcPr>
            <w:tcW w:w="4125" w:type="dxa"/>
            <w:tcMar>
              <w:top w:w="5" w:type="dxa"/>
              <w:left w:w="5" w:type="dxa"/>
              <w:bottom w:w="5" w:type="dxa"/>
              <w:right w:w="5" w:type="dxa"/>
            </w:tcMar>
            <w:vAlign w:val="center"/>
            <w:hideMark/>
          </w:tcPr>
          <w:p w:rsidR="00FA5550" w:rsidRPr="00A2428D" w:rsidRDefault="00FA5550" w:rsidP="00FA30E5">
            <w:pPr>
              <w:rPr>
                <w:color w:val="000000"/>
                <w:sz w:val="16"/>
                <w:szCs w:val="16"/>
              </w:rPr>
            </w:pPr>
            <w:r w:rsidRPr="00A2428D">
              <w:rPr>
                <w:rFonts w:ascii="Segoe UI Symbol" w:eastAsia="Segoe UI Symbol" w:hAnsi="Segoe UI Symbol" w:cs="Segoe UI Symbol"/>
                <w:color w:val="000000"/>
                <w:sz w:val="16"/>
                <w:szCs w:val="16"/>
              </w:rPr>
              <w:t>☐</w:t>
            </w:r>
          </w:p>
        </w:tc>
        <w:tc>
          <w:tcPr>
            <w:tcW w:w="7875" w:type="dxa"/>
            <w:tcMar>
              <w:top w:w="5" w:type="dxa"/>
              <w:left w:w="5" w:type="dxa"/>
              <w:bottom w:w="5" w:type="dxa"/>
              <w:right w:w="5" w:type="dxa"/>
            </w:tcMar>
            <w:vAlign w:val="center"/>
            <w:hideMark/>
          </w:tcPr>
          <w:p w:rsidR="00FA5550" w:rsidRPr="00A2428D" w:rsidRDefault="00FA5550" w:rsidP="00FA30E5">
            <w:pPr>
              <w:rPr>
                <w:color w:val="000000"/>
                <w:sz w:val="16"/>
                <w:szCs w:val="16"/>
              </w:rPr>
            </w:pPr>
            <w:r w:rsidRPr="00A2428D">
              <w:rPr>
                <w:rFonts w:ascii="Times New Roman" w:hAnsi="Times New Roman"/>
                <w:color w:val="000000"/>
                <w:sz w:val="16"/>
                <w:szCs w:val="16"/>
              </w:rPr>
              <w:t xml:space="preserve">Accelerated filer </w:t>
            </w:r>
            <w:r w:rsidRPr="00A2428D">
              <w:rPr>
                <w:rFonts w:ascii="Segoe UI Symbol" w:eastAsia="Segoe UI Symbol" w:hAnsi="Segoe UI Symbol" w:cs="Segoe UI Symbol"/>
                <w:color w:val="000000"/>
                <w:sz w:val="16"/>
                <w:szCs w:val="16"/>
              </w:rPr>
              <w:t>☐</w:t>
            </w:r>
          </w:p>
        </w:tc>
        <w:tc>
          <w:tcPr>
            <w:tcW w:w="1250" w:type="pct"/>
            <w:tcMar>
              <w:top w:w="5" w:type="dxa"/>
              <w:left w:w="5" w:type="dxa"/>
              <w:bottom w:w="5" w:type="dxa"/>
              <w:right w:w="5" w:type="dxa"/>
            </w:tcMar>
            <w:vAlign w:val="center"/>
            <w:hideMark/>
          </w:tcPr>
          <w:p w:rsidR="00FA5550" w:rsidRPr="00A2428D" w:rsidRDefault="00FA5550" w:rsidP="00FA30E5">
            <w:pPr>
              <w:rPr>
                <w:color w:val="000000"/>
                <w:sz w:val="16"/>
                <w:szCs w:val="16"/>
              </w:rPr>
            </w:pPr>
            <w:r w:rsidRPr="00A2428D">
              <w:rPr>
                <w:rFonts w:ascii="Times New Roman" w:hAnsi="Times New Roman"/>
                <w:color w:val="000000"/>
                <w:sz w:val="16"/>
                <w:szCs w:val="16"/>
              </w:rPr>
              <w:t> </w:t>
            </w:r>
          </w:p>
        </w:tc>
      </w:tr>
      <w:tr w:rsidR="00FA5550" w:rsidRPr="00A2428D" w:rsidTr="00FA30E5">
        <w:tc>
          <w:tcPr>
            <w:tcW w:w="3165" w:type="dxa"/>
            <w:tcMar>
              <w:top w:w="5" w:type="dxa"/>
              <w:left w:w="5" w:type="dxa"/>
              <w:bottom w:w="5" w:type="dxa"/>
              <w:right w:w="5" w:type="dxa"/>
            </w:tcMar>
            <w:vAlign w:val="center"/>
            <w:hideMark/>
          </w:tcPr>
          <w:p w:rsidR="00FA5550" w:rsidRPr="00A2428D" w:rsidRDefault="00FA5550" w:rsidP="00FA30E5">
            <w:pPr>
              <w:rPr>
                <w:color w:val="000000"/>
                <w:sz w:val="16"/>
                <w:szCs w:val="16"/>
              </w:rPr>
            </w:pPr>
            <w:r w:rsidRPr="00A2428D">
              <w:rPr>
                <w:rFonts w:ascii="Times New Roman" w:hAnsi="Times New Roman"/>
                <w:color w:val="000000"/>
                <w:sz w:val="16"/>
                <w:szCs w:val="16"/>
              </w:rPr>
              <w:t>Non-accelerated filer</w:t>
            </w:r>
          </w:p>
        </w:tc>
        <w:tc>
          <w:tcPr>
            <w:tcW w:w="4125" w:type="dxa"/>
            <w:tcMar>
              <w:top w:w="5" w:type="dxa"/>
              <w:left w:w="5" w:type="dxa"/>
              <w:bottom w:w="5" w:type="dxa"/>
              <w:right w:w="5" w:type="dxa"/>
            </w:tcMar>
            <w:vAlign w:val="center"/>
            <w:hideMark/>
          </w:tcPr>
          <w:p w:rsidR="00FA5550" w:rsidRPr="00A2428D" w:rsidRDefault="00FA5550" w:rsidP="00FA30E5">
            <w:pPr>
              <w:rPr>
                <w:color w:val="000000"/>
                <w:sz w:val="16"/>
                <w:szCs w:val="16"/>
              </w:rPr>
            </w:pPr>
            <w:r w:rsidRPr="00A2428D">
              <w:rPr>
                <w:rFonts w:ascii="Segoe UI Symbol" w:eastAsia="Segoe UI Symbol" w:hAnsi="Segoe UI Symbol" w:cs="Segoe UI Symbol"/>
                <w:color w:val="000000"/>
                <w:sz w:val="16"/>
                <w:szCs w:val="16"/>
              </w:rPr>
              <w:t>☐</w:t>
            </w:r>
          </w:p>
        </w:tc>
        <w:tc>
          <w:tcPr>
            <w:tcW w:w="7875" w:type="dxa"/>
            <w:tcMar>
              <w:top w:w="5" w:type="dxa"/>
              <w:left w:w="5" w:type="dxa"/>
              <w:bottom w:w="5" w:type="dxa"/>
              <w:right w:w="5" w:type="dxa"/>
            </w:tcMar>
            <w:vAlign w:val="center"/>
            <w:hideMark/>
          </w:tcPr>
          <w:p w:rsidR="00FA5550" w:rsidRPr="00A2428D" w:rsidRDefault="00FA5550" w:rsidP="00FA30E5">
            <w:pPr>
              <w:rPr>
                <w:color w:val="000000"/>
                <w:sz w:val="16"/>
                <w:szCs w:val="16"/>
              </w:rPr>
            </w:pPr>
            <w:r w:rsidRPr="00A2428D">
              <w:rPr>
                <w:rFonts w:ascii="Times New Roman" w:hAnsi="Times New Roman"/>
                <w:color w:val="000000"/>
                <w:sz w:val="16"/>
                <w:szCs w:val="16"/>
              </w:rPr>
              <w:t xml:space="preserve">Smaller reporting company </w:t>
            </w:r>
            <w:r w:rsidRPr="00A2428D">
              <w:rPr>
                <w:rFonts w:ascii="Segoe UI Symbol" w:eastAsia="Segoe UI Symbol" w:hAnsi="Segoe UI Symbol" w:cs="Segoe UI Symbol"/>
                <w:color w:val="000000"/>
                <w:sz w:val="16"/>
                <w:szCs w:val="16"/>
              </w:rPr>
              <w:t>☒</w:t>
            </w:r>
            <w:r w:rsidRPr="00A2428D">
              <w:rPr>
                <w:rFonts w:ascii="Times New Roman" w:hAnsi="Times New Roman"/>
                <w:color w:val="000000"/>
                <w:sz w:val="16"/>
                <w:szCs w:val="16"/>
              </w:rPr>
              <w:t>  </w:t>
            </w:r>
          </w:p>
        </w:tc>
        <w:tc>
          <w:tcPr>
            <w:tcW w:w="0" w:type="auto"/>
            <w:tcMar>
              <w:top w:w="5" w:type="dxa"/>
              <w:left w:w="5" w:type="dxa"/>
              <w:bottom w:w="5" w:type="dxa"/>
              <w:right w:w="5" w:type="dxa"/>
            </w:tcMar>
            <w:vAlign w:val="center"/>
            <w:hideMark/>
          </w:tcPr>
          <w:p w:rsidR="00FA5550" w:rsidRPr="00A2428D" w:rsidRDefault="00FA5550" w:rsidP="00FA30E5">
            <w:pPr>
              <w:rPr>
                <w:color w:val="000000"/>
                <w:sz w:val="16"/>
                <w:szCs w:val="16"/>
              </w:rPr>
            </w:pPr>
            <w:r w:rsidRPr="00A2428D">
              <w:rPr>
                <w:rFonts w:ascii="Times New Roman" w:hAnsi="Times New Roman"/>
                <w:color w:val="000000"/>
                <w:sz w:val="16"/>
                <w:szCs w:val="16"/>
              </w:rPr>
              <w:t xml:space="preserve">Emerging growth company </w:t>
            </w:r>
            <w:r w:rsidRPr="00A2428D">
              <w:rPr>
                <w:rFonts w:ascii="Segoe UI Symbol" w:eastAsia="Segoe UI Symbol" w:hAnsi="Segoe UI Symbol" w:cs="Segoe UI Symbol"/>
                <w:color w:val="000000"/>
                <w:sz w:val="16"/>
                <w:szCs w:val="16"/>
              </w:rPr>
              <w:t>☐</w:t>
            </w:r>
            <w:r w:rsidRPr="00A2428D">
              <w:rPr>
                <w:rFonts w:ascii="Times New Roman" w:hAnsi="Times New Roman"/>
                <w:color w:val="000000"/>
                <w:sz w:val="16"/>
                <w:szCs w:val="16"/>
              </w:rPr>
              <w:t> </w:t>
            </w:r>
          </w:p>
        </w:tc>
      </w:tr>
    </w:tbl>
    <w:p w:rsidR="00FA5550" w:rsidRPr="00A2428D" w:rsidRDefault="00FA5550" w:rsidP="00FA5550">
      <w:pPr>
        <w:ind w:left="144" w:right="144"/>
        <w:rPr>
          <w:sz w:val="16"/>
          <w:szCs w:val="16"/>
        </w:rPr>
      </w:pPr>
      <w:r w:rsidRPr="00A2428D">
        <w:rPr>
          <w:rFonts w:ascii="Times New Roman" w:hAnsi="Times New Roman"/>
          <w:sz w:val="16"/>
          <w:szCs w:val="16"/>
        </w:rPr>
        <w:t>      </w:t>
      </w:r>
    </w:p>
    <w:p w:rsidR="00FA5550" w:rsidRPr="00A2428D" w:rsidRDefault="00FA5550" w:rsidP="00FA5550">
      <w:pPr>
        <w:ind w:left="144" w:right="144"/>
        <w:rPr>
          <w:sz w:val="16"/>
          <w:szCs w:val="16"/>
        </w:rPr>
      </w:pPr>
      <w:r w:rsidRPr="00A2428D">
        <w:rPr>
          <w:rFonts w:ascii="Times New Roman" w:hAnsi="Times New Roman"/>
          <w:sz w:val="16"/>
          <w:szCs w:val="16"/>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sidRPr="00A2428D">
        <w:rPr>
          <w:rFonts w:ascii="Segoe UI Symbol" w:eastAsia="Segoe UI Symbol" w:hAnsi="Segoe UI Symbol" w:cs="Segoe UI Symbol"/>
          <w:sz w:val="16"/>
          <w:szCs w:val="16"/>
        </w:rPr>
        <w:t>☐</w:t>
      </w:r>
    </w:p>
    <w:p w:rsidR="00FA5550" w:rsidRPr="00A2428D" w:rsidRDefault="00FA5550" w:rsidP="00FA5550">
      <w:pPr>
        <w:ind w:left="144" w:right="144"/>
        <w:rPr>
          <w:sz w:val="16"/>
          <w:szCs w:val="16"/>
        </w:rPr>
      </w:pPr>
      <w:r w:rsidRPr="00A2428D">
        <w:rPr>
          <w:rFonts w:ascii="Times New Roman" w:hAnsi="Times New Roman"/>
          <w:sz w:val="16"/>
          <w:szCs w:val="16"/>
        </w:rPr>
        <w:t> </w:t>
      </w:r>
    </w:p>
    <w:p w:rsidR="00FA5550" w:rsidRPr="00A2428D" w:rsidRDefault="00FA5550" w:rsidP="00FA5550">
      <w:pPr>
        <w:ind w:left="144" w:right="144"/>
        <w:rPr>
          <w:sz w:val="16"/>
          <w:szCs w:val="16"/>
        </w:rPr>
      </w:pPr>
      <w:r w:rsidRPr="00A2428D">
        <w:rPr>
          <w:rFonts w:ascii="Times New Roman" w:hAnsi="Times New Roman"/>
          <w:sz w:val="16"/>
          <w:szCs w:val="16"/>
        </w:rPr>
        <w:t xml:space="preserve">Indicate by check mark whether the registrant is a shell company (as defined in Rule 12b-2 of the Exchange Act). Yes  </w:t>
      </w:r>
      <w:r w:rsidRPr="00A2428D">
        <w:rPr>
          <w:rFonts w:ascii="Segoe UI Symbol" w:eastAsia="Segoe UI Symbol" w:hAnsi="Segoe UI Symbol" w:cs="Segoe UI Symbol"/>
          <w:sz w:val="16"/>
          <w:szCs w:val="16"/>
        </w:rPr>
        <w:t>☐</w:t>
      </w:r>
      <w:r w:rsidRPr="00A2428D">
        <w:rPr>
          <w:rFonts w:ascii="Times New Roman" w:hAnsi="Times New Roman"/>
          <w:sz w:val="16"/>
          <w:szCs w:val="16"/>
        </w:rPr>
        <w:t xml:space="preserve">   No </w:t>
      </w:r>
      <w:r w:rsidRPr="00A2428D">
        <w:rPr>
          <w:rFonts w:ascii="Segoe UI Symbol" w:eastAsia="Segoe UI Symbol" w:hAnsi="Segoe UI Symbol" w:cs="Segoe UI Symbol"/>
          <w:sz w:val="16"/>
          <w:szCs w:val="16"/>
        </w:rPr>
        <w:t>☒</w:t>
      </w:r>
    </w:p>
    <w:p w:rsidR="00FA5550" w:rsidRPr="00A2428D" w:rsidRDefault="00FA5550" w:rsidP="00FA5550">
      <w:pPr>
        <w:ind w:left="144" w:right="144"/>
        <w:rPr>
          <w:sz w:val="16"/>
          <w:szCs w:val="16"/>
        </w:rPr>
      </w:pPr>
      <w:r w:rsidRPr="00A2428D">
        <w:rPr>
          <w:rFonts w:ascii="Times New Roman" w:hAnsi="Times New Roman"/>
          <w:sz w:val="16"/>
          <w:szCs w:val="16"/>
        </w:rPr>
        <w:t> </w:t>
      </w:r>
    </w:p>
    <w:p w:rsidR="00FA5550" w:rsidRPr="00A2428D" w:rsidRDefault="00FA5550" w:rsidP="00FA5550">
      <w:pPr>
        <w:ind w:left="144" w:right="144"/>
        <w:rPr>
          <w:sz w:val="16"/>
          <w:szCs w:val="16"/>
        </w:rPr>
      </w:pPr>
      <w:r w:rsidRPr="00A2428D">
        <w:rPr>
          <w:rFonts w:ascii="Times New Roman" w:hAnsi="Times New Roman"/>
          <w:sz w:val="16"/>
          <w:szCs w:val="16"/>
        </w:rPr>
        <w:t>Indicate by check mark whether the registrant has filed a report on and attestation to its management’s assessment of the effectiveness of its internal control over financial reporting under Section 404(b) of the Sarbanes-Oxley Act (15 U.S.C. 7262(b)) by the registered public accounting firm that prepared or issued its audit report. </w:t>
      </w:r>
      <w:r w:rsidRPr="00A2428D">
        <w:rPr>
          <w:rFonts w:ascii="Segoe UI Symbol" w:eastAsia="Segoe UI Symbol" w:hAnsi="Segoe UI Symbol" w:cs="Segoe UI Symbol"/>
          <w:sz w:val="16"/>
          <w:szCs w:val="16"/>
        </w:rPr>
        <w:t>☐</w:t>
      </w:r>
      <w:r w:rsidRPr="00A2428D">
        <w:rPr>
          <w:rFonts w:ascii="Times New Roman" w:hAnsi="Times New Roman"/>
          <w:sz w:val="16"/>
          <w:szCs w:val="16"/>
        </w:rPr>
        <w:t xml:space="preserve"> Yes </w:t>
      </w:r>
      <w:r w:rsidRPr="00A2428D">
        <w:rPr>
          <w:rFonts w:ascii="Segoe UI Symbol" w:eastAsia="Segoe UI Symbol" w:hAnsi="Segoe UI Symbol" w:cs="Segoe UI Symbol"/>
          <w:sz w:val="16"/>
          <w:szCs w:val="16"/>
        </w:rPr>
        <w:t>☒</w:t>
      </w:r>
      <w:r w:rsidRPr="00A2428D">
        <w:rPr>
          <w:rFonts w:ascii="Times New Roman" w:hAnsi="Times New Roman"/>
          <w:sz w:val="16"/>
          <w:szCs w:val="16"/>
        </w:rPr>
        <w:t xml:space="preserve"> No</w:t>
      </w:r>
    </w:p>
    <w:p w:rsidR="00FA5550" w:rsidRPr="00A2428D" w:rsidRDefault="00FA5550" w:rsidP="00FA5550">
      <w:pPr>
        <w:ind w:left="144" w:right="144"/>
        <w:rPr>
          <w:sz w:val="16"/>
          <w:szCs w:val="16"/>
        </w:rPr>
      </w:pPr>
      <w:r w:rsidRPr="00A2428D">
        <w:rPr>
          <w:rFonts w:ascii="Times New Roman" w:hAnsi="Times New Roman"/>
          <w:sz w:val="16"/>
          <w:szCs w:val="16"/>
        </w:rPr>
        <w:t> </w:t>
      </w:r>
    </w:p>
    <w:p w:rsidR="00FA5550" w:rsidRPr="00A2428D" w:rsidRDefault="00FA5550" w:rsidP="00FA5550">
      <w:pPr>
        <w:ind w:left="144" w:right="144"/>
        <w:jc w:val="both"/>
        <w:rPr>
          <w:sz w:val="16"/>
          <w:szCs w:val="16"/>
        </w:rPr>
      </w:pPr>
      <w:r w:rsidRPr="00A2428D">
        <w:rPr>
          <w:rFonts w:ascii="Times New Roman" w:hAnsi="Times New Roman"/>
          <w:sz w:val="16"/>
          <w:szCs w:val="16"/>
        </w:rPr>
        <w:t>State issuer's revenues for its most recent fiscal year: $2,371,533.</w:t>
      </w:r>
    </w:p>
    <w:p w:rsidR="00FA5550" w:rsidRPr="00A2428D" w:rsidRDefault="00FA5550" w:rsidP="00FA5550">
      <w:pPr>
        <w:ind w:left="144" w:right="144"/>
        <w:rPr>
          <w:sz w:val="16"/>
          <w:szCs w:val="16"/>
        </w:rPr>
      </w:pPr>
      <w:r w:rsidRPr="00A2428D">
        <w:rPr>
          <w:rFonts w:ascii="Times New Roman" w:hAnsi="Times New Roman"/>
          <w:sz w:val="16"/>
          <w:szCs w:val="16"/>
        </w:rPr>
        <w:t> </w:t>
      </w:r>
    </w:p>
    <w:p w:rsidR="00FA5550" w:rsidRPr="00A2428D" w:rsidRDefault="00FA5550" w:rsidP="00FA5550">
      <w:pPr>
        <w:ind w:left="144" w:right="144"/>
        <w:jc w:val="both"/>
        <w:rPr>
          <w:sz w:val="16"/>
          <w:szCs w:val="16"/>
        </w:rPr>
      </w:pPr>
      <w:r w:rsidRPr="00A2428D">
        <w:rPr>
          <w:rFonts w:ascii="Times New Roman" w:hAnsi="Times New Roman"/>
          <w:sz w:val="16"/>
          <w:szCs w:val="16"/>
        </w:rPr>
        <w:t>The aggregate market value of the voting common equity held by nonaffiliates as of the last business day of the registrant’s most recently completed second fiscal quarter was: $2,505,232 based on 4,817,754 shares held by nonaffiliates as of May 31, 2020; Closing price ($0.52) for said shares in the NASDAQ OTCQB Marketplace as of such date.</w:t>
      </w:r>
    </w:p>
    <w:p w:rsidR="00FA5550" w:rsidRPr="00A2428D" w:rsidRDefault="00FA5550" w:rsidP="00FA5550">
      <w:pPr>
        <w:ind w:left="144" w:right="144"/>
        <w:rPr>
          <w:sz w:val="16"/>
          <w:szCs w:val="16"/>
        </w:rPr>
      </w:pPr>
      <w:r w:rsidRPr="00A2428D">
        <w:rPr>
          <w:rFonts w:ascii="Times New Roman" w:hAnsi="Times New Roman"/>
          <w:sz w:val="16"/>
          <w:szCs w:val="16"/>
        </w:rPr>
        <w:t> </w:t>
      </w:r>
    </w:p>
    <w:p w:rsidR="00FA5550" w:rsidRPr="00A2428D" w:rsidRDefault="00FA5550" w:rsidP="00FA5550">
      <w:pPr>
        <w:ind w:left="144" w:right="144"/>
        <w:jc w:val="both"/>
        <w:rPr>
          <w:sz w:val="16"/>
          <w:szCs w:val="16"/>
        </w:rPr>
      </w:pPr>
      <w:r w:rsidRPr="00A2428D">
        <w:rPr>
          <w:rFonts w:ascii="Times New Roman" w:hAnsi="Times New Roman"/>
          <w:sz w:val="16"/>
          <w:szCs w:val="16"/>
        </w:rPr>
        <w:t>State the number of shares outstanding of each of the issuer's classes of common equity, as of the latest practicable date: 7,263,508</w:t>
      </w:r>
      <w:r w:rsidRPr="00A2428D">
        <w:rPr>
          <w:rFonts w:ascii="Times New Roman" w:hAnsi="Times New Roman"/>
          <w:i/>
          <w:iCs/>
          <w:sz w:val="16"/>
          <w:szCs w:val="16"/>
        </w:rPr>
        <w:t xml:space="preserve"> </w:t>
      </w:r>
      <w:r w:rsidRPr="00A2428D">
        <w:rPr>
          <w:rFonts w:ascii="Times New Roman" w:hAnsi="Times New Roman"/>
          <w:sz w:val="16"/>
          <w:szCs w:val="16"/>
        </w:rPr>
        <w:t xml:space="preserve">shares of Common Stock, as of February </w:t>
      </w:r>
      <w:r>
        <w:rPr>
          <w:rFonts w:ascii="Times New Roman" w:hAnsi="Times New Roman"/>
          <w:sz w:val="16"/>
          <w:szCs w:val="16"/>
        </w:rPr>
        <w:t>26</w:t>
      </w:r>
      <w:r w:rsidRPr="00A2428D">
        <w:rPr>
          <w:rFonts w:ascii="Times New Roman" w:hAnsi="Times New Roman"/>
          <w:sz w:val="16"/>
          <w:szCs w:val="16"/>
        </w:rPr>
        <w:t>, 2021.</w:t>
      </w:r>
    </w:p>
    <w:p w:rsidR="00FA5550" w:rsidRPr="00A2428D" w:rsidRDefault="00FA5550" w:rsidP="00FA5550">
      <w:pPr>
        <w:ind w:left="144" w:right="144"/>
        <w:rPr>
          <w:sz w:val="16"/>
          <w:szCs w:val="16"/>
        </w:rPr>
      </w:pPr>
      <w:r w:rsidRPr="00A2428D">
        <w:rPr>
          <w:rFonts w:ascii="Times New Roman" w:hAnsi="Times New Roman"/>
          <w:sz w:val="16"/>
          <w:szCs w:val="16"/>
        </w:rPr>
        <w:t> </w:t>
      </w:r>
    </w:p>
    <w:p w:rsidR="00FA5550" w:rsidRPr="00A2428D" w:rsidRDefault="00FA5550" w:rsidP="00FA5550">
      <w:pPr>
        <w:ind w:left="144" w:right="144"/>
        <w:rPr>
          <w:sz w:val="16"/>
          <w:szCs w:val="16"/>
        </w:rPr>
      </w:pPr>
      <w:r w:rsidRPr="00A2428D">
        <w:rPr>
          <w:rFonts w:ascii="Times New Roman" w:hAnsi="Times New Roman"/>
          <w:sz w:val="16"/>
          <w:szCs w:val="16"/>
        </w:rPr>
        <w:t>DOCUMENTS INCORPORATED BY REFERENCE</w:t>
      </w:r>
    </w:p>
    <w:p w:rsidR="00FA5550" w:rsidRPr="00A2428D" w:rsidRDefault="00FA5550" w:rsidP="00FA5550">
      <w:pPr>
        <w:ind w:left="144" w:right="144"/>
        <w:rPr>
          <w:sz w:val="16"/>
          <w:szCs w:val="16"/>
        </w:rPr>
      </w:pPr>
      <w:r w:rsidRPr="00A2428D">
        <w:rPr>
          <w:rFonts w:ascii="Times New Roman" w:hAnsi="Times New Roman"/>
          <w:sz w:val="16"/>
          <w:szCs w:val="16"/>
        </w:rPr>
        <w:t>See index to exhibits</w:t>
      </w:r>
    </w:p>
    <w:p w:rsidR="00FA5550" w:rsidRPr="00A2428D" w:rsidRDefault="00FA5550" w:rsidP="00FA5550">
      <w:pPr>
        <w:ind w:left="144" w:right="144"/>
        <w:rPr>
          <w:sz w:val="18"/>
          <w:szCs w:val="18"/>
        </w:rPr>
      </w:pPr>
      <w:r w:rsidRPr="00A2428D">
        <w:rPr>
          <w:rFonts w:ascii="Times New Roman" w:hAnsi="Times New Roman"/>
          <w:sz w:val="18"/>
          <w:szCs w:val="18"/>
        </w:rPr>
        <w:t> </w:t>
      </w:r>
    </w:p>
    <w:p w:rsidR="00857238" w:rsidRPr="00B450FD" w:rsidRDefault="00857238">
      <w:pPr>
        <w:pStyle w:val="NormalWeb"/>
      </w:pPr>
    </w:p>
    <w:p w:rsidR="00287C26" w:rsidRPr="00B450FD" w:rsidRDefault="00287C26">
      <w:pPr>
        <w:pStyle w:val="NormalWeb"/>
        <w:rPr>
          <w:sz w:val="36"/>
          <w:szCs w:val="36"/>
        </w:rPr>
      </w:pPr>
      <w:smartTag w:uri="urn:schemas-microsoft-com:office:smarttags" w:element="stockticker">
        <w:r w:rsidRPr="00B450FD">
          <w:t>FORM</w:t>
        </w:r>
      </w:smartTag>
      <w:r w:rsidRPr="00B450FD">
        <w:t xml:space="preserve"> 10-K INDEX </w:t>
      </w:r>
      <w:r w:rsidR="00941B6D" w:rsidRPr="00B450FD">
        <w:tab/>
      </w:r>
      <w:r w:rsidR="00941B6D" w:rsidRPr="00B450FD">
        <w:tab/>
      </w:r>
    </w:p>
    <w:tbl>
      <w:tblPr>
        <w:tblW w:w="5000" w:type="pct"/>
        <w:tblCellSpacing w:w="15" w:type="dxa"/>
        <w:tblCellMar>
          <w:top w:w="15" w:type="dxa"/>
          <w:left w:w="15" w:type="dxa"/>
          <w:bottom w:w="15" w:type="dxa"/>
          <w:right w:w="15" w:type="dxa"/>
        </w:tblCellMar>
        <w:tblLook w:val="0000"/>
      </w:tblPr>
      <w:tblGrid>
        <w:gridCol w:w="1351"/>
        <w:gridCol w:w="6883"/>
        <w:gridCol w:w="1562"/>
      </w:tblGrid>
      <w:tr w:rsidR="00D04198" w:rsidRPr="00B450FD">
        <w:trPr>
          <w:trHeight w:val="315"/>
          <w:tblCellSpacing w:w="15" w:type="dxa"/>
        </w:trPr>
        <w:tc>
          <w:tcPr>
            <w:tcW w:w="667" w:type="pct"/>
            <w:vAlign w:val="center"/>
          </w:tcPr>
          <w:p w:rsidR="00D04198" w:rsidRPr="00B450FD" w:rsidRDefault="00D04198">
            <w:pPr>
              <w:rPr>
                <w:rFonts w:ascii="Times New Roman" w:hAnsi="Times New Roman"/>
              </w:rPr>
            </w:pPr>
            <w:r w:rsidRPr="00B450FD">
              <w:rPr>
                <w:rFonts w:ascii="Times New Roman" w:hAnsi="Times New Roman"/>
                <w:sz w:val="20"/>
              </w:rPr>
              <w:t xml:space="preserve">PART I </w:t>
            </w:r>
          </w:p>
        </w:tc>
        <w:tc>
          <w:tcPr>
            <w:tcW w:w="3498" w:type="pct"/>
            <w:vAlign w:val="center"/>
          </w:tcPr>
          <w:p w:rsidR="00D04198" w:rsidRPr="00B450FD" w:rsidRDefault="00D04198">
            <w:pPr>
              <w:rPr>
                <w:rFonts w:ascii="Times New Roman" w:hAnsi="Times New Roman"/>
              </w:rPr>
            </w:pPr>
          </w:p>
        </w:tc>
        <w:tc>
          <w:tcPr>
            <w:tcW w:w="774" w:type="pct"/>
            <w:vAlign w:val="center"/>
          </w:tcPr>
          <w:p w:rsidR="00D04198" w:rsidRPr="00B450FD" w:rsidRDefault="00D04198" w:rsidP="00D04198">
            <w:pPr>
              <w:jc w:val="center"/>
              <w:rPr>
                <w:rFonts w:ascii="Times New Roman" w:hAnsi="Times New Roman"/>
              </w:rPr>
            </w:pP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Item 1</w:t>
            </w:r>
            <w:r w:rsidR="001C36BF" w:rsidRPr="00DA6DD9">
              <w:rPr>
                <w:rFonts w:ascii="Times New Roman" w:hAnsi="Times New Roman"/>
                <w:sz w:val="20"/>
              </w:rPr>
              <w:t>.</w:t>
            </w:r>
          </w:p>
        </w:tc>
        <w:tc>
          <w:tcPr>
            <w:tcW w:w="3498" w:type="pct"/>
            <w:vAlign w:val="center"/>
          </w:tcPr>
          <w:p w:rsidR="00D04198" w:rsidRPr="00DA6DD9" w:rsidRDefault="00755630">
            <w:pPr>
              <w:rPr>
                <w:rFonts w:ascii="Times New Roman" w:hAnsi="Times New Roman"/>
                <w:sz w:val="20"/>
                <w:u w:val="single"/>
              </w:rPr>
            </w:pPr>
            <w:r w:rsidRPr="00DA6DD9">
              <w:rPr>
                <w:rFonts w:ascii="Times New Roman" w:hAnsi="Times New Roman"/>
                <w:sz w:val="20"/>
                <w:u w:val="single"/>
              </w:rPr>
              <w:t>Business</w:t>
            </w:r>
          </w:p>
        </w:tc>
        <w:tc>
          <w:tcPr>
            <w:tcW w:w="774" w:type="pct"/>
            <w:vAlign w:val="center"/>
          </w:tcPr>
          <w:p w:rsidR="00D04198" w:rsidRPr="00DA6DD9" w:rsidRDefault="00B020A2" w:rsidP="00D04198">
            <w:pPr>
              <w:jc w:val="center"/>
              <w:rPr>
                <w:rFonts w:ascii="Times New Roman" w:hAnsi="Times New Roman"/>
                <w:sz w:val="20"/>
              </w:rPr>
            </w:pPr>
            <w:r w:rsidRPr="00DA6DD9">
              <w:rPr>
                <w:rFonts w:ascii="Times New Roman" w:hAnsi="Times New Roman"/>
                <w:sz w:val="20"/>
              </w:rPr>
              <w:t>3</w:t>
            </w:r>
          </w:p>
        </w:tc>
      </w:tr>
      <w:tr w:rsidR="00F63740" w:rsidRPr="00DA6DD9">
        <w:trPr>
          <w:trHeight w:val="255"/>
          <w:tblCellSpacing w:w="15" w:type="dxa"/>
        </w:trPr>
        <w:tc>
          <w:tcPr>
            <w:tcW w:w="667" w:type="pct"/>
            <w:vAlign w:val="center"/>
          </w:tcPr>
          <w:p w:rsidR="00F63740" w:rsidRPr="00DA6DD9" w:rsidRDefault="00F63740">
            <w:pPr>
              <w:rPr>
                <w:rFonts w:ascii="Times New Roman" w:hAnsi="Times New Roman"/>
                <w:sz w:val="20"/>
              </w:rPr>
            </w:pPr>
            <w:r w:rsidRPr="00DA6DD9">
              <w:rPr>
                <w:rFonts w:ascii="Times New Roman" w:hAnsi="Times New Roman"/>
                <w:sz w:val="20"/>
              </w:rPr>
              <w:t>Item 1A</w:t>
            </w:r>
            <w:r w:rsidR="001C36BF" w:rsidRPr="00DA6DD9">
              <w:rPr>
                <w:rFonts w:ascii="Times New Roman" w:hAnsi="Times New Roman"/>
                <w:sz w:val="20"/>
              </w:rPr>
              <w:t>.</w:t>
            </w:r>
          </w:p>
        </w:tc>
        <w:tc>
          <w:tcPr>
            <w:tcW w:w="3498" w:type="pct"/>
            <w:vAlign w:val="center"/>
          </w:tcPr>
          <w:p w:rsidR="00F63740" w:rsidRPr="00DA6DD9" w:rsidRDefault="00F63740">
            <w:pPr>
              <w:rPr>
                <w:rFonts w:ascii="Times New Roman" w:hAnsi="Times New Roman"/>
                <w:sz w:val="20"/>
                <w:u w:val="single"/>
              </w:rPr>
            </w:pPr>
            <w:r w:rsidRPr="00DA6DD9">
              <w:rPr>
                <w:rFonts w:ascii="Times New Roman" w:hAnsi="Times New Roman"/>
                <w:sz w:val="20"/>
                <w:u w:val="single"/>
              </w:rPr>
              <w:t>Risk Factors</w:t>
            </w:r>
          </w:p>
        </w:tc>
        <w:tc>
          <w:tcPr>
            <w:tcW w:w="774" w:type="pct"/>
            <w:vAlign w:val="center"/>
          </w:tcPr>
          <w:p w:rsidR="00F63740" w:rsidRPr="00DA6DD9" w:rsidRDefault="00F63740" w:rsidP="00D04198">
            <w:pPr>
              <w:jc w:val="center"/>
              <w:rPr>
                <w:rFonts w:ascii="Times New Roman" w:hAnsi="Times New Roman"/>
                <w:sz w:val="20"/>
              </w:rPr>
            </w:pPr>
            <w:r w:rsidRPr="00DA6DD9">
              <w:rPr>
                <w:rFonts w:ascii="Times New Roman" w:hAnsi="Times New Roman"/>
                <w:sz w:val="20"/>
              </w:rPr>
              <w:t>7</w:t>
            </w:r>
          </w:p>
        </w:tc>
      </w:tr>
      <w:tr w:rsidR="00E6223E" w:rsidRPr="00DA6DD9">
        <w:trPr>
          <w:trHeight w:val="255"/>
          <w:tblCellSpacing w:w="15" w:type="dxa"/>
        </w:trPr>
        <w:tc>
          <w:tcPr>
            <w:tcW w:w="667" w:type="pct"/>
            <w:vAlign w:val="center"/>
          </w:tcPr>
          <w:p w:rsidR="00E6223E" w:rsidRPr="00DA6DD9" w:rsidRDefault="00E6223E">
            <w:pPr>
              <w:rPr>
                <w:rFonts w:ascii="Times New Roman" w:hAnsi="Times New Roman"/>
                <w:sz w:val="20"/>
              </w:rPr>
            </w:pPr>
            <w:r w:rsidRPr="00DA6DD9">
              <w:rPr>
                <w:rFonts w:ascii="Times New Roman" w:hAnsi="Times New Roman"/>
                <w:sz w:val="20"/>
              </w:rPr>
              <w:t>Item 1B</w:t>
            </w:r>
            <w:r w:rsidR="001C36BF" w:rsidRPr="00DA6DD9">
              <w:rPr>
                <w:rFonts w:ascii="Times New Roman" w:hAnsi="Times New Roman"/>
                <w:sz w:val="20"/>
              </w:rPr>
              <w:t>.</w:t>
            </w:r>
          </w:p>
        </w:tc>
        <w:tc>
          <w:tcPr>
            <w:tcW w:w="3498" w:type="pct"/>
            <w:vAlign w:val="center"/>
          </w:tcPr>
          <w:p w:rsidR="00E6223E" w:rsidRPr="00DA6DD9" w:rsidRDefault="00E6223E">
            <w:pPr>
              <w:rPr>
                <w:rFonts w:ascii="Times New Roman" w:hAnsi="Times New Roman"/>
                <w:sz w:val="20"/>
              </w:rPr>
            </w:pPr>
            <w:r w:rsidRPr="00DA6DD9">
              <w:rPr>
                <w:rFonts w:ascii="Times New Roman" w:hAnsi="Times New Roman"/>
                <w:sz w:val="20"/>
                <w:u w:val="single"/>
              </w:rPr>
              <w:t>Unresolved Staff Comments</w:t>
            </w:r>
          </w:p>
        </w:tc>
        <w:tc>
          <w:tcPr>
            <w:tcW w:w="774" w:type="pct"/>
            <w:vAlign w:val="center"/>
          </w:tcPr>
          <w:p w:rsidR="00E6223E" w:rsidRPr="00DA6DD9" w:rsidRDefault="00C85D23" w:rsidP="00D04198">
            <w:pPr>
              <w:jc w:val="center"/>
              <w:rPr>
                <w:rFonts w:ascii="Times New Roman" w:hAnsi="Times New Roman"/>
                <w:sz w:val="20"/>
              </w:rPr>
            </w:pPr>
            <w:r>
              <w:rPr>
                <w:rFonts w:ascii="Times New Roman" w:hAnsi="Times New Roman"/>
                <w:sz w:val="20"/>
              </w:rPr>
              <w:t>8</w:t>
            </w: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Item 2</w:t>
            </w:r>
            <w:r w:rsidR="001C36BF" w:rsidRPr="00DA6DD9">
              <w:rPr>
                <w:rFonts w:ascii="Times New Roman" w:hAnsi="Times New Roman"/>
                <w:sz w:val="20"/>
              </w:rPr>
              <w:t>.</w:t>
            </w:r>
            <w:r w:rsidRPr="00DA6DD9">
              <w:rPr>
                <w:rFonts w:ascii="Times New Roman" w:hAnsi="Times New Roman"/>
                <w:sz w:val="20"/>
              </w:rPr>
              <w:t xml:space="preserve"> </w:t>
            </w:r>
          </w:p>
        </w:tc>
        <w:tc>
          <w:tcPr>
            <w:tcW w:w="3498" w:type="pct"/>
            <w:vAlign w:val="center"/>
          </w:tcPr>
          <w:p w:rsidR="00D04198" w:rsidRPr="00DA6DD9" w:rsidRDefault="00052891">
            <w:pPr>
              <w:rPr>
                <w:rFonts w:ascii="Times New Roman" w:hAnsi="Times New Roman"/>
              </w:rPr>
            </w:pPr>
            <w:hyperlink w:anchor="ITEM_2" w:history="1">
              <w:r w:rsidR="00105A28" w:rsidRPr="00DA6DD9">
                <w:rPr>
                  <w:rStyle w:val="Hyperlink"/>
                  <w:rFonts w:ascii="Times New Roman" w:hAnsi="Times New Roman"/>
                  <w:color w:val="auto"/>
                  <w:sz w:val="20"/>
                </w:rPr>
                <w:t>Properties</w:t>
              </w:r>
            </w:hyperlink>
            <w:r w:rsidR="00D04198" w:rsidRPr="00DA6DD9">
              <w:rPr>
                <w:rFonts w:ascii="Times New Roman" w:hAnsi="Times New Roman"/>
                <w:sz w:val="20"/>
              </w:rPr>
              <w:t xml:space="preserve"> </w:t>
            </w:r>
          </w:p>
        </w:tc>
        <w:tc>
          <w:tcPr>
            <w:tcW w:w="774" w:type="pct"/>
            <w:vAlign w:val="center"/>
          </w:tcPr>
          <w:p w:rsidR="00D04198" w:rsidRPr="00DA6DD9" w:rsidRDefault="00C85D23" w:rsidP="00D04198">
            <w:pPr>
              <w:jc w:val="center"/>
              <w:rPr>
                <w:rFonts w:ascii="Times New Roman" w:hAnsi="Times New Roman"/>
                <w:sz w:val="20"/>
              </w:rPr>
            </w:pPr>
            <w:r>
              <w:rPr>
                <w:rFonts w:ascii="Times New Roman" w:hAnsi="Times New Roman"/>
                <w:sz w:val="20"/>
              </w:rPr>
              <w:t>8</w:t>
            </w: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Item 3</w:t>
            </w:r>
            <w:r w:rsidR="001C36BF" w:rsidRPr="00DA6DD9">
              <w:rPr>
                <w:rFonts w:ascii="Times New Roman" w:hAnsi="Times New Roman"/>
                <w:sz w:val="20"/>
              </w:rPr>
              <w:t>.</w:t>
            </w:r>
          </w:p>
        </w:tc>
        <w:tc>
          <w:tcPr>
            <w:tcW w:w="3498" w:type="pct"/>
            <w:vAlign w:val="center"/>
          </w:tcPr>
          <w:p w:rsidR="00D04198" w:rsidRPr="00DA6DD9" w:rsidRDefault="00052891">
            <w:pPr>
              <w:rPr>
                <w:rFonts w:ascii="Times New Roman" w:hAnsi="Times New Roman"/>
              </w:rPr>
            </w:pPr>
            <w:hyperlink w:anchor="ITEM_3" w:history="1">
              <w:r w:rsidR="00D04198" w:rsidRPr="00DA6DD9">
                <w:rPr>
                  <w:rStyle w:val="Hyperlink"/>
                  <w:rFonts w:ascii="Times New Roman" w:hAnsi="Times New Roman"/>
                  <w:color w:val="auto"/>
                  <w:sz w:val="20"/>
                </w:rPr>
                <w:t>Legal Proceedings</w:t>
              </w:r>
            </w:hyperlink>
            <w:r w:rsidR="00D04198" w:rsidRPr="00DA6DD9">
              <w:rPr>
                <w:rFonts w:ascii="Times New Roman" w:hAnsi="Times New Roman"/>
                <w:sz w:val="20"/>
              </w:rPr>
              <w:t xml:space="preserve"> </w:t>
            </w:r>
          </w:p>
        </w:tc>
        <w:tc>
          <w:tcPr>
            <w:tcW w:w="774" w:type="pct"/>
            <w:vAlign w:val="center"/>
          </w:tcPr>
          <w:p w:rsidR="00D04198" w:rsidRPr="00DA6DD9" w:rsidRDefault="00C85D23" w:rsidP="00D04198">
            <w:pPr>
              <w:jc w:val="center"/>
              <w:rPr>
                <w:rFonts w:ascii="Times New Roman" w:hAnsi="Times New Roman"/>
                <w:sz w:val="20"/>
              </w:rPr>
            </w:pPr>
            <w:r>
              <w:rPr>
                <w:rFonts w:ascii="Times New Roman" w:hAnsi="Times New Roman"/>
                <w:sz w:val="20"/>
              </w:rPr>
              <w:t>8</w:t>
            </w: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Item 4</w:t>
            </w:r>
            <w:r w:rsidR="001C36BF" w:rsidRPr="00DA6DD9">
              <w:rPr>
                <w:rFonts w:ascii="Times New Roman" w:hAnsi="Times New Roman"/>
                <w:sz w:val="20"/>
              </w:rPr>
              <w:t>.</w:t>
            </w:r>
            <w:r w:rsidRPr="00DA6DD9">
              <w:rPr>
                <w:rFonts w:ascii="Times New Roman" w:hAnsi="Times New Roman"/>
                <w:sz w:val="20"/>
              </w:rPr>
              <w:t xml:space="preserve">  </w:t>
            </w:r>
          </w:p>
        </w:tc>
        <w:tc>
          <w:tcPr>
            <w:tcW w:w="3498" w:type="pct"/>
            <w:vAlign w:val="center"/>
          </w:tcPr>
          <w:p w:rsidR="00D04198" w:rsidRPr="00DA6DD9" w:rsidRDefault="00052891">
            <w:pPr>
              <w:rPr>
                <w:rFonts w:ascii="Times New Roman" w:hAnsi="Times New Roman"/>
                <w:u w:val="single"/>
              </w:rPr>
            </w:pPr>
            <w:hyperlink w:anchor="ITEM_4" w:history="1">
              <w:r w:rsidR="00E6223E" w:rsidRPr="00DA6DD9">
                <w:rPr>
                  <w:rStyle w:val="Hyperlink"/>
                  <w:rFonts w:ascii="Times New Roman" w:hAnsi="Times New Roman"/>
                  <w:color w:val="auto"/>
                  <w:sz w:val="20"/>
                </w:rPr>
                <w:t>Mine</w:t>
              </w:r>
            </w:hyperlink>
            <w:r w:rsidR="00E6223E" w:rsidRPr="00DA6DD9">
              <w:rPr>
                <w:rFonts w:ascii="Times New Roman" w:hAnsi="Times New Roman"/>
                <w:sz w:val="20"/>
                <w:u w:val="single"/>
              </w:rPr>
              <w:t xml:space="preserve"> Safety Disclosures</w:t>
            </w:r>
          </w:p>
        </w:tc>
        <w:tc>
          <w:tcPr>
            <w:tcW w:w="774" w:type="pct"/>
            <w:vAlign w:val="center"/>
          </w:tcPr>
          <w:p w:rsidR="00D04198" w:rsidRPr="00DA6DD9" w:rsidRDefault="00C85D23" w:rsidP="00D04198">
            <w:pPr>
              <w:jc w:val="center"/>
              <w:rPr>
                <w:rFonts w:ascii="Times New Roman" w:hAnsi="Times New Roman"/>
                <w:sz w:val="20"/>
              </w:rPr>
            </w:pPr>
            <w:r>
              <w:rPr>
                <w:rFonts w:ascii="Times New Roman" w:hAnsi="Times New Roman"/>
                <w:sz w:val="20"/>
              </w:rPr>
              <w:t>8</w:t>
            </w:r>
          </w:p>
        </w:tc>
      </w:tr>
      <w:tr w:rsidR="00D04198" w:rsidRPr="00DA6DD9">
        <w:trPr>
          <w:trHeight w:val="304"/>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PART II</w:t>
            </w:r>
          </w:p>
        </w:tc>
        <w:tc>
          <w:tcPr>
            <w:tcW w:w="3498" w:type="pct"/>
            <w:vAlign w:val="center"/>
          </w:tcPr>
          <w:p w:rsidR="00D04198" w:rsidRPr="00DA6DD9" w:rsidRDefault="00D04198">
            <w:pPr>
              <w:rPr>
                <w:rFonts w:ascii="Times New Roman" w:hAnsi="Times New Roman"/>
              </w:rPr>
            </w:pPr>
          </w:p>
        </w:tc>
        <w:tc>
          <w:tcPr>
            <w:tcW w:w="774" w:type="pct"/>
            <w:vAlign w:val="center"/>
          </w:tcPr>
          <w:p w:rsidR="00D04198" w:rsidRPr="00DA6DD9" w:rsidRDefault="00D04198" w:rsidP="00D04198">
            <w:pPr>
              <w:jc w:val="center"/>
              <w:rPr>
                <w:rFonts w:ascii="Times New Roman" w:hAnsi="Times New Roman"/>
              </w:rPr>
            </w:pPr>
          </w:p>
        </w:tc>
      </w:tr>
      <w:tr w:rsidR="00D04198" w:rsidRPr="00DA6DD9">
        <w:trPr>
          <w:trHeight w:val="216"/>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 xml:space="preserve">Item 5.  </w:t>
            </w:r>
          </w:p>
        </w:tc>
        <w:tc>
          <w:tcPr>
            <w:tcW w:w="3498" w:type="pct"/>
            <w:vAlign w:val="center"/>
          </w:tcPr>
          <w:p w:rsidR="00D04198" w:rsidRPr="00DA6DD9" w:rsidRDefault="00052891">
            <w:pPr>
              <w:rPr>
                <w:rFonts w:ascii="Times New Roman" w:hAnsi="Times New Roman"/>
              </w:rPr>
            </w:pPr>
            <w:hyperlink w:anchor="ITEM_5" w:history="1">
              <w:r w:rsidR="00D04198" w:rsidRPr="00DA6DD9">
                <w:rPr>
                  <w:rStyle w:val="Hyperlink"/>
                  <w:rFonts w:ascii="Times New Roman" w:hAnsi="Times New Roman"/>
                  <w:color w:val="auto"/>
                  <w:sz w:val="20"/>
                </w:rPr>
                <w:t>Market for</w:t>
              </w:r>
              <w:r w:rsidR="008A4E94" w:rsidRPr="00DA6DD9">
                <w:rPr>
                  <w:rStyle w:val="Hyperlink"/>
                  <w:rFonts w:ascii="Times New Roman" w:hAnsi="Times New Roman"/>
                  <w:color w:val="auto"/>
                  <w:sz w:val="20"/>
                </w:rPr>
                <w:t xml:space="preserve"> Registrant’s</w:t>
              </w:r>
              <w:r w:rsidR="00D04198" w:rsidRPr="00DA6DD9">
                <w:rPr>
                  <w:rStyle w:val="Hyperlink"/>
                  <w:rFonts w:ascii="Times New Roman" w:hAnsi="Times New Roman"/>
                  <w:color w:val="auto"/>
                  <w:sz w:val="20"/>
                </w:rPr>
                <w:t xml:space="preserve"> Common Equity</w:t>
              </w:r>
              <w:r w:rsidR="008A4E94" w:rsidRPr="00DA6DD9">
                <w:rPr>
                  <w:rStyle w:val="Hyperlink"/>
                  <w:rFonts w:ascii="Times New Roman" w:hAnsi="Times New Roman"/>
                  <w:color w:val="auto"/>
                  <w:sz w:val="20"/>
                </w:rPr>
                <w:t>,</w:t>
              </w:r>
              <w:r w:rsidR="00D04198" w:rsidRPr="00DA6DD9">
                <w:rPr>
                  <w:rStyle w:val="Hyperlink"/>
                  <w:rFonts w:ascii="Times New Roman" w:hAnsi="Times New Roman"/>
                  <w:color w:val="auto"/>
                  <w:sz w:val="20"/>
                </w:rPr>
                <w:t xml:space="preserve"> Related Stockholder Matters</w:t>
              </w:r>
            </w:hyperlink>
            <w:r w:rsidR="008A4E94" w:rsidRPr="00DA6DD9">
              <w:rPr>
                <w:rFonts w:ascii="Times New Roman" w:hAnsi="Times New Roman"/>
                <w:sz w:val="20"/>
                <w:u w:val="single"/>
              </w:rPr>
              <w:t xml:space="preserve"> and Issuer Purchases of</w:t>
            </w:r>
            <w:r w:rsidR="008A4E94" w:rsidRPr="00DA6DD9">
              <w:rPr>
                <w:rFonts w:ascii="Times New Roman" w:hAnsi="Times New Roman"/>
                <w:sz w:val="20"/>
              </w:rPr>
              <w:t xml:space="preserve"> </w:t>
            </w:r>
            <w:r w:rsidR="008A4E94" w:rsidRPr="00DA6DD9">
              <w:rPr>
                <w:rFonts w:ascii="Times New Roman" w:hAnsi="Times New Roman"/>
                <w:sz w:val="20"/>
                <w:u w:val="single"/>
              </w:rPr>
              <w:t>Equity Securities</w:t>
            </w:r>
          </w:p>
        </w:tc>
        <w:tc>
          <w:tcPr>
            <w:tcW w:w="774" w:type="pct"/>
            <w:vAlign w:val="center"/>
          </w:tcPr>
          <w:p w:rsidR="006512BD" w:rsidRPr="00DA6DD9" w:rsidRDefault="00030EBE" w:rsidP="006512BD">
            <w:pPr>
              <w:jc w:val="center"/>
              <w:rPr>
                <w:rFonts w:ascii="Times New Roman" w:hAnsi="Times New Roman"/>
                <w:sz w:val="20"/>
              </w:rPr>
            </w:pPr>
            <w:r>
              <w:rPr>
                <w:rFonts w:ascii="Times New Roman" w:hAnsi="Times New Roman"/>
                <w:sz w:val="20"/>
              </w:rPr>
              <w:t>9</w:t>
            </w: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 xml:space="preserve">Item 6. </w:t>
            </w:r>
          </w:p>
        </w:tc>
        <w:tc>
          <w:tcPr>
            <w:tcW w:w="3498" w:type="pct"/>
            <w:vAlign w:val="center"/>
          </w:tcPr>
          <w:p w:rsidR="00D04198" w:rsidRPr="00DA6DD9" w:rsidRDefault="00052891">
            <w:pPr>
              <w:rPr>
                <w:rFonts w:ascii="Times New Roman" w:hAnsi="Times New Roman"/>
                <w:u w:val="single"/>
              </w:rPr>
            </w:pPr>
            <w:hyperlink w:anchor="ITEM_6" w:history="1">
              <w:r w:rsidR="005C1C83" w:rsidRPr="00DA6DD9">
                <w:rPr>
                  <w:rStyle w:val="Hyperlink"/>
                  <w:rFonts w:ascii="Times New Roman" w:hAnsi="Times New Roman"/>
                  <w:color w:val="auto"/>
                  <w:sz w:val="20"/>
                </w:rPr>
                <w:t>Selected</w:t>
              </w:r>
            </w:hyperlink>
            <w:r w:rsidR="005C1C83" w:rsidRPr="00DA6DD9">
              <w:rPr>
                <w:rFonts w:ascii="Times New Roman" w:hAnsi="Times New Roman"/>
                <w:sz w:val="20"/>
                <w:u w:val="single"/>
              </w:rPr>
              <w:t xml:space="preserve"> Financial Data</w:t>
            </w:r>
          </w:p>
        </w:tc>
        <w:tc>
          <w:tcPr>
            <w:tcW w:w="774" w:type="pct"/>
            <w:vAlign w:val="center"/>
          </w:tcPr>
          <w:p w:rsidR="00D04198" w:rsidRPr="00DA6DD9" w:rsidRDefault="00030EBE" w:rsidP="00D04198">
            <w:pPr>
              <w:jc w:val="center"/>
              <w:rPr>
                <w:rFonts w:ascii="Times New Roman" w:hAnsi="Times New Roman"/>
                <w:sz w:val="20"/>
              </w:rPr>
            </w:pPr>
            <w:r>
              <w:rPr>
                <w:rFonts w:ascii="Times New Roman" w:hAnsi="Times New Roman"/>
                <w:sz w:val="20"/>
              </w:rPr>
              <w:t>10</w:t>
            </w: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 xml:space="preserve">Item 7. </w:t>
            </w:r>
          </w:p>
        </w:tc>
        <w:tc>
          <w:tcPr>
            <w:tcW w:w="3498" w:type="pct"/>
            <w:vAlign w:val="center"/>
          </w:tcPr>
          <w:p w:rsidR="00D04198" w:rsidRPr="00DA6DD9" w:rsidRDefault="00052891">
            <w:pPr>
              <w:rPr>
                <w:rFonts w:ascii="Times New Roman" w:hAnsi="Times New Roman"/>
                <w:u w:val="single"/>
              </w:rPr>
            </w:pPr>
            <w:hyperlink w:anchor="ITEM_7" w:history="1">
              <w:r w:rsidR="00595B03" w:rsidRPr="00DA6DD9">
                <w:rPr>
                  <w:rStyle w:val="Hyperlink"/>
                  <w:rFonts w:ascii="Times New Roman" w:hAnsi="Times New Roman"/>
                  <w:color w:val="auto"/>
                  <w:sz w:val="20"/>
                </w:rPr>
                <w:t>Management’s</w:t>
              </w:r>
            </w:hyperlink>
            <w:r w:rsidR="00595B03" w:rsidRPr="00DA6DD9">
              <w:rPr>
                <w:rFonts w:ascii="Times New Roman" w:hAnsi="Times New Roman"/>
                <w:sz w:val="20"/>
                <w:u w:val="single"/>
              </w:rPr>
              <w:t xml:space="preserve"> Discussion and Analysis of Financial Condition and Results of Operations</w:t>
            </w:r>
            <w:r w:rsidR="00D04198" w:rsidRPr="00DA6DD9">
              <w:rPr>
                <w:rFonts w:ascii="Times New Roman" w:hAnsi="Times New Roman"/>
                <w:sz w:val="20"/>
                <w:u w:val="single"/>
              </w:rPr>
              <w:t xml:space="preserve"> </w:t>
            </w:r>
          </w:p>
        </w:tc>
        <w:tc>
          <w:tcPr>
            <w:tcW w:w="774" w:type="pct"/>
            <w:vAlign w:val="center"/>
          </w:tcPr>
          <w:p w:rsidR="00D04198" w:rsidRPr="00DA6DD9" w:rsidRDefault="00030EBE" w:rsidP="00CF3237">
            <w:pPr>
              <w:jc w:val="center"/>
              <w:rPr>
                <w:rFonts w:ascii="Times New Roman" w:hAnsi="Times New Roman"/>
                <w:sz w:val="20"/>
              </w:rPr>
            </w:pPr>
            <w:r>
              <w:rPr>
                <w:rFonts w:ascii="Times New Roman" w:hAnsi="Times New Roman"/>
                <w:sz w:val="20"/>
              </w:rPr>
              <w:t>10</w:t>
            </w:r>
          </w:p>
        </w:tc>
      </w:tr>
      <w:tr w:rsidR="00135797" w:rsidRPr="00DA6DD9">
        <w:trPr>
          <w:trHeight w:val="255"/>
          <w:tblCellSpacing w:w="15" w:type="dxa"/>
        </w:trPr>
        <w:tc>
          <w:tcPr>
            <w:tcW w:w="667" w:type="pct"/>
            <w:vAlign w:val="center"/>
          </w:tcPr>
          <w:p w:rsidR="00135797" w:rsidRPr="00DA6DD9" w:rsidRDefault="00135797">
            <w:pPr>
              <w:rPr>
                <w:rFonts w:ascii="Times New Roman" w:hAnsi="Times New Roman"/>
                <w:sz w:val="20"/>
              </w:rPr>
            </w:pPr>
            <w:r w:rsidRPr="00DA6DD9">
              <w:rPr>
                <w:rFonts w:ascii="Times New Roman" w:hAnsi="Times New Roman"/>
                <w:sz w:val="20"/>
              </w:rPr>
              <w:t>Item 7A.</w:t>
            </w:r>
          </w:p>
        </w:tc>
        <w:tc>
          <w:tcPr>
            <w:tcW w:w="3498" w:type="pct"/>
            <w:vAlign w:val="center"/>
          </w:tcPr>
          <w:p w:rsidR="00135797" w:rsidRPr="00DA6DD9" w:rsidRDefault="00135797">
            <w:pPr>
              <w:rPr>
                <w:rFonts w:ascii="Times New Roman" w:hAnsi="Times New Roman"/>
                <w:sz w:val="20"/>
                <w:u w:val="single"/>
              </w:rPr>
            </w:pPr>
            <w:r w:rsidRPr="00DA6DD9">
              <w:rPr>
                <w:rFonts w:ascii="Times New Roman" w:hAnsi="Times New Roman"/>
                <w:sz w:val="20"/>
                <w:u w:val="single"/>
              </w:rPr>
              <w:t>Quantitative and Qualitative Disclosures About Market Risk</w:t>
            </w:r>
          </w:p>
        </w:tc>
        <w:tc>
          <w:tcPr>
            <w:tcW w:w="774" w:type="pct"/>
            <w:vAlign w:val="center"/>
          </w:tcPr>
          <w:p w:rsidR="00135797" w:rsidRPr="00DA6DD9" w:rsidRDefault="008F3768" w:rsidP="00A86A81">
            <w:pPr>
              <w:jc w:val="center"/>
              <w:rPr>
                <w:rFonts w:ascii="Times New Roman" w:hAnsi="Times New Roman"/>
                <w:sz w:val="20"/>
              </w:rPr>
            </w:pPr>
            <w:r w:rsidRPr="00DA6DD9">
              <w:rPr>
                <w:rFonts w:ascii="Times New Roman" w:hAnsi="Times New Roman"/>
                <w:sz w:val="20"/>
              </w:rPr>
              <w:t>1</w:t>
            </w:r>
            <w:r w:rsidR="00A86A81">
              <w:rPr>
                <w:rFonts w:ascii="Times New Roman" w:hAnsi="Times New Roman"/>
                <w:sz w:val="20"/>
              </w:rPr>
              <w:t>5</w:t>
            </w: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 xml:space="preserve">Item 8.  </w:t>
            </w:r>
          </w:p>
        </w:tc>
        <w:tc>
          <w:tcPr>
            <w:tcW w:w="3498" w:type="pct"/>
            <w:vAlign w:val="center"/>
          </w:tcPr>
          <w:p w:rsidR="00D04198" w:rsidRPr="00DA6DD9" w:rsidRDefault="00052891">
            <w:pPr>
              <w:rPr>
                <w:rFonts w:ascii="Times New Roman" w:hAnsi="Times New Roman"/>
                <w:u w:val="single"/>
              </w:rPr>
            </w:pPr>
            <w:hyperlink w:anchor="ITEM_7" w:history="1">
              <w:r w:rsidR="005C1C83" w:rsidRPr="00DA6DD9">
                <w:rPr>
                  <w:rStyle w:val="Hyperlink"/>
                  <w:rFonts w:ascii="Times New Roman" w:hAnsi="Times New Roman"/>
                  <w:color w:val="auto"/>
                  <w:sz w:val="20"/>
                </w:rPr>
                <w:t>Financial Statements</w:t>
              </w:r>
            </w:hyperlink>
            <w:r w:rsidR="005C1C83" w:rsidRPr="00DA6DD9">
              <w:rPr>
                <w:rFonts w:ascii="Times New Roman" w:hAnsi="Times New Roman"/>
                <w:sz w:val="20"/>
                <w:u w:val="single"/>
              </w:rPr>
              <w:t xml:space="preserve"> and Supplementary Data</w:t>
            </w:r>
          </w:p>
        </w:tc>
        <w:tc>
          <w:tcPr>
            <w:tcW w:w="774" w:type="pct"/>
            <w:vAlign w:val="center"/>
          </w:tcPr>
          <w:p w:rsidR="00D04198" w:rsidRPr="00DA6DD9" w:rsidRDefault="008F3768" w:rsidP="00A86A81">
            <w:pPr>
              <w:jc w:val="center"/>
              <w:rPr>
                <w:rFonts w:ascii="Times New Roman" w:hAnsi="Times New Roman"/>
                <w:sz w:val="20"/>
              </w:rPr>
            </w:pPr>
            <w:r w:rsidRPr="00DA6DD9">
              <w:rPr>
                <w:rFonts w:ascii="Times New Roman" w:hAnsi="Times New Roman"/>
                <w:sz w:val="20"/>
              </w:rPr>
              <w:t>1</w:t>
            </w:r>
            <w:r w:rsidR="00A86A81">
              <w:rPr>
                <w:rFonts w:ascii="Times New Roman" w:hAnsi="Times New Roman"/>
                <w:sz w:val="20"/>
              </w:rPr>
              <w:t>6</w:t>
            </w: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 xml:space="preserve">Item </w:t>
            </w:r>
            <w:r w:rsidR="00057E02" w:rsidRPr="00DA6DD9">
              <w:rPr>
                <w:rFonts w:ascii="Times New Roman" w:hAnsi="Times New Roman"/>
                <w:sz w:val="20"/>
              </w:rPr>
              <w:t>9</w:t>
            </w:r>
            <w:r w:rsidRPr="00DA6DD9">
              <w:rPr>
                <w:rFonts w:ascii="Times New Roman" w:hAnsi="Times New Roman"/>
                <w:sz w:val="20"/>
              </w:rPr>
              <w:t xml:space="preserve">.  </w:t>
            </w:r>
          </w:p>
        </w:tc>
        <w:tc>
          <w:tcPr>
            <w:tcW w:w="3498" w:type="pct"/>
            <w:vAlign w:val="center"/>
          </w:tcPr>
          <w:p w:rsidR="00D04198" w:rsidRPr="00DA6DD9" w:rsidRDefault="00052891">
            <w:pPr>
              <w:rPr>
                <w:rFonts w:ascii="Times New Roman" w:hAnsi="Times New Roman"/>
              </w:rPr>
            </w:pPr>
            <w:hyperlink w:anchor="ITEM_8" w:history="1">
              <w:r w:rsidR="005C1C83" w:rsidRPr="00DA6DD9">
                <w:rPr>
                  <w:rStyle w:val="Hyperlink"/>
                  <w:rFonts w:ascii="Times New Roman" w:hAnsi="Times New Roman"/>
                  <w:color w:val="auto"/>
                  <w:sz w:val="20"/>
                </w:rPr>
                <w:t>Changes in and Disagreement with Accountants on Accounting and Financial Disclosure</w:t>
              </w:r>
            </w:hyperlink>
          </w:p>
        </w:tc>
        <w:tc>
          <w:tcPr>
            <w:tcW w:w="774" w:type="pct"/>
            <w:vAlign w:val="center"/>
          </w:tcPr>
          <w:p w:rsidR="00D04198" w:rsidRPr="00DA6DD9" w:rsidRDefault="004443DF" w:rsidP="00DA6DD9">
            <w:pPr>
              <w:jc w:val="center"/>
              <w:rPr>
                <w:rFonts w:ascii="Times New Roman" w:hAnsi="Times New Roman"/>
                <w:sz w:val="20"/>
              </w:rPr>
            </w:pPr>
            <w:r w:rsidRPr="00DA6DD9">
              <w:rPr>
                <w:rFonts w:ascii="Times New Roman" w:hAnsi="Times New Roman"/>
                <w:sz w:val="20"/>
              </w:rPr>
              <w:t>3</w:t>
            </w:r>
            <w:r w:rsidR="00DA6DD9">
              <w:rPr>
                <w:rFonts w:ascii="Times New Roman" w:hAnsi="Times New Roman"/>
                <w:sz w:val="20"/>
              </w:rPr>
              <w:t>6</w:t>
            </w:r>
          </w:p>
        </w:tc>
      </w:tr>
      <w:tr w:rsidR="0047370E" w:rsidRPr="00DA6DD9">
        <w:trPr>
          <w:trHeight w:val="255"/>
          <w:tblCellSpacing w:w="15" w:type="dxa"/>
        </w:trPr>
        <w:tc>
          <w:tcPr>
            <w:tcW w:w="667" w:type="pct"/>
            <w:vAlign w:val="center"/>
          </w:tcPr>
          <w:p w:rsidR="0047370E" w:rsidRPr="00DA6DD9" w:rsidRDefault="00057E02">
            <w:pPr>
              <w:rPr>
                <w:rFonts w:ascii="Times New Roman" w:hAnsi="Times New Roman"/>
                <w:sz w:val="20"/>
              </w:rPr>
            </w:pPr>
            <w:r w:rsidRPr="00DA6DD9">
              <w:rPr>
                <w:rFonts w:ascii="Times New Roman" w:hAnsi="Times New Roman"/>
                <w:sz w:val="20"/>
              </w:rPr>
              <w:t>Item 9A</w:t>
            </w:r>
            <w:r w:rsidR="0047370E" w:rsidRPr="00DA6DD9">
              <w:rPr>
                <w:rFonts w:ascii="Times New Roman" w:hAnsi="Times New Roman"/>
                <w:sz w:val="20"/>
              </w:rPr>
              <w:t>.</w:t>
            </w:r>
          </w:p>
        </w:tc>
        <w:tc>
          <w:tcPr>
            <w:tcW w:w="3498" w:type="pct"/>
            <w:vAlign w:val="center"/>
          </w:tcPr>
          <w:p w:rsidR="0047370E" w:rsidRPr="00DA6DD9" w:rsidRDefault="00052891">
            <w:pPr>
              <w:rPr>
                <w:rFonts w:ascii="Times New Roman" w:hAnsi="Times New Roman"/>
                <w:sz w:val="20"/>
                <w:u w:val="single"/>
              </w:rPr>
            </w:pPr>
            <w:hyperlink w:anchor="ITEM_14" w:history="1">
              <w:r w:rsidR="00057E02" w:rsidRPr="00DA6DD9">
                <w:rPr>
                  <w:rStyle w:val="Hyperlink"/>
                  <w:rFonts w:ascii="Times New Roman" w:hAnsi="Times New Roman"/>
                  <w:color w:val="auto"/>
                  <w:sz w:val="20"/>
                </w:rPr>
                <w:t>Controls and Procedures</w:t>
              </w:r>
            </w:hyperlink>
          </w:p>
        </w:tc>
        <w:tc>
          <w:tcPr>
            <w:tcW w:w="774" w:type="pct"/>
            <w:vAlign w:val="center"/>
          </w:tcPr>
          <w:p w:rsidR="0047370E" w:rsidRPr="00DA6DD9" w:rsidRDefault="00993B79" w:rsidP="00DA6DD9">
            <w:pPr>
              <w:jc w:val="center"/>
              <w:rPr>
                <w:rFonts w:ascii="Times New Roman" w:hAnsi="Times New Roman"/>
                <w:sz w:val="20"/>
              </w:rPr>
            </w:pPr>
            <w:r w:rsidRPr="00DA6DD9">
              <w:rPr>
                <w:rFonts w:ascii="Times New Roman" w:hAnsi="Times New Roman"/>
                <w:sz w:val="20"/>
              </w:rPr>
              <w:t>3</w:t>
            </w:r>
            <w:r w:rsidR="00DA6DD9">
              <w:rPr>
                <w:rFonts w:ascii="Times New Roman" w:hAnsi="Times New Roman"/>
                <w:sz w:val="20"/>
              </w:rPr>
              <w:t>6</w:t>
            </w:r>
          </w:p>
        </w:tc>
      </w:tr>
      <w:tr w:rsidR="00D04198" w:rsidRPr="00DA6DD9">
        <w:trPr>
          <w:trHeight w:val="255"/>
          <w:tblCellSpacing w:w="15" w:type="dxa"/>
        </w:trPr>
        <w:tc>
          <w:tcPr>
            <w:tcW w:w="667" w:type="pct"/>
            <w:vAlign w:val="center"/>
          </w:tcPr>
          <w:p w:rsidR="00D04198" w:rsidRPr="00DA6DD9" w:rsidRDefault="00057E02">
            <w:pPr>
              <w:rPr>
                <w:rFonts w:ascii="Times New Roman" w:hAnsi="Times New Roman"/>
                <w:sz w:val="20"/>
              </w:rPr>
            </w:pPr>
            <w:r w:rsidRPr="00DA6DD9">
              <w:rPr>
                <w:rFonts w:ascii="Times New Roman" w:hAnsi="Times New Roman"/>
                <w:sz w:val="20"/>
              </w:rPr>
              <w:t>Item 9B</w:t>
            </w:r>
            <w:r w:rsidR="001C36BF" w:rsidRPr="00DA6DD9">
              <w:rPr>
                <w:rFonts w:ascii="Times New Roman" w:hAnsi="Times New Roman"/>
                <w:sz w:val="20"/>
              </w:rPr>
              <w:t>.</w:t>
            </w:r>
          </w:p>
        </w:tc>
        <w:tc>
          <w:tcPr>
            <w:tcW w:w="3498" w:type="pct"/>
            <w:vAlign w:val="center"/>
          </w:tcPr>
          <w:p w:rsidR="00D04198" w:rsidRPr="00DA6DD9" w:rsidRDefault="00057E02">
            <w:pPr>
              <w:rPr>
                <w:rFonts w:ascii="Times New Roman" w:hAnsi="Times New Roman"/>
              </w:rPr>
            </w:pPr>
            <w:r w:rsidRPr="00DA6DD9">
              <w:rPr>
                <w:rFonts w:ascii="Times New Roman" w:hAnsi="Times New Roman"/>
                <w:sz w:val="20"/>
                <w:u w:val="single"/>
              </w:rPr>
              <w:t>Other Information</w:t>
            </w:r>
          </w:p>
        </w:tc>
        <w:tc>
          <w:tcPr>
            <w:tcW w:w="774" w:type="pct"/>
            <w:vAlign w:val="center"/>
          </w:tcPr>
          <w:p w:rsidR="00D04198" w:rsidRPr="00DA6DD9" w:rsidRDefault="00993B79" w:rsidP="00DA6DD9">
            <w:pPr>
              <w:jc w:val="center"/>
              <w:rPr>
                <w:rFonts w:ascii="Times New Roman" w:hAnsi="Times New Roman"/>
              </w:rPr>
            </w:pPr>
            <w:r w:rsidRPr="00DA6DD9">
              <w:rPr>
                <w:rFonts w:ascii="Times New Roman" w:hAnsi="Times New Roman"/>
              </w:rPr>
              <w:t>3</w:t>
            </w:r>
            <w:r w:rsidR="00DA6DD9">
              <w:rPr>
                <w:rFonts w:ascii="Times New Roman" w:hAnsi="Times New Roman"/>
              </w:rPr>
              <w:t>6</w:t>
            </w: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 xml:space="preserve">PART III </w:t>
            </w:r>
          </w:p>
        </w:tc>
        <w:tc>
          <w:tcPr>
            <w:tcW w:w="3498" w:type="pct"/>
            <w:vAlign w:val="center"/>
          </w:tcPr>
          <w:p w:rsidR="00D04198" w:rsidRPr="00DA6DD9" w:rsidRDefault="00D04198">
            <w:pPr>
              <w:rPr>
                <w:rFonts w:ascii="Times New Roman" w:hAnsi="Times New Roman"/>
              </w:rPr>
            </w:pPr>
          </w:p>
        </w:tc>
        <w:tc>
          <w:tcPr>
            <w:tcW w:w="774" w:type="pct"/>
            <w:vAlign w:val="center"/>
          </w:tcPr>
          <w:p w:rsidR="00D04198" w:rsidRPr="00DA6DD9" w:rsidRDefault="00D04198" w:rsidP="00D04198">
            <w:pPr>
              <w:jc w:val="center"/>
              <w:rPr>
                <w:rFonts w:ascii="Times New Roman" w:hAnsi="Times New Roman"/>
              </w:rPr>
            </w:pP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 xml:space="preserve">Item </w:t>
            </w:r>
            <w:r w:rsidR="005C1C83" w:rsidRPr="00DA6DD9">
              <w:rPr>
                <w:rFonts w:ascii="Times New Roman" w:hAnsi="Times New Roman"/>
                <w:sz w:val="20"/>
              </w:rPr>
              <w:t>10</w:t>
            </w:r>
            <w:r w:rsidRPr="00DA6DD9">
              <w:rPr>
                <w:rFonts w:ascii="Times New Roman" w:hAnsi="Times New Roman"/>
                <w:sz w:val="20"/>
              </w:rPr>
              <w:t xml:space="preserve">. </w:t>
            </w:r>
          </w:p>
        </w:tc>
        <w:tc>
          <w:tcPr>
            <w:tcW w:w="3498" w:type="pct"/>
            <w:vAlign w:val="center"/>
          </w:tcPr>
          <w:p w:rsidR="00D04198" w:rsidRPr="00DA6DD9" w:rsidRDefault="00052891">
            <w:pPr>
              <w:rPr>
                <w:rFonts w:ascii="Times New Roman" w:hAnsi="Times New Roman"/>
                <w:sz w:val="20"/>
              </w:rPr>
            </w:pPr>
            <w:hyperlink w:anchor="ITEM_9" w:history="1">
              <w:r w:rsidR="00D04198" w:rsidRPr="00DA6DD9">
                <w:rPr>
                  <w:rStyle w:val="Hyperlink"/>
                  <w:rFonts w:ascii="Times New Roman" w:hAnsi="Times New Roman"/>
                  <w:color w:val="auto"/>
                  <w:sz w:val="20"/>
                </w:rPr>
                <w:t>Directors, Executi</w:t>
              </w:r>
              <w:r w:rsidR="00105A28" w:rsidRPr="00DA6DD9">
                <w:rPr>
                  <w:rStyle w:val="Hyperlink"/>
                  <w:rFonts w:ascii="Times New Roman" w:hAnsi="Times New Roman"/>
                  <w:color w:val="auto"/>
                  <w:sz w:val="20"/>
                </w:rPr>
                <w:t>ve Officers</w:t>
              </w:r>
              <w:r w:rsidR="009C4B14" w:rsidRPr="00DA6DD9">
                <w:rPr>
                  <w:rStyle w:val="Hyperlink"/>
                  <w:rFonts w:ascii="Times New Roman" w:hAnsi="Times New Roman"/>
                  <w:color w:val="auto"/>
                  <w:sz w:val="20"/>
                </w:rPr>
                <w:t xml:space="preserve"> and Corporate Governance</w:t>
              </w:r>
            </w:hyperlink>
            <w:r w:rsidR="00D04198" w:rsidRPr="00DA6DD9">
              <w:rPr>
                <w:rFonts w:ascii="Times New Roman" w:hAnsi="Times New Roman"/>
                <w:sz w:val="20"/>
              </w:rPr>
              <w:t xml:space="preserve"> </w:t>
            </w:r>
          </w:p>
        </w:tc>
        <w:tc>
          <w:tcPr>
            <w:tcW w:w="774" w:type="pct"/>
            <w:vAlign w:val="center"/>
          </w:tcPr>
          <w:p w:rsidR="00D04198" w:rsidRPr="00DA6DD9" w:rsidRDefault="00D67974" w:rsidP="00DA6DD9">
            <w:pPr>
              <w:jc w:val="center"/>
              <w:rPr>
                <w:rFonts w:ascii="Times New Roman" w:hAnsi="Times New Roman"/>
                <w:sz w:val="20"/>
              </w:rPr>
            </w:pPr>
            <w:r>
              <w:rPr>
                <w:rFonts w:ascii="Times New Roman" w:hAnsi="Times New Roman"/>
                <w:sz w:val="20"/>
              </w:rPr>
              <w:t>38</w:t>
            </w: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Item 1</w:t>
            </w:r>
            <w:r w:rsidR="005C1C83" w:rsidRPr="00DA6DD9">
              <w:rPr>
                <w:rFonts w:ascii="Times New Roman" w:hAnsi="Times New Roman"/>
                <w:sz w:val="20"/>
              </w:rPr>
              <w:t>1</w:t>
            </w:r>
            <w:r w:rsidRPr="00DA6DD9">
              <w:rPr>
                <w:rFonts w:ascii="Times New Roman" w:hAnsi="Times New Roman"/>
                <w:sz w:val="20"/>
              </w:rPr>
              <w:t xml:space="preserve">.  </w:t>
            </w:r>
          </w:p>
        </w:tc>
        <w:tc>
          <w:tcPr>
            <w:tcW w:w="3498" w:type="pct"/>
            <w:vAlign w:val="center"/>
          </w:tcPr>
          <w:p w:rsidR="00D04198" w:rsidRPr="00DA6DD9" w:rsidRDefault="00052891">
            <w:pPr>
              <w:rPr>
                <w:rFonts w:ascii="Times New Roman" w:hAnsi="Times New Roman"/>
              </w:rPr>
            </w:pPr>
            <w:hyperlink w:anchor="ITEM_10" w:history="1">
              <w:r w:rsidR="00D04198" w:rsidRPr="00DA6DD9">
                <w:rPr>
                  <w:rStyle w:val="Hyperlink"/>
                  <w:rFonts w:ascii="Times New Roman" w:hAnsi="Times New Roman"/>
                  <w:color w:val="auto"/>
                  <w:sz w:val="20"/>
                </w:rPr>
                <w:t>Executive Compensation</w:t>
              </w:r>
            </w:hyperlink>
          </w:p>
        </w:tc>
        <w:tc>
          <w:tcPr>
            <w:tcW w:w="774" w:type="pct"/>
            <w:vAlign w:val="center"/>
          </w:tcPr>
          <w:p w:rsidR="00D04198" w:rsidRPr="00DA6DD9" w:rsidRDefault="00D67974" w:rsidP="00DA6DD9">
            <w:pPr>
              <w:jc w:val="center"/>
              <w:rPr>
                <w:rFonts w:ascii="Times New Roman" w:hAnsi="Times New Roman"/>
                <w:sz w:val="20"/>
              </w:rPr>
            </w:pPr>
            <w:r>
              <w:rPr>
                <w:rFonts w:ascii="Times New Roman" w:hAnsi="Times New Roman"/>
                <w:sz w:val="20"/>
              </w:rPr>
              <w:t>40</w:t>
            </w: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Item 1</w:t>
            </w:r>
            <w:r w:rsidR="005C1C83" w:rsidRPr="00DA6DD9">
              <w:rPr>
                <w:rFonts w:ascii="Times New Roman" w:hAnsi="Times New Roman"/>
                <w:sz w:val="20"/>
              </w:rPr>
              <w:t>2</w:t>
            </w:r>
            <w:r w:rsidRPr="00DA6DD9">
              <w:rPr>
                <w:rFonts w:ascii="Times New Roman" w:hAnsi="Times New Roman"/>
                <w:sz w:val="20"/>
              </w:rPr>
              <w:t xml:space="preserve">. </w:t>
            </w:r>
          </w:p>
        </w:tc>
        <w:tc>
          <w:tcPr>
            <w:tcW w:w="3498" w:type="pct"/>
            <w:vAlign w:val="center"/>
          </w:tcPr>
          <w:p w:rsidR="00D04198" w:rsidRPr="00DA6DD9" w:rsidRDefault="00052891">
            <w:pPr>
              <w:rPr>
                <w:rFonts w:ascii="Times New Roman" w:hAnsi="Times New Roman"/>
              </w:rPr>
            </w:pPr>
            <w:hyperlink w:anchor="ITEM_11" w:history="1">
              <w:r w:rsidR="00D04198" w:rsidRPr="00DA6DD9">
                <w:rPr>
                  <w:rStyle w:val="Hyperlink"/>
                  <w:rFonts w:ascii="Times New Roman" w:hAnsi="Times New Roman"/>
                  <w:color w:val="auto"/>
                  <w:sz w:val="20"/>
                </w:rPr>
                <w:t>Security Ownership of Certain Beneficial Owners and Management</w:t>
              </w:r>
              <w:r w:rsidR="009C4B14" w:rsidRPr="00DA6DD9">
                <w:rPr>
                  <w:rStyle w:val="Hyperlink"/>
                  <w:rFonts w:ascii="Times New Roman" w:hAnsi="Times New Roman"/>
                  <w:color w:val="auto"/>
                  <w:sz w:val="20"/>
                </w:rPr>
                <w:t xml:space="preserve"> and Related Stockholder Matters</w:t>
              </w:r>
              <w:r w:rsidR="00D04198" w:rsidRPr="00DA6DD9">
                <w:rPr>
                  <w:rStyle w:val="Hyperlink"/>
                  <w:rFonts w:ascii="Times New Roman" w:hAnsi="Times New Roman"/>
                  <w:color w:val="auto"/>
                  <w:sz w:val="20"/>
                </w:rPr>
                <w:t xml:space="preserve"> </w:t>
              </w:r>
            </w:hyperlink>
          </w:p>
        </w:tc>
        <w:tc>
          <w:tcPr>
            <w:tcW w:w="774" w:type="pct"/>
            <w:vAlign w:val="center"/>
          </w:tcPr>
          <w:p w:rsidR="00D04198" w:rsidRPr="00DA6DD9" w:rsidRDefault="003E2D43" w:rsidP="00D67974">
            <w:pPr>
              <w:jc w:val="center"/>
              <w:rPr>
                <w:rFonts w:ascii="Times New Roman" w:hAnsi="Times New Roman"/>
                <w:sz w:val="20"/>
              </w:rPr>
            </w:pPr>
            <w:r w:rsidRPr="00DA6DD9">
              <w:rPr>
                <w:rFonts w:ascii="Times New Roman" w:hAnsi="Times New Roman"/>
                <w:sz w:val="20"/>
              </w:rPr>
              <w:t>4</w:t>
            </w:r>
            <w:r w:rsidR="00D67974">
              <w:rPr>
                <w:rFonts w:ascii="Times New Roman" w:hAnsi="Times New Roman"/>
                <w:sz w:val="20"/>
              </w:rPr>
              <w:t>3</w:t>
            </w: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Item 1</w:t>
            </w:r>
            <w:r w:rsidR="005C1C83" w:rsidRPr="00DA6DD9">
              <w:rPr>
                <w:rFonts w:ascii="Times New Roman" w:hAnsi="Times New Roman"/>
                <w:sz w:val="20"/>
              </w:rPr>
              <w:t>3</w:t>
            </w:r>
            <w:r w:rsidRPr="00DA6DD9">
              <w:rPr>
                <w:rFonts w:ascii="Times New Roman" w:hAnsi="Times New Roman"/>
                <w:sz w:val="20"/>
              </w:rPr>
              <w:t xml:space="preserve">. </w:t>
            </w:r>
          </w:p>
        </w:tc>
        <w:tc>
          <w:tcPr>
            <w:tcW w:w="3498" w:type="pct"/>
            <w:vAlign w:val="center"/>
          </w:tcPr>
          <w:p w:rsidR="00D04198" w:rsidRPr="00DA6DD9" w:rsidRDefault="00052891">
            <w:pPr>
              <w:rPr>
                <w:rFonts w:ascii="Times New Roman" w:hAnsi="Times New Roman"/>
                <w:u w:val="single"/>
              </w:rPr>
            </w:pPr>
            <w:hyperlink w:anchor="ITEM_12" w:history="1">
              <w:r w:rsidR="00D04198" w:rsidRPr="00DA6DD9">
                <w:rPr>
                  <w:rStyle w:val="Hyperlink"/>
                  <w:rFonts w:ascii="Times New Roman" w:hAnsi="Times New Roman"/>
                  <w:color w:val="auto"/>
                  <w:sz w:val="20"/>
                </w:rPr>
                <w:t>Certain Relationships</w:t>
              </w:r>
              <w:r w:rsidR="00B8165D" w:rsidRPr="00DA6DD9">
                <w:rPr>
                  <w:rStyle w:val="Hyperlink"/>
                  <w:rFonts w:ascii="Times New Roman" w:hAnsi="Times New Roman"/>
                  <w:color w:val="auto"/>
                  <w:sz w:val="20"/>
                </w:rPr>
                <w:t xml:space="preserve">, </w:t>
              </w:r>
              <w:r w:rsidR="00D04198" w:rsidRPr="00DA6DD9">
                <w:rPr>
                  <w:rStyle w:val="Hyperlink"/>
                  <w:rFonts w:ascii="Times New Roman" w:hAnsi="Times New Roman"/>
                  <w:color w:val="auto"/>
                  <w:sz w:val="20"/>
                </w:rPr>
                <w:t>Related Transactions</w:t>
              </w:r>
            </w:hyperlink>
            <w:r w:rsidR="009C4B14" w:rsidRPr="00DA6DD9">
              <w:rPr>
                <w:rFonts w:ascii="Times New Roman" w:hAnsi="Times New Roman"/>
                <w:sz w:val="20"/>
                <w:u w:val="single"/>
              </w:rPr>
              <w:t xml:space="preserve"> and Director Independence</w:t>
            </w:r>
          </w:p>
        </w:tc>
        <w:tc>
          <w:tcPr>
            <w:tcW w:w="774" w:type="pct"/>
            <w:vAlign w:val="center"/>
          </w:tcPr>
          <w:p w:rsidR="00D04198" w:rsidRPr="00DA6DD9" w:rsidRDefault="00D67974" w:rsidP="00DA6DD9">
            <w:pPr>
              <w:jc w:val="center"/>
              <w:rPr>
                <w:rFonts w:ascii="Times New Roman" w:hAnsi="Times New Roman"/>
                <w:sz w:val="20"/>
              </w:rPr>
            </w:pPr>
            <w:r>
              <w:rPr>
                <w:rFonts w:ascii="Times New Roman" w:hAnsi="Times New Roman"/>
                <w:sz w:val="20"/>
              </w:rPr>
              <w:t>44</w:t>
            </w: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 xml:space="preserve">Item 14. </w:t>
            </w:r>
          </w:p>
        </w:tc>
        <w:tc>
          <w:tcPr>
            <w:tcW w:w="3498" w:type="pct"/>
            <w:vAlign w:val="center"/>
          </w:tcPr>
          <w:p w:rsidR="00D04198" w:rsidRPr="00DA6DD9" w:rsidRDefault="00052891">
            <w:pPr>
              <w:rPr>
                <w:rFonts w:ascii="Times New Roman" w:hAnsi="Times New Roman"/>
              </w:rPr>
            </w:pPr>
            <w:hyperlink w:anchor="ITEM_14" w:history="1">
              <w:r w:rsidR="00D04198" w:rsidRPr="00DA6DD9">
                <w:rPr>
                  <w:rStyle w:val="Hyperlink"/>
                  <w:rFonts w:ascii="Times New Roman" w:hAnsi="Times New Roman"/>
                  <w:color w:val="auto"/>
                  <w:sz w:val="20"/>
                </w:rPr>
                <w:t>Principal Accountant Fees and Services</w:t>
              </w:r>
            </w:hyperlink>
          </w:p>
        </w:tc>
        <w:tc>
          <w:tcPr>
            <w:tcW w:w="774" w:type="pct"/>
            <w:vAlign w:val="center"/>
          </w:tcPr>
          <w:p w:rsidR="00D04198" w:rsidRPr="00DA6DD9" w:rsidRDefault="00D67974" w:rsidP="00DA6DD9">
            <w:pPr>
              <w:jc w:val="center"/>
              <w:rPr>
                <w:rFonts w:ascii="Times New Roman" w:hAnsi="Times New Roman"/>
              </w:rPr>
            </w:pPr>
            <w:r>
              <w:rPr>
                <w:rFonts w:ascii="Times New Roman" w:hAnsi="Times New Roman"/>
                <w:sz w:val="20"/>
              </w:rPr>
              <w:t>44</w:t>
            </w:r>
          </w:p>
        </w:tc>
      </w:tr>
      <w:tr w:rsidR="00A13A2C" w:rsidRPr="00DA6DD9">
        <w:trPr>
          <w:trHeight w:val="255"/>
          <w:tblCellSpacing w:w="15" w:type="dxa"/>
        </w:trPr>
        <w:tc>
          <w:tcPr>
            <w:tcW w:w="667" w:type="pct"/>
            <w:vAlign w:val="center"/>
          </w:tcPr>
          <w:p w:rsidR="00A13A2C" w:rsidRPr="00DA6DD9" w:rsidRDefault="006800AA">
            <w:pPr>
              <w:rPr>
                <w:rFonts w:ascii="Times New Roman" w:hAnsi="Times New Roman"/>
                <w:sz w:val="20"/>
              </w:rPr>
            </w:pPr>
            <w:r w:rsidRPr="00DA6DD9">
              <w:rPr>
                <w:rFonts w:ascii="Times New Roman" w:hAnsi="Times New Roman"/>
                <w:sz w:val="20"/>
              </w:rPr>
              <w:t>PART IV</w:t>
            </w:r>
          </w:p>
        </w:tc>
        <w:tc>
          <w:tcPr>
            <w:tcW w:w="3498" w:type="pct"/>
            <w:vAlign w:val="center"/>
          </w:tcPr>
          <w:p w:rsidR="00A13A2C" w:rsidRPr="00DA6DD9" w:rsidRDefault="00A13A2C">
            <w:pPr>
              <w:rPr>
                <w:rFonts w:ascii="Times New Roman" w:hAnsi="Times New Roman"/>
                <w:sz w:val="20"/>
              </w:rPr>
            </w:pPr>
          </w:p>
        </w:tc>
        <w:tc>
          <w:tcPr>
            <w:tcW w:w="774" w:type="pct"/>
            <w:vAlign w:val="center"/>
          </w:tcPr>
          <w:p w:rsidR="00A13A2C" w:rsidRPr="00DA6DD9" w:rsidRDefault="00A13A2C" w:rsidP="00D04198">
            <w:pPr>
              <w:jc w:val="center"/>
              <w:rPr>
                <w:rFonts w:ascii="Times New Roman" w:hAnsi="Times New Roman"/>
                <w:sz w:val="20"/>
              </w:rPr>
            </w:pPr>
          </w:p>
        </w:tc>
      </w:tr>
      <w:tr w:rsidR="00D04198" w:rsidRPr="00B450FD">
        <w:trPr>
          <w:trHeight w:val="255"/>
          <w:tblCellSpacing w:w="15" w:type="dxa"/>
        </w:trPr>
        <w:tc>
          <w:tcPr>
            <w:tcW w:w="667" w:type="pct"/>
            <w:vAlign w:val="center"/>
          </w:tcPr>
          <w:p w:rsidR="00D04198" w:rsidRPr="00DA6DD9" w:rsidRDefault="005C1C83">
            <w:pPr>
              <w:rPr>
                <w:rFonts w:ascii="Times New Roman" w:hAnsi="Times New Roman"/>
                <w:sz w:val="20"/>
              </w:rPr>
            </w:pPr>
            <w:r w:rsidRPr="00DA6DD9">
              <w:rPr>
                <w:rFonts w:ascii="Times New Roman" w:hAnsi="Times New Roman"/>
                <w:sz w:val="20"/>
              </w:rPr>
              <w:t>Item 15.</w:t>
            </w:r>
          </w:p>
        </w:tc>
        <w:tc>
          <w:tcPr>
            <w:tcW w:w="3498" w:type="pct"/>
            <w:vAlign w:val="center"/>
          </w:tcPr>
          <w:p w:rsidR="00D04198" w:rsidRPr="00DA6DD9" w:rsidRDefault="00D04198">
            <w:pPr>
              <w:rPr>
                <w:rFonts w:ascii="Times New Roman" w:hAnsi="Times New Roman"/>
                <w:sz w:val="20"/>
                <w:u w:val="single"/>
              </w:rPr>
            </w:pPr>
            <w:r w:rsidRPr="00DA6DD9">
              <w:rPr>
                <w:rFonts w:ascii="Times New Roman" w:hAnsi="Times New Roman"/>
                <w:sz w:val="20"/>
                <w:u w:val="single"/>
              </w:rPr>
              <w:t>Exhibits</w:t>
            </w:r>
            <w:r w:rsidR="000769B2" w:rsidRPr="00DA6DD9">
              <w:rPr>
                <w:rFonts w:ascii="Times New Roman" w:hAnsi="Times New Roman"/>
                <w:sz w:val="20"/>
                <w:u w:val="single"/>
              </w:rPr>
              <w:t xml:space="preserve"> and Financial Statement Schedules</w:t>
            </w:r>
          </w:p>
        </w:tc>
        <w:tc>
          <w:tcPr>
            <w:tcW w:w="774" w:type="pct"/>
            <w:vAlign w:val="center"/>
          </w:tcPr>
          <w:p w:rsidR="00D04198" w:rsidRPr="00DA6DD9" w:rsidRDefault="00D67974" w:rsidP="00DA6DD9">
            <w:pPr>
              <w:jc w:val="center"/>
              <w:rPr>
                <w:rFonts w:ascii="Times New Roman" w:hAnsi="Times New Roman"/>
                <w:sz w:val="20"/>
              </w:rPr>
            </w:pPr>
            <w:r>
              <w:rPr>
                <w:rFonts w:ascii="Times New Roman" w:hAnsi="Times New Roman"/>
                <w:sz w:val="20"/>
              </w:rPr>
              <w:t>45</w:t>
            </w:r>
          </w:p>
        </w:tc>
      </w:tr>
    </w:tbl>
    <w:p w:rsidR="00BB6341" w:rsidRPr="00B450FD" w:rsidRDefault="00BB6341">
      <w:pPr>
        <w:pStyle w:val="NormalWeb"/>
        <w:jc w:val="center"/>
        <w:rPr>
          <w:sz w:val="27"/>
          <w:szCs w:val="27"/>
        </w:rPr>
      </w:pPr>
    </w:p>
    <w:p w:rsidR="00BB6341" w:rsidRPr="00B450FD" w:rsidRDefault="00BB6341">
      <w:pPr>
        <w:pStyle w:val="NormalWeb"/>
        <w:jc w:val="center"/>
        <w:rPr>
          <w:sz w:val="27"/>
          <w:szCs w:val="27"/>
        </w:rPr>
      </w:pPr>
    </w:p>
    <w:p w:rsidR="00BB6341" w:rsidRPr="00B450FD" w:rsidRDefault="00BB6341">
      <w:pPr>
        <w:pStyle w:val="NormalWeb"/>
        <w:jc w:val="center"/>
        <w:rPr>
          <w:sz w:val="27"/>
          <w:szCs w:val="27"/>
        </w:rPr>
      </w:pPr>
    </w:p>
    <w:p w:rsidR="00BB6341" w:rsidRPr="00B450FD" w:rsidRDefault="00BB6341">
      <w:pPr>
        <w:pStyle w:val="NormalWeb"/>
        <w:jc w:val="center"/>
        <w:rPr>
          <w:sz w:val="27"/>
          <w:szCs w:val="27"/>
        </w:rPr>
      </w:pPr>
    </w:p>
    <w:p w:rsidR="00003979" w:rsidRDefault="00003979">
      <w:pPr>
        <w:pStyle w:val="NormalWeb"/>
        <w:jc w:val="center"/>
        <w:rPr>
          <w:sz w:val="27"/>
          <w:szCs w:val="27"/>
        </w:rPr>
      </w:pPr>
    </w:p>
    <w:p w:rsidR="00BB5F75" w:rsidRDefault="00BB5F75">
      <w:pPr>
        <w:pStyle w:val="NormalWeb"/>
        <w:jc w:val="center"/>
        <w:rPr>
          <w:sz w:val="27"/>
          <w:szCs w:val="27"/>
        </w:rPr>
      </w:pPr>
    </w:p>
    <w:p w:rsidR="00BB5F75" w:rsidRPr="00B450FD" w:rsidRDefault="00BB5F75">
      <w:pPr>
        <w:pStyle w:val="NormalWeb"/>
        <w:jc w:val="center"/>
        <w:rPr>
          <w:sz w:val="27"/>
          <w:szCs w:val="27"/>
        </w:rPr>
      </w:pPr>
    </w:p>
    <w:p w:rsidR="00003979" w:rsidRPr="00B450FD" w:rsidRDefault="00003979">
      <w:pPr>
        <w:pStyle w:val="NormalWeb"/>
        <w:jc w:val="center"/>
        <w:rPr>
          <w:sz w:val="27"/>
          <w:szCs w:val="27"/>
        </w:rPr>
      </w:pPr>
    </w:p>
    <w:p w:rsidR="00287C26" w:rsidRPr="00540A99" w:rsidRDefault="00287C26">
      <w:pPr>
        <w:pStyle w:val="NormalWeb"/>
        <w:jc w:val="center"/>
        <w:rPr>
          <w:b/>
          <w:sz w:val="25"/>
          <w:szCs w:val="25"/>
        </w:rPr>
      </w:pPr>
      <w:r w:rsidRPr="00540A99">
        <w:rPr>
          <w:b/>
          <w:sz w:val="25"/>
          <w:szCs w:val="25"/>
        </w:rPr>
        <w:t xml:space="preserve">PART I </w:t>
      </w:r>
    </w:p>
    <w:p w:rsidR="00287C26" w:rsidRPr="00540A99" w:rsidRDefault="00287C26">
      <w:pPr>
        <w:pStyle w:val="NormalWeb"/>
        <w:rPr>
          <w:sz w:val="23"/>
          <w:szCs w:val="23"/>
        </w:rPr>
      </w:pPr>
      <w:r w:rsidRPr="00540A99">
        <w:rPr>
          <w:rStyle w:val="Strong"/>
          <w:sz w:val="23"/>
          <w:szCs w:val="23"/>
        </w:rPr>
        <w:t>ITEM 1.</w:t>
      </w:r>
      <w:r w:rsidR="00755630" w:rsidRPr="00540A99">
        <w:rPr>
          <w:rStyle w:val="Strong"/>
          <w:sz w:val="23"/>
          <w:szCs w:val="23"/>
        </w:rPr>
        <w:t xml:space="preserve"> </w:t>
      </w:r>
      <w:r w:rsidRPr="00540A99">
        <w:rPr>
          <w:rStyle w:val="Strong"/>
          <w:sz w:val="23"/>
          <w:szCs w:val="23"/>
        </w:rPr>
        <w:t xml:space="preserve"> BUSINESS </w:t>
      </w:r>
    </w:p>
    <w:p w:rsidR="001D79E4" w:rsidRPr="00540A99" w:rsidRDefault="001D79E4" w:rsidP="001D79E4">
      <w:pPr>
        <w:widowControl/>
        <w:jc w:val="both"/>
        <w:rPr>
          <w:rFonts w:ascii="Times New Roman" w:hAnsi="Times New Roman"/>
          <w:sz w:val="20"/>
        </w:rPr>
      </w:pPr>
      <w:smartTag w:uri="urn:schemas-microsoft-com:office:smarttags" w:element="stockticker">
        <w:r w:rsidRPr="00540A99">
          <w:rPr>
            <w:rFonts w:ascii="Times New Roman" w:hAnsi="Times New Roman"/>
            <w:sz w:val="20"/>
          </w:rPr>
          <w:t>BAB</w:t>
        </w:r>
      </w:smartTag>
      <w:r w:rsidRPr="00540A99">
        <w:rPr>
          <w:rFonts w:ascii="Times New Roman" w:hAnsi="Times New Roman"/>
          <w:sz w:val="20"/>
        </w:rPr>
        <w:t>, Inc</w:t>
      </w:r>
      <w:r w:rsidR="00176C92" w:rsidRPr="00540A99">
        <w:rPr>
          <w:rFonts w:ascii="Times New Roman" w:hAnsi="Times New Roman"/>
          <w:sz w:val="20"/>
        </w:rPr>
        <w:t>.</w:t>
      </w:r>
      <w:r w:rsidRPr="00540A99">
        <w:rPr>
          <w:rFonts w:ascii="Times New Roman" w:hAnsi="Times New Roman"/>
          <w:sz w:val="20"/>
        </w:rPr>
        <w:t xml:space="preserve"> (“the Company”) has three wholly owned subsidiaries: </w:t>
      </w:r>
      <w:smartTag w:uri="urn:schemas-microsoft-com:office:smarttags" w:element="stockticker">
        <w:r w:rsidRPr="00540A99">
          <w:rPr>
            <w:rFonts w:ascii="Times New Roman" w:hAnsi="Times New Roman"/>
            <w:sz w:val="20"/>
          </w:rPr>
          <w:t>BAB</w:t>
        </w:r>
      </w:smartTag>
      <w:r w:rsidRPr="00540A99">
        <w:rPr>
          <w:rFonts w:ascii="Times New Roman" w:hAnsi="Times New Roman"/>
          <w:sz w:val="20"/>
        </w:rPr>
        <w:t xml:space="preserve"> Systems, Inc. (“Systems”)</w:t>
      </w:r>
      <w:r w:rsidR="00DB2604" w:rsidRPr="00540A99">
        <w:rPr>
          <w:rFonts w:ascii="Times New Roman" w:hAnsi="Times New Roman"/>
          <w:sz w:val="20"/>
        </w:rPr>
        <w:t xml:space="preserve">, </w:t>
      </w:r>
      <w:smartTag w:uri="urn:schemas-microsoft-com:office:smarttags" w:element="stockticker">
        <w:r w:rsidRPr="00540A99">
          <w:rPr>
            <w:rFonts w:ascii="Times New Roman" w:hAnsi="Times New Roman"/>
            <w:sz w:val="20"/>
          </w:rPr>
          <w:t>BAB</w:t>
        </w:r>
      </w:smartTag>
      <w:r w:rsidRPr="00540A99">
        <w:rPr>
          <w:rFonts w:ascii="Times New Roman" w:hAnsi="Times New Roman"/>
          <w:sz w:val="20"/>
        </w:rPr>
        <w:t xml:space="preserve"> Operations, Inc. (“Operations”) and BAB Investments, Inc. (“Investments”).  Systems was incorporated on December 2, 1992, and was primarily established to franchise Big Apple Bagels® (“</w:t>
      </w:r>
      <w:smartTag w:uri="urn:schemas-microsoft-com:office:smarttags" w:element="stockticker">
        <w:r w:rsidRPr="00540A99">
          <w:rPr>
            <w:rFonts w:ascii="Times New Roman" w:hAnsi="Times New Roman"/>
            <w:sz w:val="20"/>
          </w:rPr>
          <w:t>BAB</w:t>
        </w:r>
      </w:smartTag>
      <w:r w:rsidRPr="00540A99">
        <w:rPr>
          <w:rFonts w:ascii="Times New Roman" w:hAnsi="Times New Roman"/>
          <w:sz w:val="20"/>
        </w:rPr>
        <w:t>”) specialty bagel retail stores.  My Favorite Muffin (“MFM”) was acquired in 1997 and is included as a part of Systems. Brewster’s (“Brewster’s”) was established in 1996 and the coffee is sold in BAB and MFM locations.  SweetDuet® (“SD”) frozen yogurt can be added as an additional brand in a BAB or MFM location.  Operations was formed in 1995, primarily to operate Company-owned stores of which there are currently none. The assets of Jacobs Bros. Bagels (“Jacobs Bros.”) were acquired in 1999, and any branded wholesale business uses this trademark.</w:t>
      </w:r>
      <w:r w:rsidR="00AE7B9A" w:rsidRPr="00540A99">
        <w:rPr>
          <w:rFonts w:ascii="Times New Roman" w:hAnsi="Times New Roman"/>
          <w:sz w:val="20"/>
        </w:rPr>
        <w:t xml:space="preserve">  </w:t>
      </w:r>
      <w:r w:rsidRPr="00540A99">
        <w:rPr>
          <w:rFonts w:ascii="Times New Roman" w:hAnsi="Times New Roman"/>
          <w:sz w:val="20"/>
        </w:rPr>
        <w:t>Investments was incorporated in 2009 to be used for the purpose of acquisitions.  To date there have been no acquisitions.</w:t>
      </w:r>
    </w:p>
    <w:p w:rsidR="00AD452F" w:rsidRPr="00540A99" w:rsidRDefault="00287C26" w:rsidP="00AD452F">
      <w:pPr>
        <w:pStyle w:val="NormalWeb"/>
        <w:spacing w:before="0" w:beforeAutospacing="0" w:after="0" w:afterAutospacing="0" w:line="240" w:lineRule="exact"/>
        <w:jc w:val="both"/>
        <w:rPr>
          <w:sz w:val="20"/>
          <w:szCs w:val="20"/>
        </w:rPr>
      </w:pPr>
      <w:r w:rsidRPr="00540A99">
        <w:rPr>
          <w:sz w:val="20"/>
          <w:szCs w:val="20"/>
        </w:rPr>
        <w:t xml:space="preserve"> </w:t>
      </w:r>
    </w:p>
    <w:p w:rsidR="001607E1" w:rsidRPr="00540A99" w:rsidRDefault="001607E1" w:rsidP="001607E1">
      <w:pPr>
        <w:pStyle w:val="NormalWeb"/>
        <w:spacing w:before="0" w:beforeAutospacing="0" w:after="0" w:afterAutospacing="0" w:line="240" w:lineRule="exact"/>
        <w:jc w:val="both"/>
        <w:rPr>
          <w:sz w:val="20"/>
          <w:szCs w:val="20"/>
        </w:rPr>
      </w:pPr>
      <w:r w:rsidRPr="00540A99">
        <w:rPr>
          <w:sz w:val="20"/>
          <w:szCs w:val="20"/>
        </w:rPr>
        <w:t xml:space="preserve">The Company was incorporated under the laws of the State of Delaware on July 12, 2000.  The Company currently franchises and licenses bagel and muffin retail units under the BAB, MFM and SD trade names. At </w:t>
      </w:r>
      <w:r w:rsidR="0094509C" w:rsidRPr="00540A99">
        <w:rPr>
          <w:sz w:val="20"/>
          <w:szCs w:val="20"/>
        </w:rPr>
        <w:t>November 30</w:t>
      </w:r>
      <w:r w:rsidRPr="00540A99">
        <w:rPr>
          <w:sz w:val="20"/>
          <w:szCs w:val="20"/>
        </w:rPr>
        <w:t>, 20</w:t>
      </w:r>
      <w:r w:rsidR="00B01D50" w:rsidRPr="00540A99">
        <w:rPr>
          <w:sz w:val="20"/>
          <w:szCs w:val="20"/>
        </w:rPr>
        <w:t>20</w:t>
      </w:r>
      <w:r w:rsidRPr="00540A99">
        <w:rPr>
          <w:sz w:val="20"/>
          <w:szCs w:val="20"/>
        </w:rPr>
        <w:t>, the Company had 7</w:t>
      </w:r>
      <w:r w:rsidR="0094509C" w:rsidRPr="00540A99">
        <w:rPr>
          <w:sz w:val="20"/>
          <w:szCs w:val="20"/>
        </w:rPr>
        <w:t>2</w:t>
      </w:r>
      <w:r w:rsidRPr="00540A99">
        <w:rPr>
          <w:sz w:val="20"/>
          <w:szCs w:val="20"/>
        </w:rPr>
        <w:t xml:space="preserve"> franchise units and </w:t>
      </w:r>
      <w:r w:rsidR="0094509C" w:rsidRPr="00540A99">
        <w:rPr>
          <w:sz w:val="20"/>
          <w:szCs w:val="20"/>
        </w:rPr>
        <w:t>7</w:t>
      </w:r>
      <w:r w:rsidRPr="00540A99">
        <w:rPr>
          <w:sz w:val="20"/>
          <w:szCs w:val="20"/>
        </w:rPr>
        <w:t xml:space="preserve"> licensed units in operation in 2</w:t>
      </w:r>
      <w:r w:rsidR="00876132" w:rsidRPr="00540A99">
        <w:rPr>
          <w:sz w:val="20"/>
          <w:szCs w:val="20"/>
        </w:rPr>
        <w:t>2</w:t>
      </w:r>
      <w:r w:rsidRPr="00540A99">
        <w:rPr>
          <w:sz w:val="20"/>
          <w:szCs w:val="20"/>
        </w:rPr>
        <w:t xml:space="preserve"> states and the United Arab Emirates.  There </w:t>
      </w:r>
      <w:r w:rsidR="00876132" w:rsidRPr="00540A99">
        <w:rPr>
          <w:sz w:val="20"/>
          <w:szCs w:val="20"/>
        </w:rPr>
        <w:t>is 1</w:t>
      </w:r>
      <w:r w:rsidRPr="00540A99">
        <w:rPr>
          <w:sz w:val="20"/>
          <w:szCs w:val="20"/>
        </w:rPr>
        <w:t xml:space="preserve"> unit under development.  </w:t>
      </w:r>
      <w:r w:rsidR="008C2BFE" w:rsidRPr="00540A99">
        <w:rPr>
          <w:sz w:val="20"/>
          <w:szCs w:val="20"/>
        </w:rPr>
        <w:t xml:space="preserve">The Company's revenues are derived primarily from the ongoing royalties paid to the Company by its franchisees and from receipt of initial franchise fees.  Additionally, the Company derives revenue from the sale of licensed products (My Favorite Muffin mix, Big Apple Bagels cream cheese and Brewster's coffee) to franchisees, licensees and other approved customers. </w:t>
      </w:r>
      <w:r w:rsidRPr="00540A99">
        <w:rPr>
          <w:sz w:val="20"/>
          <w:szCs w:val="20"/>
        </w:rPr>
        <w:t xml:space="preserve">  </w:t>
      </w:r>
    </w:p>
    <w:p w:rsidR="003C0A2C" w:rsidRPr="00540A99" w:rsidRDefault="003C0A2C" w:rsidP="008D7503">
      <w:pPr>
        <w:pStyle w:val="NormalWeb"/>
        <w:spacing w:before="0" w:beforeAutospacing="0" w:after="0" w:afterAutospacing="0" w:line="240" w:lineRule="exact"/>
        <w:jc w:val="both"/>
        <w:rPr>
          <w:sz w:val="21"/>
          <w:szCs w:val="21"/>
        </w:rPr>
      </w:pPr>
    </w:p>
    <w:p w:rsidR="001607E1" w:rsidRPr="00540A99" w:rsidRDefault="001607E1" w:rsidP="001607E1">
      <w:pPr>
        <w:pStyle w:val="NormalWeb"/>
        <w:spacing w:before="0" w:beforeAutospacing="0" w:after="0" w:afterAutospacing="0" w:line="240" w:lineRule="exact"/>
        <w:jc w:val="both"/>
        <w:rPr>
          <w:sz w:val="20"/>
          <w:szCs w:val="20"/>
        </w:rPr>
      </w:pPr>
      <w:r w:rsidRPr="00540A99">
        <w:rPr>
          <w:sz w:val="20"/>
          <w:szCs w:val="20"/>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 (“MFM Bakery”), featuring a large variety of freshly baked muffins and coffees and units operating as “My Favorite Muffin Your All Day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rsidR="00287C26" w:rsidRPr="00540A99" w:rsidRDefault="00287C26">
      <w:pPr>
        <w:pStyle w:val="NormalWeb"/>
        <w:spacing w:before="0" w:beforeAutospacing="0" w:after="0" w:afterAutospacing="0" w:line="240" w:lineRule="exact"/>
        <w:jc w:val="both"/>
        <w:rPr>
          <w:sz w:val="21"/>
          <w:szCs w:val="21"/>
        </w:rPr>
      </w:pPr>
    </w:p>
    <w:p w:rsidR="001607E1" w:rsidRPr="00540A99" w:rsidRDefault="001607E1" w:rsidP="001607E1">
      <w:pPr>
        <w:pStyle w:val="NormalWeb"/>
        <w:spacing w:before="0" w:beforeAutospacing="0" w:after="0" w:afterAutospacing="0" w:line="240" w:lineRule="exact"/>
        <w:jc w:val="both"/>
        <w:rPr>
          <w:sz w:val="20"/>
          <w:szCs w:val="20"/>
        </w:rPr>
      </w:pPr>
      <w:r w:rsidRPr="00540A99">
        <w:rPr>
          <w:sz w:val="20"/>
          <w:szCs w:val="20"/>
        </w:rPr>
        <w:t xml:space="preserve">The Company is leveraging on the natural synergy of distributing muffin products in existing </w:t>
      </w:r>
      <w:smartTag w:uri="urn:schemas-microsoft-com:office:smarttags" w:element="stockticker">
        <w:r w:rsidRPr="00540A99">
          <w:rPr>
            <w:sz w:val="20"/>
            <w:szCs w:val="20"/>
          </w:rPr>
          <w:t>BAB</w:t>
        </w:r>
      </w:smartTag>
      <w:r w:rsidRPr="00540A99">
        <w:rPr>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540A99">
          <w:rPr>
            <w:sz w:val="20"/>
            <w:szCs w:val="20"/>
          </w:rPr>
          <w:t>BAB</w:t>
        </w:r>
      </w:smartTag>
      <w:r w:rsidRPr="00540A99">
        <w:rPr>
          <w:sz w:val="20"/>
          <w:szCs w:val="20"/>
        </w:rPr>
        <w:t xml:space="preserve"> and MFM franchisees.</w:t>
      </w:r>
    </w:p>
    <w:p w:rsidR="00F93A1A" w:rsidRPr="00540A99" w:rsidRDefault="00F93A1A">
      <w:pPr>
        <w:pStyle w:val="NormalWeb"/>
        <w:spacing w:before="0" w:beforeAutospacing="0" w:after="0" w:afterAutospacing="0" w:line="240" w:lineRule="exact"/>
        <w:jc w:val="both"/>
        <w:rPr>
          <w:sz w:val="21"/>
          <w:szCs w:val="21"/>
          <w:u w:val="single"/>
        </w:rPr>
      </w:pPr>
    </w:p>
    <w:p w:rsidR="00287C26" w:rsidRPr="00540A99" w:rsidRDefault="00F556BA">
      <w:pPr>
        <w:pStyle w:val="NormalWeb"/>
        <w:spacing w:before="0" w:beforeAutospacing="0" w:after="0" w:afterAutospacing="0" w:line="240" w:lineRule="exact"/>
        <w:jc w:val="both"/>
        <w:rPr>
          <w:sz w:val="20"/>
          <w:szCs w:val="20"/>
          <w:u w:val="single"/>
        </w:rPr>
      </w:pPr>
      <w:r w:rsidRPr="00540A99">
        <w:rPr>
          <w:sz w:val="20"/>
          <w:szCs w:val="20"/>
          <w:u w:val="single"/>
        </w:rPr>
        <w:t>Net</w:t>
      </w:r>
      <w:r w:rsidR="00287C26" w:rsidRPr="00540A99">
        <w:rPr>
          <w:sz w:val="20"/>
          <w:szCs w:val="20"/>
          <w:u w:val="single"/>
        </w:rPr>
        <w:t xml:space="preserve"> </w:t>
      </w:r>
      <w:r w:rsidR="001F6558" w:rsidRPr="00540A99">
        <w:rPr>
          <w:sz w:val="20"/>
          <w:szCs w:val="20"/>
          <w:u w:val="single"/>
        </w:rPr>
        <w:t>Income</w:t>
      </w:r>
    </w:p>
    <w:p w:rsidR="009C5758" w:rsidRPr="00540A99" w:rsidRDefault="00287C26">
      <w:pPr>
        <w:pStyle w:val="NormalWeb"/>
        <w:spacing w:before="0" w:beforeAutospacing="0" w:after="0" w:afterAutospacing="0" w:line="240" w:lineRule="exact"/>
        <w:jc w:val="both"/>
        <w:rPr>
          <w:sz w:val="20"/>
          <w:szCs w:val="20"/>
        </w:rPr>
      </w:pPr>
      <w:r w:rsidRPr="00540A99">
        <w:rPr>
          <w:sz w:val="20"/>
          <w:szCs w:val="20"/>
        </w:rPr>
        <w:t xml:space="preserve">The Company reported </w:t>
      </w:r>
      <w:r w:rsidR="00A74116" w:rsidRPr="00540A99">
        <w:rPr>
          <w:sz w:val="20"/>
          <w:szCs w:val="20"/>
        </w:rPr>
        <w:t xml:space="preserve">a </w:t>
      </w:r>
      <w:r w:rsidRPr="00540A99">
        <w:rPr>
          <w:sz w:val="20"/>
          <w:szCs w:val="20"/>
        </w:rPr>
        <w:t xml:space="preserve">net </w:t>
      </w:r>
      <w:r w:rsidR="00A74116" w:rsidRPr="00540A99">
        <w:rPr>
          <w:sz w:val="20"/>
          <w:szCs w:val="20"/>
        </w:rPr>
        <w:t>loss $66,000 for fiscal year ended November 30, 2020</w:t>
      </w:r>
      <w:r w:rsidR="00E422D6" w:rsidRPr="00540A99">
        <w:rPr>
          <w:sz w:val="20"/>
          <w:szCs w:val="20"/>
        </w:rPr>
        <w:t xml:space="preserve"> and</w:t>
      </w:r>
      <w:r w:rsidR="00A74116" w:rsidRPr="00540A99">
        <w:rPr>
          <w:sz w:val="20"/>
          <w:szCs w:val="20"/>
        </w:rPr>
        <w:t xml:space="preserve"> net income of</w:t>
      </w:r>
      <w:r w:rsidR="00E422D6" w:rsidRPr="00540A99">
        <w:rPr>
          <w:sz w:val="20"/>
          <w:szCs w:val="20"/>
        </w:rPr>
        <w:t xml:space="preserve"> </w:t>
      </w:r>
      <w:r w:rsidRPr="00540A99">
        <w:rPr>
          <w:sz w:val="20"/>
          <w:szCs w:val="20"/>
        </w:rPr>
        <w:t>$</w:t>
      </w:r>
      <w:r w:rsidR="00C333C8" w:rsidRPr="00540A99">
        <w:rPr>
          <w:sz w:val="20"/>
          <w:szCs w:val="20"/>
        </w:rPr>
        <w:t>449</w:t>
      </w:r>
      <w:r w:rsidRPr="00540A99">
        <w:rPr>
          <w:sz w:val="20"/>
          <w:szCs w:val="20"/>
        </w:rPr>
        <w:t>,000</w:t>
      </w:r>
      <w:r w:rsidR="00E422D6" w:rsidRPr="00540A99">
        <w:rPr>
          <w:sz w:val="20"/>
          <w:szCs w:val="20"/>
        </w:rPr>
        <w:t xml:space="preserve"> </w:t>
      </w:r>
      <w:r w:rsidRPr="00540A99">
        <w:rPr>
          <w:sz w:val="20"/>
          <w:szCs w:val="20"/>
        </w:rPr>
        <w:t xml:space="preserve">for </w:t>
      </w:r>
      <w:r w:rsidR="00A74116" w:rsidRPr="00540A99">
        <w:rPr>
          <w:sz w:val="20"/>
          <w:szCs w:val="20"/>
        </w:rPr>
        <w:t>2019.  November 30, 2020 net operating income was $233,000 compared to $473,000 in 2019.</w:t>
      </w:r>
    </w:p>
    <w:p w:rsidR="00A03DF4" w:rsidRPr="00540A99" w:rsidRDefault="00A03DF4">
      <w:pPr>
        <w:pStyle w:val="NormalWeb"/>
        <w:spacing w:before="0" w:beforeAutospacing="0" w:after="0" w:afterAutospacing="0" w:line="240" w:lineRule="exact"/>
        <w:jc w:val="both"/>
        <w:rPr>
          <w:sz w:val="21"/>
          <w:szCs w:val="21"/>
          <w:u w:val="single"/>
        </w:rPr>
      </w:pPr>
    </w:p>
    <w:p w:rsidR="00287C26" w:rsidRPr="00540A99" w:rsidRDefault="00287C26">
      <w:pPr>
        <w:pStyle w:val="NormalWeb"/>
        <w:spacing w:before="0" w:beforeAutospacing="0" w:after="0" w:afterAutospacing="0" w:line="240" w:lineRule="exact"/>
        <w:jc w:val="both"/>
        <w:rPr>
          <w:sz w:val="20"/>
          <w:szCs w:val="20"/>
          <w:u w:val="single"/>
        </w:rPr>
      </w:pPr>
      <w:r w:rsidRPr="00540A99">
        <w:rPr>
          <w:sz w:val="20"/>
          <w:szCs w:val="20"/>
          <w:u w:val="single"/>
        </w:rPr>
        <w:t xml:space="preserve">Food Service Industry </w:t>
      </w:r>
    </w:p>
    <w:p w:rsidR="009972FA" w:rsidRPr="00540A99" w:rsidRDefault="00287C26" w:rsidP="00EF65F2">
      <w:pPr>
        <w:pStyle w:val="NormalWeb"/>
        <w:spacing w:before="0" w:beforeAutospacing="0" w:after="0" w:afterAutospacing="0" w:line="240" w:lineRule="exact"/>
        <w:jc w:val="both"/>
        <w:rPr>
          <w:sz w:val="20"/>
          <w:szCs w:val="20"/>
        </w:rPr>
      </w:pPr>
      <w:r w:rsidRPr="00540A99">
        <w:rPr>
          <w:sz w:val="20"/>
          <w:szCs w:val="20"/>
        </w:rPr>
        <w:t xml:space="preserve">Food service businesses are often affected by changes in consumer tastes; national, regional, and local economic conditions; demographic trends; traffic patterns; and the type, number and location of competing restaurants. Multi-unit food service chains, such as the Company's, can also be substantially adversely affected by publicity resulting from problems with food quality, illness, injury or other health concerns or operating issues stemming from one store or a limited number of stores. The food service business is also subject to the risk that shortages or interruptions in supply caused by adverse weather or other conditions could negatively affect the availability, quality and cost of ingredients and other food products. In addition, factors such as inflation, increased food and labor costs, regional weather conditions, availability and cost of suitable sites and the availability of experienced management and hourly employees may also adversely affect the food service industry in general and the Company's results of operations and financial condition in particular. </w:t>
      </w:r>
      <w:bookmarkStart w:id="0" w:name="CUSTOMERS"/>
    </w:p>
    <w:p w:rsidR="00BE700C" w:rsidRPr="00D43E19" w:rsidRDefault="00BE700C">
      <w:pPr>
        <w:pStyle w:val="NormalWeb"/>
        <w:spacing w:before="0" w:beforeAutospacing="0" w:after="0" w:afterAutospacing="0" w:line="240" w:lineRule="exact"/>
        <w:jc w:val="center"/>
        <w:rPr>
          <w:sz w:val="21"/>
          <w:szCs w:val="21"/>
        </w:rPr>
      </w:pPr>
    </w:p>
    <w:p w:rsidR="00C43205" w:rsidRPr="00B450FD" w:rsidRDefault="00C43205">
      <w:pPr>
        <w:pStyle w:val="NormalWeb"/>
        <w:spacing w:before="0" w:beforeAutospacing="0" w:after="0" w:afterAutospacing="0" w:line="240" w:lineRule="exact"/>
        <w:jc w:val="center"/>
        <w:rPr>
          <w:b/>
          <w:sz w:val="22"/>
          <w:szCs w:val="22"/>
        </w:rPr>
      </w:pPr>
    </w:p>
    <w:p w:rsidR="00537B71" w:rsidRDefault="00537B71">
      <w:pPr>
        <w:pStyle w:val="NormalWeb"/>
        <w:spacing w:before="0" w:beforeAutospacing="0" w:after="0" w:afterAutospacing="0" w:line="240" w:lineRule="exact"/>
        <w:jc w:val="center"/>
        <w:rPr>
          <w:b/>
          <w:sz w:val="22"/>
          <w:szCs w:val="22"/>
        </w:rPr>
      </w:pPr>
    </w:p>
    <w:p w:rsidR="00247A71" w:rsidRDefault="00247A71">
      <w:pPr>
        <w:pStyle w:val="NormalWeb"/>
        <w:spacing w:before="0" w:beforeAutospacing="0" w:after="0" w:afterAutospacing="0" w:line="240" w:lineRule="exact"/>
        <w:jc w:val="center"/>
        <w:rPr>
          <w:b/>
          <w:sz w:val="22"/>
          <w:szCs w:val="22"/>
        </w:rPr>
      </w:pPr>
    </w:p>
    <w:p w:rsidR="00247A71" w:rsidRDefault="00247A71">
      <w:pPr>
        <w:pStyle w:val="NormalWeb"/>
        <w:spacing w:before="0" w:beforeAutospacing="0" w:after="0" w:afterAutospacing="0" w:line="240" w:lineRule="exact"/>
        <w:jc w:val="center"/>
        <w:rPr>
          <w:b/>
          <w:sz w:val="22"/>
          <w:szCs w:val="22"/>
        </w:rPr>
      </w:pPr>
    </w:p>
    <w:p w:rsidR="00247A71" w:rsidRPr="00B450FD" w:rsidRDefault="00247A71">
      <w:pPr>
        <w:pStyle w:val="NormalWeb"/>
        <w:spacing w:before="0" w:beforeAutospacing="0" w:after="0" w:afterAutospacing="0" w:line="240" w:lineRule="exact"/>
        <w:jc w:val="center"/>
        <w:rPr>
          <w:b/>
          <w:sz w:val="22"/>
          <w:szCs w:val="22"/>
        </w:rPr>
      </w:pPr>
    </w:p>
    <w:p w:rsidR="00537B71" w:rsidRPr="00B450FD" w:rsidRDefault="00537B71">
      <w:pPr>
        <w:pStyle w:val="NormalWeb"/>
        <w:spacing w:before="0" w:beforeAutospacing="0" w:after="0" w:afterAutospacing="0" w:line="240" w:lineRule="exact"/>
        <w:jc w:val="center"/>
        <w:rPr>
          <w:b/>
          <w:sz w:val="22"/>
          <w:szCs w:val="22"/>
        </w:rPr>
      </w:pPr>
    </w:p>
    <w:p w:rsidR="00287C26" w:rsidRPr="003002D1" w:rsidRDefault="00287C26">
      <w:pPr>
        <w:pStyle w:val="NormalWeb"/>
        <w:spacing w:before="0" w:beforeAutospacing="0" w:after="0" w:afterAutospacing="0" w:line="240" w:lineRule="exact"/>
        <w:jc w:val="center"/>
        <w:rPr>
          <w:b/>
          <w:sz w:val="21"/>
          <w:szCs w:val="21"/>
        </w:rPr>
      </w:pPr>
      <w:r w:rsidRPr="003002D1">
        <w:rPr>
          <w:b/>
          <w:sz w:val="21"/>
          <w:szCs w:val="21"/>
        </w:rPr>
        <w:t>CUSTOMERS</w:t>
      </w:r>
      <w:bookmarkEnd w:id="0"/>
    </w:p>
    <w:p w:rsidR="00287C26" w:rsidRPr="003002D1" w:rsidRDefault="00287C26">
      <w:pPr>
        <w:pStyle w:val="NormalWeb"/>
        <w:spacing w:before="0" w:beforeAutospacing="0" w:after="0" w:afterAutospacing="0" w:line="160" w:lineRule="exact"/>
        <w:jc w:val="center"/>
        <w:rPr>
          <w:b/>
          <w:sz w:val="21"/>
          <w:szCs w:val="21"/>
        </w:rPr>
      </w:pPr>
    </w:p>
    <w:p w:rsidR="00287C26" w:rsidRPr="00540A99" w:rsidRDefault="00E422D6">
      <w:pPr>
        <w:pStyle w:val="NormalWeb"/>
        <w:spacing w:before="0" w:beforeAutospacing="0" w:after="0" w:afterAutospacing="0" w:line="240" w:lineRule="exact"/>
        <w:jc w:val="both"/>
        <w:rPr>
          <w:sz w:val="20"/>
          <w:szCs w:val="20"/>
        </w:rPr>
      </w:pPr>
      <w:r w:rsidRPr="00540A99">
        <w:rPr>
          <w:sz w:val="20"/>
          <w:szCs w:val="20"/>
        </w:rPr>
        <w:t>T</w:t>
      </w:r>
      <w:r w:rsidR="00287C26" w:rsidRPr="00540A99">
        <w:rPr>
          <w:sz w:val="20"/>
          <w:szCs w:val="20"/>
        </w:rPr>
        <w:t xml:space="preserve">he </w:t>
      </w:r>
      <w:r w:rsidRPr="00540A99">
        <w:rPr>
          <w:sz w:val="20"/>
          <w:szCs w:val="20"/>
        </w:rPr>
        <w:t xml:space="preserve">Company’s </w:t>
      </w:r>
      <w:r w:rsidR="00287C26" w:rsidRPr="00540A99">
        <w:rPr>
          <w:sz w:val="20"/>
          <w:szCs w:val="20"/>
        </w:rPr>
        <w:t>franchisees represent a varied geographic and demographic group.  Among some of the primary services the Company provides to its franchisees are marketing assistance, training, time-tested</w:t>
      </w:r>
      <w:r w:rsidR="00B73797" w:rsidRPr="00540A99">
        <w:rPr>
          <w:sz w:val="20"/>
          <w:szCs w:val="20"/>
        </w:rPr>
        <w:t xml:space="preserve"> </w:t>
      </w:r>
      <w:r w:rsidR="00287C26" w:rsidRPr="00540A99">
        <w:rPr>
          <w:sz w:val="20"/>
          <w:szCs w:val="20"/>
        </w:rPr>
        <w:t>successful recipes, bulk purchasing discounts, food service knowledgeable personnel and brand recognition.</w:t>
      </w:r>
    </w:p>
    <w:p w:rsidR="00287C26" w:rsidRPr="00540A99" w:rsidRDefault="00287C26">
      <w:pPr>
        <w:pStyle w:val="NormalWeb"/>
        <w:spacing w:before="0" w:beforeAutospacing="0" w:after="0" w:afterAutospacing="0" w:line="240" w:lineRule="exact"/>
        <w:rPr>
          <w:sz w:val="21"/>
          <w:szCs w:val="21"/>
        </w:rPr>
      </w:pPr>
      <w:r w:rsidRPr="00540A99">
        <w:rPr>
          <w:sz w:val="21"/>
          <w:szCs w:val="21"/>
        </w:rPr>
        <w:t xml:space="preserve"> </w:t>
      </w:r>
    </w:p>
    <w:p w:rsidR="00287C26" w:rsidRPr="00540A99" w:rsidRDefault="00287C26">
      <w:pPr>
        <w:pStyle w:val="NormalWeb"/>
        <w:spacing w:before="0" w:beforeAutospacing="0" w:after="0" w:afterAutospacing="0" w:line="240" w:lineRule="exact"/>
        <w:jc w:val="center"/>
        <w:rPr>
          <w:b/>
          <w:sz w:val="21"/>
          <w:szCs w:val="21"/>
        </w:rPr>
      </w:pPr>
      <w:bookmarkStart w:id="1" w:name="SUPPLIERS"/>
      <w:r w:rsidRPr="00540A99">
        <w:rPr>
          <w:b/>
          <w:sz w:val="21"/>
          <w:szCs w:val="21"/>
        </w:rPr>
        <w:t>SUPPLIERS</w:t>
      </w:r>
      <w:bookmarkEnd w:id="1"/>
    </w:p>
    <w:p w:rsidR="00287C26" w:rsidRPr="00540A99" w:rsidRDefault="00287C26">
      <w:pPr>
        <w:pStyle w:val="NormalWeb"/>
        <w:spacing w:before="0" w:beforeAutospacing="0" w:after="0" w:afterAutospacing="0" w:line="160" w:lineRule="exact"/>
        <w:jc w:val="center"/>
      </w:pPr>
    </w:p>
    <w:p w:rsidR="00287C26" w:rsidRPr="00540A99" w:rsidRDefault="00287C26">
      <w:pPr>
        <w:pStyle w:val="NormalWeb"/>
        <w:spacing w:before="0" w:beforeAutospacing="0" w:after="0" w:afterAutospacing="0" w:line="240" w:lineRule="exact"/>
        <w:jc w:val="both"/>
        <w:rPr>
          <w:sz w:val="20"/>
          <w:szCs w:val="20"/>
        </w:rPr>
      </w:pPr>
      <w:r w:rsidRPr="00540A99">
        <w:rPr>
          <w:sz w:val="20"/>
          <w:szCs w:val="20"/>
        </w:rPr>
        <w:t xml:space="preserve">The Company's major suppliers are Coffee Bean International, Dawn Food Products, Inc., </w:t>
      </w:r>
      <w:r w:rsidR="00176C92" w:rsidRPr="00540A99">
        <w:rPr>
          <w:sz w:val="20"/>
          <w:szCs w:val="20"/>
        </w:rPr>
        <w:t>Savencia Cheese USA</w:t>
      </w:r>
      <w:r w:rsidR="00BD0A90" w:rsidRPr="00540A99">
        <w:rPr>
          <w:sz w:val="20"/>
          <w:szCs w:val="20"/>
        </w:rPr>
        <w:t>, Coca</w:t>
      </w:r>
      <w:r w:rsidR="00F556C4" w:rsidRPr="00540A99">
        <w:rPr>
          <w:sz w:val="20"/>
          <w:szCs w:val="20"/>
        </w:rPr>
        <w:t>-Cola</w:t>
      </w:r>
      <w:r w:rsidRPr="00540A99">
        <w:rPr>
          <w:sz w:val="20"/>
          <w:szCs w:val="20"/>
        </w:rPr>
        <w:t xml:space="preserve"> </w:t>
      </w:r>
      <w:r w:rsidR="00F556C4" w:rsidRPr="00540A99">
        <w:rPr>
          <w:sz w:val="20"/>
          <w:szCs w:val="20"/>
        </w:rPr>
        <w:t xml:space="preserve">and </w:t>
      </w:r>
      <w:r w:rsidR="001E4AD7" w:rsidRPr="00540A99">
        <w:rPr>
          <w:sz w:val="20"/>
          <w:szCs w:val="20"/>
        </w:rPr>
        <w:t>U.S. Foods</w:t>
      </w:r>
      <w:r w:rsidR="00FF557B" w:rsidRPr="00540A99">
        <w:rPr>
          <w:sz w:val="20"/>
          <w:szCs w:val="20"/>
        </w:rPr>
        <w:t>.</w:t>
      </w:r>
      <w:r w:rsidRPr="00540A99">
        <w:rPr>
          <w:sz w:val="20"/>
          <w:szCs w:val="20"/>
        </w:rPr>
        <w:t xml:space="preserve">  The Company is not dependent on any of these suppliers for future growth and profitability since </w:t>
      </w:r>
      <w:r w:rsidR="00456BBB" w:rsidRPr="00540A99">
        <w:rPr>
          <w:sz w:val="20"/>
          <w:szCs w:val="20"/>
        </w:rPr>
        <w:t>like</w:t>
      </w:r>
      <w:r w:rsidRPr="00540A99">
        <w:rPr>
          <w:sz w:val="20"/>
          <w:szCs w:val="20"/>
        </w:rPr>
        <w:t xml:space="preserve"> products </w:t>
      </w:r>
      <w:r w:rsidR="00176C92" w:rsidRPr="00540A99">
        <w:rPr>
          <w:sz w:val="20"/>
          <w:szCs w:val="20"/>
        </w:rPr>
        <w:t xml:space="preserve">that </w:t>
      </w:r>
      <w:r w:rsidR="00C05078" w:rsidRPr="00540A99">
        <w:rPr>
          <w:sz w:val="20"/>
          <w:szCs w:val="20"/>
        </w:rPr>
        <w:t xml:space="preserve">may be </w:t>
      </w:r>
      <w:r w:rsidRPr="00540A99">
        <w:rPr>
          <w:sz w:val="20"/>
          <w:szCs w:val="20"/>
        </w:rPr>
        <w:t xml:space="preserve">purchased from these suppliers </w:t>
      </w:r>
      <w:r w:rsidR="001731EE" w:rsidRPr="00540A99">
        <w:rPr>
          <w:sz w:val="20"/>
          <w:szCs w:val="20"/>
        </w:rPr>
        <w:t>is</w:t>
      </w:r>
      <w:r w:rsidRPr="00540A99">
        <w:rPr>
          <w:sz w:val="20"/>
          <w:szCs w:val="20"/>
        </w:rPr>
        <w:t xml:space="preserve"> available from other sources.</w:t>
      </w:r>
    </w:p>
    <w:p w:rsidR="00287C26" w:rsidRPr="00540A99" w:rsidRDefault="00287C26">
      <w:pPr>
        <w:pStyle w:val="NormalWeb"/>
        <w:spacing w:before="0" w:beforeAutospacing="0" w:after="0" w:afterAutospacing="0" w:line="240" w:lineRule="exact"/>
        <w:rPr>
          <w:sz w:val="21"/>
          <w:szCs w:val="21"/>
        </w:rPr>
      </w:pPr>
    </w:p>
    <w:p w:rsidR="00287C26" w:rsidRPr="00540A99" w:rsidRDefault="00287C26">
      <w:pPr>
        <w:pStyle w:val="NormalWeb"/>
        <w:spacing w:before="0" w:beforeAutospacing="0" w:after="0" w:afterAutospacing="0" w:line="240" w:lineRule="exact"/>
        <w:jc w:val="center"/>
        <w:rPr>
          <w:b/>
          <w:sz w:val="21"/>
          <w:szCs w:val="21"/>
        </w:rPr>
      </w:pPr>
      <w:bookmarkStart w:id="2" w:name="LOCATIONS"/>
      <w:r w:rsidRPr="00540A99">
        <w:rPr>
          <w:b/>
          <w:sz w:val="21"/>
          <w:szCs w:val="21"/>
        </w:rPr>
        <w:t>LOCATIONS</w:t>
      </w:r>
      <w:bookmarkEnd w:id="2"/>
    </w:p>
    <w:p w:rsidR="00287C26" w:rsidRPr="00540A99" w:rsidRDefault="00287C26">
      <w:pPr>
        <w:pStyle w:val="NormalWeb"/>
        <w:spacing w:before="0" w:beforeAutospacing="0" w:after="0" w:afterAutospacing="0" w:line="160" w:lineRule="exact"/>
        <w:jc w:val="center"/>
      </w:pPr>
    </w:p>
    <w:p w:rsidR="00287C26" w:rsidRPr="00540A99" w:rsidRDefault="00EE1777">
      <w:pPr>
        <w:pStyle w:val="NormalWeb"/>
        <w:spacing w:before="0" w:beforeAutospacing="0" w:after="0" w:afterAutospacing="0" w:line="240" w:lineRule="exact"/>
        <w:jc w:val="both"/>
        <w:rPr>
          <w:sz w:val="20"/>
          <w:szCs w:val="20"/>
        </w:rPr>
      </w:pPr>
      <w:r w:rsidRPr="00540A99">
        <w:rPr>
          <w:sz w:val="20"/>
          <w:szCs w:val="20"/>
        </w:rPr>
        <w:t>The Company had</w:t>
      </w:r>
      <w:r w:rsidR="00287C26" w:rsidRPr="00540A99">
        <w:rPr>
          <w:sz w:val="20"/>
          <w:szCs w:val="20"/>
        </w:rPr>
        <w:t xml:space="preserve"> </w:t>
      </w:r>
      <w:r w:rsidR="00191D93" w:rsidRPr="00540A99">
        <w:rPr>
          <w:sz w:val="20"/>
          <w:szCs w:val="20"/>
        </w:rPr>
        <w:t>7</w:t>
      </w:r>
      <w:r w:rsidR="00247A71" w:rsidRPr="00540A99">
        <w:rPr>
          <w:sz w:val="20"/>
          <w:szCs w:val="20"/>
        </w:rPr>
        <w:t>2</w:t>
      </w:r>
      <w:r w:rsidR="00287C26" w:rsidRPr="00540A99">
        <w:rPr>
          <w:sz w:val="20"/>
          <w:szCs w:val="20"/>
        </w:rPr>
        <w:t xml:space="preserve"> franchised locations</w:t>
      </w:r>
      <w:r w:rsidR="00E422D6" w:rsidRPr="00540A99">
        <w:rPr>
          <w:sz w:val="20"/>
          <w:szCs w:val="20"/>
        </w:rPr>
        <w:t xml:space="preserve"> and </w:t>
      </w:r>
      <w:r w:rsidR="00247A71" w:rsidRPr="00540A99">
        <w:rPr>
          <w:sz w:val="20"/>
          <w:szCs w:val="20"/>
        </w:rPr>
        <w:t>7</w:t>
      </w:r>
      <w:r w:rsidR="00D57612" w:rsidRPr="00540A99">
        <w:rPr>
          <w:sz w:val="20"/>
          <w:szCs w:val="20"/>
        </w:rPr>
        <w:t xml:space="preserve"> licensed </w:t>
      </w:r>
      <w:r w:rsidR="00BD0A90" w:rsidRPr="00540A99">
        <w:rPr>
          <w:sz w:val="20"/>
          <w:szCs w:val="20"/>
        </w:rPr>
        <w:t>units</w:t>
      </w:r>
      <w:r w:rsidR="00E422D6" w:rsidRPr="00540A99">
        <w:rPr>
          <w:sz w:val="20"/>
          <w:szCs w:val="20"/>
        </w:rPr>
        <w:t xml:space="preserve"> </w:t>
      </w:r>
      <w:r w:rsidR="00287C26" w:rsidRPr="00540A99">
        <w:rPr>
          <w:sz w:val="20"/>
          <w:szCs w:val="20"/>
        </w:rPr>
        <w:t>in 2</w:t>
      </w:r>
      <w:r w:rsidR="00876132" w:rsidRPr="00540A99">
        <w:rPr>
          <w:sz w:val="20"/>
          <w:szCs w:val="20"/>
        </w:rPr>
        <w:t>2</w:t>
      </w:r>
      <w:r w:rsidRPr="00540A99">
        <w:rPr>
          <w:sz w:val="20"/>
          <w:szCs w:val="20"/>
        </w:rPr>
        <w:t xml:space="preserve"> </w:t>
      </w:r>
      <w:r w:rsidR="00287C26" w:rsidRPr="00540A99">
        <w:rPr>
          <w:sz w:val="20"/>
          <w:szCs w:val="20"/>
        </w:rPr>
        <w:t>states</w:t>
      </w:r>
      <w:r w:rsidRPr="00540A99">
        <w:rPr>
          <w:sz w:val="20"/>
          <w:szCs w:val="20"/>
        </w:rPr>
        <w:t xml:space="preserve"> and </w:t>
      </w:r>
      <w:r w:rsidR="001E7471" w:rsidRPr="00540A99">
        <w:rPr>
          <w:sz w:val="20"/>
          <w:szCs w:val="20"/>
        </w:rPr>
        <w:t>the United Arab Emirates</w:t>
      </w:r>
      <w:r w:rsidR="00EC3833" w:rsidRPr="00540A99">
        <w:rPr>
          <w:sz w:val="20"/>
          <w:szCs w:val="20"/>
        </w:rPr>
        <w:t xml:space="preserve">.  There </w:t>
      </w:r>
      <w:r w:rsidR="00876132" w:rsidRPr="00540A99">
        <w:rPr>
          <w:sz w:val="20"/>
          <w:szCs w:val="20"/>
        </w:rPr>
        <w:t>is 1</w:t>
      </w:r>
      <w:r w:rsidR="00307F06" w:rsidRPr="00540A99">
        <w:rPr>
          <w:sz w:val="20"/>
          <w:szCs w:val="20"/>
        </w:rPr>
        <w:t xml:space="preserve"> </w:t>
      </w:r>
      <w:r w:rsidR="00321951" w:rsidRPr="00540A99">
        <w:rPr>
          <w:sz w:val="20"/>
          <w:szCs w:val="20"/>
        </w:rPr>
        <w:t>unit under development</w:t>
      </w:r>
      <w:r w:rsidR="00287C26" w:rsidRPr="00540A99">
        <w:rPr>
          <w:sz w:val="20"/>
          <w:szCs w:val="20"/>
        </w:rPr>
        <w:t xml:space="preserve">. </w:t>
      </w:r>
    </w:p>
    <w:p w:rsidR="00287C26" w:rsidRPr="00540A99" w:rsidRDefault="00287C26">
      <w:pPr>
        <w:pStyle w:val="NormalWeb"/>
        <w:spacing w:before="0" w:beforeAutospacing="0" w:after="0" w:afterAutospacing="0" w:line="240" w:lineRule="exact"/>
        <w:rPr>
          <w:sz w:val="20"/>
          <w:szCs w:val="20"/>
        </w:rPr>
      </w:pPr>
      <w:r w:rsidRPr="00540A99">
        <w:rPr>
          <w:sz w:val="20"/>
          <w:szCs w:val="20"/>
        </w:rPr>
        <w:t xml:space="preserve"> </w:t>
      </w:r>
    </w:p>
    <w:p w:rsidR="00287C26" w:rsidRPr="00540A99" w:rsidRDefault="00287C26">
      <w:pPr>
        <w:pStyle w:val="NormalWeb"/>
        <w:spacing w:before="0" w:beforeAutospacing="0" w:after="0" w:afterAutospacing="0" w:line="240" w:lineRule="exact"/>
        <w:jc w:val="center"/>
        <w:rPr>
          <w:b/>
          <w:sz w:val="21"/>
          <w:szCs w:val="21"/>
        </w:rPr>
      </w:pPr>
      <w:bookmarkStart w:id="3" w:name="STORE_OPERATIONS"/>
      <w:r w:rsidRPr="00540A99">
        <w:rPr>
          <w:b/>
          <w:sz w:val="21"/>
          <w:szCs w:val="21"/>
        </w:rPr>
        <w:t>STORE OPERATIONS</w:t>
      </w:r>
      <w:bookmarkEnd w:id="3"/>
    </w:p>
    <w:p w:rsidR="00287C26" w:rsidRPr="00540A99" w:rsidRDefault="00287C26">
      <w:pPr>
        <w:pStyle w:val="NormalWeb"/>
        <w:spacing w:before="0" w:beforeAutospacing="0" w:after="0" w:afterAutospacing="0" w:line="160" w:lineRule="exact"/>
        <w:jc w:val="center"/>
      </w:pPr>
    </w:p>
    <w:p w:rsidR="00287C26" w:rsidRPr="00540A99" w:rsidRDefault="00287C26">
      <w:pPr>
        <w:pStyle w:val="NormalWeb"/>
        <w:spacing w:before="0" w:beforeAutospacing="0" w:after="0" w:afterAutospacing="0" w:line="240" w:lineRule="exact"/>
        <w:jc w:val="both"/>
        <w:rPr>
          <w:sz w:val="20"/>
          <w:szCs w:val="20"/>
        </w:rPr>
      </w:pPr>
      <w:r w:rsidRPr="00540A99">
        <w:rPr>
          <w:sz w:val="20"/>
          <w:szCs w:val="20"/>
        </w:rPr>
        <w:t>BIG APPLE BAGELS</w:t>
      </w:r>
      <w:r w:rsidR="00251ABB" w:rsidRPr="00540A99">
        <w:rPr>
          <w:sz w:val="20"/>
          <w:szCs w:val="20"/>
        </w:rPr>
        <w:t>®</w:t>
      </w:r>
      <w:r w:rsidRPr="00540A99">
        <w:rPr>
          <w:sz w:val="20"/>
          <w:szCs w:val="20"/>
        </w:rPr>
        <w:t>--</w:t>
      </w:r>
      <w:smartTag w:uri="urn:schemas-microsoft-com:office:smarttags" w:element="stockticker">
        <w:r w:rsidRPr="00540A99">
          <w:rPr>
            <w:sz w:val="20"/>
            <w:szCs w:val="20"/>
          </w:rPr>
          <w:t>BAB</w:t>
        </w:r>
      </w:smartTag>
      <w:r w:rsidRPr="00540A99">
        <w:rPr>
          <w:sz w:val="20"/>
          <w:szCs w:val="20"/>
        </w:rPr>
        <w:t xml:space="preserve"> franchised </w:t>
      </w:r>
      <w:r w:rsidR="00D05614" w:rsidRPr="00540A99">
        <w:rPr>
          <w:sz w:val="20"/>
          <w:szCs w:val="20"/>
        </w:rPr>
        <w:t xml:space="preserve">stores </w:t>
      </w:r>
      <w:r w:rsidRPr="00540A99">
        <w:rPr>
          <w:sz w:val="20"/>
          <w:szCs w:val="20"/>
        </w:rPr>
        <w:t xml:space="preserve">bake a variety of fresh bagels </w:t>
      </w:r>
      <w:r w:rsidR="005B486F" w:rsidRPr="00540A99">
        <w:rPr>
          <w:sz w:val="20"/>
          <w:szCs w:val="20"/>
        </w:rPr>
        <w:t xml:space="preserve">daily </w:t>
      </w:r>
      <w:r w:rsidRPr="00540A99">
        <w:rPr>
          <w:sz w:val="20"/>
          <w:szCs w:val="20"/>
        </w:rPr>
        <w:t xml:space="preserve">and offer up to 11 </w:t>
      </w:r>
      <w:r w:rsidR="005B486F" w:rsidRPr="00540A99">
        <w:rPr>
          <w:sz w:val="20"/>
          <w:szCs w:val="20"/>
        </w:rPr>
        <w:t>flavors</w:t>
      </w:r>
      <w:r w:rsidRPr="00540A99">
        <w:rPr>
          <w:sz w:val="20"/>
          <w:szCs w:val="20"/>
        </w:rPr>
        <w:t xml:space="preserve"> of cream cheese spreads.   Stores also offer a </w:t>
      </w:r>
      <w:r w:rsidR="005B486F" w:rsidRPr="00540A99">
        <w:rPr>
          <w:sz w:val="20"/>
          <w:szCs w:val="20"/>
        </w:rPr>
        <w:t>wide assortment</w:t>
      </w:r>
      <w:r w:rsidRPr="00540A99">
        <w:rPr>
          <w:sz w:val="20"/>
          <w:szCs w:val="20"/>
        </w:rPr>
        <w:t xml:space="preserve"> of breakfast and lunch bagel sandwiches, salads, soups, various dessert items, fruit smoothies, gourmet coffees and other beverages. A typical BAB</w:t>
      </w:r>
      <w:r w:rsidR="00EF7238" w:rsidRPr="00540A99">
        <w:rPr>
          <w:sz w:val="20"/>
          <w:szCs w:val="20"/>
        </w:rPr>
        <w:t xml:space="preserve"> </w:t>
      </w:r>
      <w:r w:rsidRPr="00540A99">
        <w:rPr>
          <w:sz w:val="20"/>
          <w:szCs w:val="20"/>
        </w:rPr>
        <w:t xml:space="preserve">store is in an area with a mix of both residential and commercial properties and ranges from 1,500 to 2,000 square feet. The Company's current store design is approximately </w:t>
      </w:r>
      <w:r w:rsidR="00285DC8" w:rsidRPr="00540A99">
        <w:rPr>
          <w:sz w:val="20"/>
          <w:szCs w:val="20"/>
        </w:rPr>
        <w:t>1,800</w:t>
      </w:r>
      <w:r w:rsidRPr="00540A99">
        <w:rPr>
          <w:sz w:val="20"/>
          <w:szCs w:val="20"/>
        </w:rPr>
        <w:t xml:space="preserve"> square feet, with seating capacity for </w:t>
      </w:r>
      <w:r w:rsidR="00285DC8" w:rsidRPr="00540A99">
        <w:rPr>
          <w:sz w:val="20"/>
          <w:szCs w:val="20"/>
        </w:rPr>
        <w:t>2</w:t>
      </w:r>
      <w:r w:rsidRPr="00540A99">
        <w:rPr>
          <w:sz w:val="20"/>
          <w:szCs w:val="20"/>
        </w:rPr>
        <w:t xml:space="preserve">0 to </w:t>
      </w:r>
      <w:r w:rsidR="00285DC8" w:rsidRPr="00540A99">
        <w:rPr>
          <w:sz w:val="20"/>
          <w:szCs w:val="20"/>
        </w:rPr>
        <w:t>3</w:t>
      </w:r>
      <w:r w:rsidRPr="00540A99">
        <w:rPr>
          <w:sz w:val="20"/>
          <w:szCs w:val="20"/>
        </w:rPr>
        <w:t>0 persons, and includes</w:t>
      </w:r>
      <w:r w:rsidR="00333974" w:rsidRPr="00540A99">
        <w:rPr>
          <w:sz w:val="20"/>
          <w:szCs w:val="20"/>
        </w:rPr>
        <w:t xml:space="preserve"> approximately</w:t>
      </w:r>
      <w:r w:rsidRPr="00540A99">
        <w:rPr>
          <w:sz w:val="20"/>
          <w:szCs w:val="20"/>
        </w:rPr>
        <w:t xml:space="preserve"> 750 square feet devoted to production and baking. A satellite store is typically smaller than a production store, averaging </w:t>
      </w:r>
      <w:r w:rsidR="00333974" w:rsidRPr="00540A99">
        <w:rPr>
          <w:sz w:val="20"/>
          <w:szCs w:val="20"/>
        </w:rPr>
        <w:t>8</w:t>
      </w:r>
      <w:r w:rsidRPr="00540A99">
        <w:rPr>
          <w:sz w:val="20"/>
          <w:szCs w:val="20"/>
        </w:rPr>
        <w:t>00 to 1,</w:t>
      </w:r>
      <w:r w:rsidR="00333974" w:rsidRPr="00540A99">
        <w:rPr>
          <w:sz w:val="20"/>
          <w:szCs w:val="20"/>
        </w:rPr>
        <w:t>2</w:t>
      </w:r>
      <w:r w:rsidRPr="00540A99">
        <w:rPr>
          <w:sz w:val="20"/>
          <w:szCs w:val="20"/>
        </w:rPr>
        <w:t>00 square feet. Although franchise stores may vary in size from other franchise stores, store layout is generally consistent.</w:t>
      </w:r>
    </w:p>
    <w:p w:rsidR="00287C26" w:rsidRPr="00540A99" w:rsidRDefault="00287C26">
      <w:pPr>
        <w:pStyle w:val="NormalWeb"/>
        <w:spacing w:before="0" w:beforeAutospacing="0" w:after="0" w:afterAutospacing="0" w:line="240" w:lineRule="exact"/>
        <w:jc w:val="both"/>
        <w:rPr>
          <w:sz w:val="20"/>
          <w:szCs w:val="20"/>
        </w:rPr>
      </w:pPr>
    </w:p>
    <w:p w:rsidR="00460DD7" w:rsidRPr="00540A99" w:rsidRDefault="00287C26" w:rsidP="00460DD7">
      <w:pPr>
        <w:pStyle w:val="NormalWeb"/>
        <w:spacing w:before="0" w:beforeAutospacing="0" w:after="0" w:afterAutospacing="0" w:line="240" w:lineRule="exact"/>
        <w:jc w:val="both"/>
        <w:rPr>
          <w:sz w:val="20"/>
          <w:szCs w:val="20"/>
        </w:rPr>
      </w:pPr>
      <w:r w:rsidRPr="00540A99">
        <w:rPr>
          <w:sz w:val="20"/>
          <w:szCs w:val="20"/>
        </w:rPr>
        <w:t>MY FAVORITE MUFFIN</w:t>
      </w:r>
      <w:r w:rsidR="00251ABB" w:rsidRPr="00540A99">
        <w:rPr>
          <w:sz w:val="20"/>
          <w:szCs w:val="20"/>
        </w:rPr>
        <w:t>®</w:t>
      </w:r>
      <w:r w:rsidRPr="00540A99">
        <w:rPr>
          <w:sz w:val="20"/>
          <w:szCs w:val="20"/>
        </w:rPr>
        <w:t xml:space="preserve">--MFM franchised stores bake 20 to 25 varieties of muffins </w:t>
      </w:r>
      <w:r w:rsidR="005B486F" w:rsidRPr="00540A99">
        <w:rPr>
          <w:sz w:val="20"/>
          <w:szCs w:val="20"/>
        </w:rPr>
        <w:t xml:space="preserve">daily </w:t>
      </w:r>
      <w:r w:rsidRPr="00540A99">
        <w:rPr>
          <w:sz w:val="20"/>
          <w:szCs w:val="20"/>
        </w:rPr>
        <w:t xml:space="preserve">from over </w:t>
      </w:r>
      <w:r w:rsidR="00BA1005" w:rsidRPr="00540A99">
        <w:rPr>
          <w:sz w:val="20"/>
          <w:szCs w:val="20"/>
        </w:rPr>
        <w:t>125</w:t>
      </w:r>
      <w:r w:rsidRPr="00540A99">
        <w:rPr>
          <w:sz w:val="20"/>
          <w:szCs w:val="20"/>
        </w:rPr>
        <w:t xml:space="preserve"> recipes. They also serve gourmet coffees, beverages and, at </w:t>
      </w:r>
      <w:r w:rsidR="005E3811" w:rsidRPr="00540A99">
        <w:rPr>
          <w:sz w:val="20"/>
          <w:szCs w:val="20"/>
        </w:rPr>
        <w:t>MFM Cafe</w:t>
      </w:r>
      <w:r w:rsidRPr="00540A99">
        <w:rPr>
          <w:sz w:val="20"/>
          <w:szCs w:val="20"/>
        </w:rPr>
        <w:t xml:space="preserve"> locations, a variety</w:t>
      </w:r>
      <w:r w:rsidR="005E3811" w:rsidRPr="00540A99">
        <w:rPr>
          <w:sz w:val="20"/>
          <w:szCs w:val="20"/>
        </w:rPr>
        <w:t xml:space="preserve"> of bagels</w:t>
      </w:r>
      <w:r w:rsidR="00460DD7" w:rsidRPr="00540A99">
        <w:rPr>
          <w:sz w:val="20"/>
          <w:szCs w:val="20"/>
        </w:rPr>
        <w:t xml:space="preserve">, </w:t>
      </w:r>
      <w:r w:rsidRPr="00540A99">
        <w:rPr>
          <w:sz w:val="20"/>
          <w:szCs w:val="20"/>
        </w:rPr>
        <w:t xml:space="preserve">bagel sandwiches and related products. </w:t>
      </w:r>
      <w:r w:rsidR="00460DD7" w:rsidRPr="00540A99">
        <w:rPr>
          <w:sz w:val="20"/>
          <w:szCs w:val="20"/>
        </w:rPr>
        <w:t>A typical MFM store is in an area with a mix of both residential and commercial properties and ra</w:t>
      </w:r>
      <w:r w:rsidR="00DC7955">
        <w:rPr>
          <w:sz w:val="20"/>
          <w:szCs w:val="20"/>
        </w:rPr>
        <w:t>n</w:t>
      </w:r>
      <w:r w:rsidR="00460DD7" w:rsidRPr="00540A99">
        <w:rPr>
          <w:sz w:val="20"/>
          <w:szCs w:val="20"/>
        </w:rPr>
        <w:t>ges from 1,500 to 2,000 square feet.  The</w:t>
      </w:r>
      <w:r w:rsidR="00333974" w:rsidRPr="00540A99">
        <w:rPr>
          <w:sz w:val="20"/>
          <w:szCs w:val="20"/>
        </w:rPr>
        <w:t xml:space="preserve"> typical MFM </w:t>
      </w:r>
      <w:r w:rsidR="005E3811" w:rsidRPr="00540A99">
        <w:rPr>
          <w:sz w:val="20"/>
          <w:szCs w:val="20"/>
        </w:rPr>
        <w:t xml:space="preserve">Café </w:t>
      </w:r>
      <w:r w:rsidR="00333974" w:rsidRPr="00540A99">
        <w:rPr>
          <w:sz w:val="20"/>
          <w:szCs w:val="20"/>
        </w:rPr>
        <w:t>store design is approximately 1,800 square feet, with seating capacity for 20 to 30 persons</w:t>
      </w:r>
      <w:r w:rsidRPr="00540A99">
        <w:rPr>
          <w:sz w:val="20"/>
          <w:szCs w:val="20"/>
        </w:rPr>
        <w:t xml:space="preserve">. </w:t>
      </w:r>
      <w:r w:rsidR="005E3811" w:rsidRPr="00540A99">
        <w:rPr>
          <w:sz w:val="20"/>
          <w:szCs w:val="20"/>
        </w:rPr>
        <w:t xml:space="preserve">The MFM Bakery </w:t>
      </w:r>
      <w:r w:rsidR="00460DD7" w:rsidRPr="00540A99">
        <w:rPr>
          <w:sz w:val="20"/>
          <w:szCs w:val="20"/>
        </w:rPr>
        <w:t>is a</w:t>
      </w:r>
      <w:r w:rsidR="005E3811" w:rsidRPr="00540A99">
        <w:rPr>
          <w:sz w:val="20"/>
          <w:szCs w:val="20"/>
        </w:rPr>
        <w:t>pproximately 1,500 square feet, with seating for 10 to 12 persons and typically sell</w:t>
      </w:r>
      <w:r w:rsidR="00460DD7" w:rsidRPr="00540A99">
        <w:rPr>
          <w:sz w:val="20"/>
          <w:szCs w:val="20"/>
        </w:rPr>
        <w:t>s</w:t>
      </w:r>
      <w:r w:rsidR="005E3811" w:rsidRPr="00540A99">
        <w:rPr>
          <w:sz w:val="20"/>
          <w:szCs w:val="20"/>
        </w:rPr>
        <w:t xml:space="preserve"> only muffins</w:t>
      </w:r>
      <w:r w:rsidR="00460DD7" w:rsidRPr="00540A99">
        <w:rPr>
          <w:sz w:val="20"/>
          <w:szCs w:val="20"/>
        </w:rPr>
        <w:t xml:space="preserve"> and coffee</w:t>
      </w:r>
      <w:r w:rsidR="005E3811" w:rsidRPr="00540A99">
        <w:rPr>
          <w:sz w:val="20"/>
          <w:szCs w:val="20"/>
        </w:rPr>
        <w:t>.</w:t>
      </w:r>
      <w:r w:rsidR="00460DD7" w:rsidRPr="00540A99">
        <w:rPr>
          <w:sz w:val="20"/>
          <w:szCs w:val="20"/>
        </w:rPr>
        <w:t xml:space="preserve">  Although franchise stores may vary in size from other franchise stores, store layout is generally consistent.</w:t>
      </w:r>
    </w:p>
    <w:p w:rsidR="00287C26" w:rsidRPr="00540A99" w:rsidRDefault="00287C26">
      <w:pPr>
        <w:pStyle w:val="NormalWeb"/>
        <w:spacing w:before="0" w:beforeAutospacing="0" w:after="0" w:afterAutospacing="0" w:line="240" w:lineRule="exact"/>
        <w:jc w:val="both"/>
        <w:rPr>
          <w:sz w:val="20"/>
          <w:szCs w:val="20"/>
        </w:rPr>
      </w:pPr>
    </w:p>
    <w:p w:rsidR="001A503C" w:rsidRPr="00540A99" w:rsidRDefault="00251ABB" w:rsidP="001A503C">
      <w:pPr>
        <w:pStyle w:val="NormalWeb"/>
        <w:jc w:val="both"/>
        <w:rPr>
          <w:sz w:val="20"/>
          <w:szCs w:val="20"/>
        </w:rPr>
      </w:pPr>
      <w:r w:rsidRPr="00540A99">
        <w:rPr>
          <w:sz w:val="20"/>
          <w:szCs w:val="20"/>
        </w:rPr>
        <w:t>SWEETDUET®--</w:t>
      </w:r>
      <w:r w:rsidR="00D71EE9" w:rsidRPr="00540A99">
        <w:rPr>
          <w:sz w:val="20"/>
          <w:szCs w:val="20"/>
        </w:rPr>
        <w:t>SD</w:t>
      </w:r>
      <w:r w:rsidR="001A503C" w:rsidRPr="00540A99">
        <w:rPr>
          <w:sz w:val="20"/>
          <w:szCs w:val="20"/>
        </w:rPr>
        <w:t xml:space="preserve"> </w:t>
      </w:r>
      <w:r w:rsidR="001731EE" w:rsidRPr="00540A99">
        <w:rPr>
          <w:sz w:val="20"/>
          <w:szCs w:val="20"/>
        </w:rPr>
        <w:t>the</w:t>
      </w:r>
      <w:r w:rsidR="00D71EE9" w:rsidRPr="00540A99">
        <w:rPr>
          <w:sz w:val="20"/>
          <w:szCs w:val="20"/>
        </w:rPr>
        <w:t xml:space="preserve"> Company has one </w:t>
      </w:r>
      <w:r w:rsidR="00AA5F82" w:rsidRPr="00540A99">
        <w:rPr>
          <w:sz w:val="20"/>
          <w:szCs w:val="20"/>
        </w:rPr>
        <w:t xml:space="preserve">SweetDuet franchised store </w:t>
      </w:r>
      <w:r w:rsidR="00D71EE9" w:rsidRPr="00540A99">
        <w:rPr>
          <w:sz w:val="20"/>
          <w:szCs w:val="20"/>
        </w:rPr>
        <w:t>which offers</w:t>
      </w:r>
      <w:r w:rsidR="00AA5F82" w:rsidRPr="00540A99">
        <w:rPr>
          <w:sz w:val="20"/>
          <w:szCs w:val="20"/>
        </w:rPr>
        <w:t xml:space="preserve"> frozen yogurt and </w:t>
      </w:r>
      <w:r w:rsidR="00D71EE9" w:rsidRPr="00540A99">
        <w:rPr>
          <w:sz w:val="20"/>
          <w:szCs w:val="20"/>
        </w:rPr>
        <w:t>various</w:t>
      </w:r>
      <w:r w:rsidR="009E5896" w:rsidRPr="00540A99">
        <w:rPr>
          <w:sz w:val="20"/>
          <w:szCs w:val="20"/>
        </w:rPr>
        <w:t xml:space="preserve"> toppings from which customers prepare their own yogurt creations.  </w:t>
      </w:r>
      <w:r w:rsidR="00091F4E" w:rsidRPr="00540A99">
        <w:rPr>
          <w:sz w:val="20"/>
          <w:szCs w:val="20"/>
        </w:rPr>
        <w:t>They also serve My Favorite Muffin® gourmet muffins</w:t>
      </w:r>
      <w:r w:rsidR="00203720" w:rsidRPr="00540A99">
        <w:rPr>
          <w:sz w:val="20"/>
          <w:szCs w:val="20"/>
        </w:rPr>
        <w:t xml:space="preserve"> and</w:t>
      </w:r>
      <w:r w:rsidR="00091F4E" w:rsidRPr="00540A99">
        <w:rPr>
          <w:sz w:val="20"/>
          <w:szCs w:val="20"/>
        </w:rPr>
        <w:t xml:space="preserve"> Brewster’s</w:t>
      </w:r>
      <w:r w:rsidR="00D87D2A" w:rsidRPr="00540A99">
        <w:rPr>
          <w:sz w:val="20"/>
          <w:szCs w:val="20"/>
        </w:rPr>
        <w:t>®</w:t>
      </w:r>
      <w:r w:rsidR="00091F4E" w:rsidRPr="00540A99">
        <w:rPr>
          <w:sz w:val="20"/>
          <w:szCs w:val="20"/>
        </w:rPr>
        <w:t xml:space="preserve"> Coffee</w:t>
      </w:r>
      <w:r w:rsidR="00203720" w:rsidRPr="00540A99">
        <w:rPr>
          <w:sz w:val="20"/>
          <w:szCs w:val="20"/>
        </w:rPr>
        <w:t>.</w:t>
      </w:r>
      <w:r w:rsidR="00091F4E" w:rsidRPr="00540A99">
        <w:rPr>
          <w:sz w:val="20"/>
          <w:szCs w:val="20"/>
        </w:rPr>
        <w:t xml:space="preserve">  </w:t>
      </w:r>
      <w:r w:rsidR="005B486F" w:rsidRPr="00540A99">
        <w:rPr>
          <w:sz w:val="20"/>
          <w:szCs w:val="20"/>
        </w:rPr>
        <w:t xml:space="preserve">Beginning in 2014, the </w:t>
      </w:r>
      <w:r w:rsidR="001A503C" w:rsidRPr="00540A99">
        <w:rPr>
          <w:sz w:val="20"/>
          <w:szCs w:val="20"/>
        </w:rPr>
        <w:t xml:space="preserve">SweetDuet concept </w:t>
      </w:r>
      <w:r w:rsidR="005B486F" w:rsidRPr="00540A99">
        <w:rPr>
          <w:sz w:val="20"/>
          <w:szCs w:val="20"/>
        </w:rPr>
        <w:t xml:space="preserve">is available </w:t>
      </w:r>
      <w:r w:rsidR="001A503C" w:rsidRPr="00540A99">
        <w:rPr>
          <w:sz w:val="20"/>
          <w:szCs w:val="20"/>
        </w:rPr>
        <w:t xml:space="preserve">as </w:t>
      </w:r>
      <w:r w:rsidR="005B486F" w:rsidRPr="00540A99">
        <w:rPr>
          <w:sz w:val="20"/>
          <w:szCs w:val="20"/>
        </w:rPr>
        <w:t xml:space="preserve">an added brand to a BAB or MFM location.  </w:t>
      </w:r>
    </w:p>
    <w:p w:rsidR="00287C26" w:rsidRPr="00540A99" w:rsidRDefault="00287C26">
      <w:pPr>
        <w:pStyle w:val="NormalWeb"/>
        <w:spacing w:before="0" w:beforeAutospacing="0" w:after="0" w:afterAutospacing="0" w:line="240" w:lineRule="exact"/>
        <w:jc w:val="both"/>
        <w:rPr>
          <w:sz w:val="20"/>
          <w:szCs w:val="20"/>
        </w:rPr>
      </w:pPr>
      <w:r w:rsidRPr="00540A99">
        <w:rPr>
          <w:sz w:val="20"/>
          <w:szCs w:val="20"/>
        </w:rPr>
        <w:t>BREWSTER'S</w:t>
      </w:r>
      <w:r w:rsidR="00D87D2A" w:rsidRPr="00540A99">
        <w:rPr>
          <w:sz w:val="20"/>
          <w:szCs w:val="20"/>
        </w:rPr>
        <w:t xml:space="preserve">® </w:t>
      </w:r>
      <w:r w:rsidRPr="00540A99">
        <w:rPr>
          <w:sz w:val="20"/>
          <w:szCs w:val="20"/>
        </w:rPr>
        <w:t xml:space="preserve">COFFEE--Although the Company doesn't </w:t>
      </w:r>
      <w:r w:rsidR="00EF7238" w:rsidRPr="00540A99">
        <w:rPr>
          <w:sz w:val="20"/>
          <w:szCs w:val="20"/>
        </w:rPr>
        <w:t xml:space="preserve">have, or </w:t>
      </w:r>
      <w:r w:rsidRPr="00540A99">
        <w:rPr>
          <w:sz w:val="20"/>
          <w:szCs w:val="20"/>
        </w:rPr>
        <w:t>actively market</w:t>
      </w:r>
      <w:r w:rsidR="00193CD6" w:rsidRPr="00540A99">
        <w:rPr>
          <w:sz w:val="20"/>
          <w:szCs w:val="20"/>
        </w:rPr>
        <w:t>,</w:t>
      </w:r>
      <w:r w:rsidRPr="00540A99">
        <w:rPr>
          <w:sz w:val="20"/>
          <w:szCs w:val="20"/>
        </w:rPr>
        <w:t xml:space="preserve"> Brewster's stand-alone franchises, Brewster's coffee products are sold in </w:t>
      </w:r>
      <w:r w:rsidR="00333974" w:rsidRPr="00540A99">
        <w:rPr>
          <w:sz w:val="20"/>
          <w:szCs w:val="20"/>
        </w:rPr>
        <w:t>most of the franchised units</w:t>
      </w:r>
      <w:r w:rsidR="00527DD3" w:rsidRPr="00540A99">
        <w:rPr>
          <w:sz w:val="20"/>
          <w:szCs w:val="20"/>
        </w:rPr>
        <w:t>.</w:t>
      </w:r>
    </w:p>
    <w:p w:rsidR="00287C26" w:rsidRPr="00540A99" w:rsidRDefault="00287C26">
      <w:pPr>
        <w:pStyle w:val="NormalWeb"/>
        <w:spacing w:before="0" w:beforeAutospacing="0" w:after="0" w:afterAutospacing="0" w:line="240" w:lineRule="exact"/>
      </w:pPr>
    </w:p>
    <w:p w:rsidR="00287C26" w:rsidRPr="00540A99" w:rsidRDefault="00287C26">
      <w:pPr>
        <w:pStyle w:val="NormalWeb"/>
        <w:spacing w:before="0" w:beforeAutospacing="0" w:after="0" w:afterAutospacing="0" w:line="240" w:lineRule="exact"/>
        <w:jc w:val="center"/>
        <w:rPr>
          <w:b/>
          <w:sz w:val="22"/>
          <w:szCs w:val="22"/>
        </w:rPr>
      </w:pPr>
      <w:bookmarkStart w:id="4" w:name="FRANCHISING"/>
      <w:r w:rsidRPr="00540A99">
        <w:rPr>
          <w:b/>
          <w:sz w:val="22"/>
          <w:szCs w:val="22"/>
        </w:rPr>
        <w:t>FRANCHISING</w:t>
      </w:r>
      <w:bookmarkEnd w:id="4"/>
    </w:p>
    <w:p w:rsidR="008E6A6D" w:rsidRPr="00540A99" w:rsidRDefault="008E6A6D">
      <w:pPr>
        <w:pStyle w:val="NormalWeb"/>
        <w:spacing w:before="0" w:beforeAutospacing="0" w:after="0" w:afterAutospacing="0" w:line="240" w:lineRule="exact"/>
        <w:jc w:val="center"/>
        <w:rPr>
          <w:b/>
          <w:sz w:val="22"/>
          <w:szCs w:val="22"/>
        </w:rPr>
      </w:pPr>
    </w:p>
    <w:p w:rsidR="005A2E61" w:rsidRPr="00540A99" w:rsidRDefault="00287C26" w:rsidP="001626BF">
      <w:pPr>
        <w:pStyle w:val="NormalWeb"/>
        <w:spacing w:before="0" w:beforeAutospacing="0" w:after="0" w:afterAutospacing="0" w:line="240" w:lineRule="exact"/>
        <w:jc w:val="both"/>
        <w:rPr>
          <w:sz w:val="20"/>
          <w:szCs w:val="20"/>
        </w:rPr>
      </w:pPr>
      <w:r w:rsidRPr="00540A99">
        <w:rPr>
          <w:sz w:val="20"/>
          <w:szCs w:val="20"/>
        </w:rPr>
        <w:t>The Company requires payment of an initial franchise fee per store, plus an ongoing 5% royalty on net sales. Additionally, BAB</w:t>
      </w:r>
      <w:r w:rsidR="00C215E4" w:rsidRPr="00540A99">
        <w:rPr>
          <w:sz w:val="20"/>
          <w:szCs w:val="20"/>
        </w:rPr>
        <w:t xml:space="preserve">, </w:t>
      </w:r>
      <w:r w:rsidRPr="00540A99">
        <w:rPr>
          <w:sz w:val="20"/>
          <w:szCs w:val="20"/>
        </w:rPr>
        <w:t>MFM</w:t>
      </w:r>
      <w:r w:rsidR="00C215E4" w:rsidRPr="00540A99">
        <w:rPr>
          <w:sz w:val="20"/>
          <w:szCs w:val="20"/>
        </w:rPr>
        <w:t xml:space="preserve"> and SD</w:t>
      </w:r>
      <w:r w:rsidRPr="00540A99">
        <w:rPr>
          <w:sz w:val="20"/>
          <w:szCs w:val="20"/>
        </w:rPr>
        <w:t xml:space="preserve"> franchisees are members of a marketing fund requiring an ongoing </w:t>
      </w:r>
      <w:r w:rsidR="006D5CF7" w:rsidRPr="00540A99">
        <w:rPr>
          <w:sz w:val="20"/>
          <w:szCs w:val="20"/>
        </w:rPr>
        <w:t>3</w:t>
      </w:r>
      <w:r w:rsidRPr="00540A99">
        <w:rPr>
          <w:sz w:val="20"/>
          <w:szCs w:val="20"/>
        </w:rPr>
        <w:t>% contribution</w:t>
      </w:r>
      <w:r w:rsidR="00A97FCC" w:rsidRPr="00540A99">
        <w:rPr>
          <w:sz w:val="20"/>
          <w:szCs w:val="20"/>
        </w:rPr>
        <w:t xml:space="preserve"> </w:t>
      </w:r>
      <w:r w:rsidR="005C21CC" w:rsidRPr="00540A99">
        <w:rPr>
          <w:sz w:val="20"/>
          <w:szCs w:val="20"/>
        </w:rPr>
        <w:t xml:space="preserve">for general system-wide marketing. </w:t>
      </w:r>
      <w:r w:rsidR="005A2E61" w:rsidRPr="00540A99">
        <w:rPr>
          <w:sz w:val="20"/>
          <w:szCs w:val="20"/>
        </w:rPr>
        <w:t>BAB</w:t>
      </w:r>
      <w:r w:rsidRPr="00540A99">
        <w:rPr>
          <w:sz w:val="20"/>
          <w:szCs w:val="20"/>
        </w:rPr>
        <w:t xml:space="preserve"> currently requires a franchise fee of</w:t>
      </w:r>
      <w:r w:rsidR="002B2A28" w:rsidRPr="00540A99">
        <w:rPr>
          <w:sz w:val="20"/>
          <w:szCs w:val="20"/>
        </w:rPr>
        <w:t xml:space="preserve"> $25,000 on a franchisee's first full production</w:t>
      </w:r>
      <w:r w:rsidRPr="00540A99">
        <w:rPr>
          <w:sz w:val="20"/>
          <w:szCs w:val="20"/>
        </w:rPr>
        <w:t xml:space="preserve"> </w:t>
      </w:r>
      <w:smartTag w:uri="urn:schemas-microsoft-com:office:smarttags" w:element="stockticker">
        <w:r w:rsidRPr="00540A99">
          <w:rPr>
            <w:sz w:val="20"/>
            <w:szCs w:val="20"/>
          </w:rPr>
          <w:t>BAB</w:t>
        </w:r>
      </w:smartTag>
      <w:r w:rsidR="00BE700C" w:rsidRPr="00540A99">
        <w:rPr>
          <w:sz w:val="20"/>
          <w:szCs w:val="20"/>
        </w:rPr>
        <w:t xml:space="preserve"> </w:t>
      </w:r>
      <w:r w:rsidR="005A2E61" w:rsidRPr="00540A99">
        <w:rPr>
          <w:sz w:val="20"/>
          <w:szCs w:val="20"/>
        </w:rPr>
        <w:t>s</w:t>
      </w:r>
      <w:r w:rsidR="00BE700C" w:rsidRPr="00540A99">
        <w:rPr>
          <w:sz w:val="20"/>
          <w:szCs w:val="20"/>
        </w:rPr>
        <w:t>tore</w:t>
      </w:r>
      <w:r w:rsidR="00A97FCC" w:rsidRPr="00540A99">
        <w:rPr>
          <w:sz w:val="20"/>
          <w:szCs w:val="20"/>
        </w:rPr>
        <w:t>.</w:t>
      </w:r>
      <w:r w:rsidR="00BE700C" w:rsidRPr="00540A99">
        <w:rPr>
          <w:sz w:val="20"/>
          <w:szCs w:val="20"/>
        </w:rPr>
        <w:t xml:space="preserve">  </w:t>
      </w:r>
      <w:r w:rsidR="003F0DA3" w:rsidRPr="00540A99">
        <w:rPr>
          <w:sz w:val="20"/>
          <w:szCs w:val="20"/>
        </w:rPr>
        <w:t xml:space="preserve">There is currently a $10,000 veterans discount for the franchise fee for the first location.  </w:t>
      </w:r>
      <w:r w:rsidRPr="00540A99">
        <w:rPr>
          <w:sz w:val="20"/>
          <w:szCs w:val="20"/>
        </w:rPr>
        <w:t xml:space="preserve">The fee for subsequent production stores </w:t>
      </w:r>
      <w:r w:rsidR="00BE700C" w:rsidRPr="00540A99">
        <w:rPr>
          <w:sz w:val="20"/>
          <w:szCs w:val="20"/>
        </w:rPr>
        <w:t xml:space="preserve">for BAB </w:t>
      </w:r>
      <w:r w:rsidRPr="00540A99">
        <w:rPr>
          <w:sz w:val="20"/>
          <w:szCs w:val="20"/>
        </w:rPr>
        <w:t>is $20,000</w:t>
      </w:r>
      <w:r w:rsidR="00412C65" w:rsidRPr="00540A99">
        <w:rPr>
          <w:sz w:val="20"/>
          <w:szCs w:val="20"/>
        </w:rPr>
        <w:t>.</w:t>
      </w:r>
      <w:r w:rsidR="00FC5D1A" w:rsidRPr="00540A99">
        <w:rPr>
          <w:sz w:val="20"/>
          <w:szCs w:val="20"/>
        </w:rPr>
        <w:t xml:space="preserve">  </w:t>
      </w:r>
      <w:r w:rsidR="005A2E61" w:rsidRPr="00540A99">
        <w:rPr>
          <w:sz w:val="20"/>
          <w:szCs w:val="20"/>
        </w:rPr>
        <w:t>MFM currently requires a franchise fee of $30,000 on a franchisee's first full production MFM store.  The fee for subsequent production stores for MFM is $25,000.</w:t>
      </w:r>
    </w:p>
    <w:p w:rsidR="005A2E61" w:rsidRPr="00540A99" w:rsidRDefault="005A2E61" w:rsidP="001626BF">
      <w:pPr>
        <w:pStyle w:val="NormalWeb"/>
        <w:spacing w:before="0" w:beforeAutospacing="0" w:after="0" w:afterAutospacing="0" w:line="240" w:lineRule="exact"/>
        <w:jc w:val="both"/>
        <w:rPr>
          <w:sz w:val="20"/>
          <w:szCs w:val="20"/>
        </w:rPr>
      </w:pPr>
    </w:p>
    <w:p w:rsidR="0043494B" w:rsidRPr="00540A99" w:rsidRDefault="0043494B" w:rsidP="0052764B">
      <w:pPr>
        <w:pStyle w:val="NormalWeb"/>
        <w:spacing w:before="0" w:beforeAutospacing="0" w:after="0" w:afterAutospacing="0" w:line="240" w:lineRule="exact"/>
        <w:jc w:val="both"/>
        <w:rPr>
          <w:sz w:val="21"/>
          <w:szCs w:val="21"/>
        </w:rPr>
      </w:pPr>
    </w:p>
    <w:p w:rsidR="0043494B" w:rsidRPr="00540A99" w:rsidRDefault="0043494B" w:rsidP="0052764B">
      <w:pPr>
        <w:pStyle w:val="NormalWeb"/>
        <w:spacing w:before="0" w:beforeAutospacing="0" w:after="0" w:afterAutospacing="0" w:line="240" w:lineRule="exact"/>
        <w:jc w:val="both"/>
        <w:rPr>
          <w:sz w:val="21"/>
          <w:szCs w:val="21"/>
        </w:rPr>
      </w:pPr>
    </w:p>
    <w:p w:rsidR="0043494B" w:rsidRPr="00540A99" w:rsidRDefault="0043494B" w:rsidP="0052764B">
      <w:pPr>
        <w:pStyle w:val="NormalWeb"/>
        <w:spacing w:before="0" w:beforeAutospacing="0" w:after="0" w:afterAutospacing="0" w:line="240" w:lineRule="exact"/>
        <w:jc w:val="both"/>
        <w:rPr>
          <w:sz w:val="21"/>
          <w:szCs w:val="21"/>
        </w:rPr>
      </w:pPr>
    </w:p>
    <w:p w:rsidR="0043494B" w:rsidRDefault="0043494B" w:rsidP="0052764B">
      <w:pPr>
        <w:pStyle w:val="NormalWeb"/>
        <w:spacing w:before="0" w:beforeAutospacing="0" w:after="0" w:afterAutospacing="0" w:line="240" w:lineRule="exact"/>
        <w:jc w:val="both"/>
        <w:rPr>
          <w:sz w:val="21"/>
          <w:szCs w:val="21"/>
        </w:rPr>
      </w:pPr>
    </w:p>
    <w:p w:rsidR="0043494B" w:rsidRPr="00540A99" w:rsidRDefault="0043494B" w:rsidP="0052764B">
      <w:pPr>
        <w:pStyle w:val="NormalWeb"/>
        <w:spacing w:before="0" w:beforeAutospacing="0" w:after="0" w:afterAutospacing="0" w:line="240" w:lineRule="exact"/>
        <w:jc w:val="both"/>
        <w:rPr>
          <w:sz w:val="21"/>
          <w:szCs w:val="21"/>
        </w:rPr>
      </w:pPr>
    </w:p>
    <w:p w:rsidR="0052764B" w:rsidRPr="00540A99" w:rsidRDefault="0052764B" w:rsidP="0052764B">
      <w:pPr>
        <w:pStyle w:val="NormalWeb"/>
        <w:spacing w:before="0" w:beforeAutospacing="0" w:after="0" w:afterAutospacing="0" w:line="240" w:lineRule="exact"/>
        <w:jc w:val="both"/>
        <w:rPr>
          <w:sz w:val="20"/>
          <w:szCs w:val="20"/>
        </w:rPr>
      </w:pPr>
      <w:r w:rsidRPr="00540A99">
        <w:rPr>
          <w:sz w:val="20"/>
          <w:szCs w:val="20"/>
        </w:rPr>
        <w:t xml:space="preserve">The Company's current Franchise Disclosure Documents (“FDD”) provides for, among other things, the opportunity for prospective franchisees to enter into a Preliminary Agreement for their first production store. This agreement enables a prospective franchisee a period of 60 days in which to locate a site. The fee for this Preliminary Agreement is $10,000. If a prospective franchisee fails to submit a site to Corporate in the designated timeframe, the preliminary agreement may be terminated and the fee is nonrefundable.  If the prospective franchisee submits in writing, the request to terminate the agreement within the required timeframe, prior to submitting a site for approval Corporate will issue a refund of the preliminary fee less $3,000. If </w:t>
      </w:r>
      <w:r w:rsidR="007E59F0" w:rsidRPr="00540A99">
        <w:rPr>
          <w:sz w:val="20"/>
          <w:szCs w:val="20"/>
        </w:rPr>
        <w:t>the p</w:t>
      </w:r>
      <w:r w:rsidRPr="00540A99">
        <w:rPr>
          <w:sz w:val="20"/>
          <w:szCs w:val="20"/>
        </w:rPr>
        <w:t>rospective franchisee submits one site for approval that is not approved by Corporate, Corporate may, at its sole discretion either grant an extension to the above referenced 60 day period or terminate the Preliminary Agreement and refund the preliminary fee less $3,000.  If a site is approved, the entire $10,000 will be applied toward the initial franchise fee.  See also last paragraph under "Government Regulation" section in this 10-K. The Company's Franchise Agreement provides a franchisee with the right to develop one store at a specific location. Each Franchise Agreement is for a term of 10 years with the right to renew. Franchisees are expected to be in operation no later than 10 months following the signing of the Franchise Agreement.</w:t>
      </w:r>
    </w:p>
    <w:p w:rsidR="00287C26" w:rsidRPr="00540A99" w:rsidRDefault="00287C26" w:rsidP="000E7604">
      <w:pPr>
        <w:pStyle w:val="NormalWeb"/>
        <w:spacing w:before="0" w:beforeAutospacing="0" w:after="0" w:afterAutospacing="0" w:line="240" w:lineRule="exact"/>
        <w:jc w:val="both"/>
        <w:rPr>
          <w:sz w:val="21"/>
          <w:szCs w:val="21"/>
        </w:rPr>
      </w:pPr>
    </w:p>
    <w:p w:rsidR="00287C26" w:rsidRPr="00540A99" w:rsidRDefault="00287C26" w:rsidP="000E7604">
      <w:pPr>
        <w:pStyle w:val="NormalWeb"/>
        <w:spacing w:before="0" w:beforeAutospacing="0" w:after="0" w:afterAutospacing="0" w:line="240" w:lineRule="exact"/>
        <w:jc w:val="both"/>
        <w:rPr>
          <w:sz w:val="20"/>
          <w:szCs w:val="20"/>
        </w:rPr>
      </w:pPr>
      <w:r w:rsidRPr="00540A99">
        <w:rPr>
          <w:sz w:val="20"/>
          <w:szCs w:val="20"/>
        </w:rPr>
        <w:t>The Company currently advertises its franchising opportunities in directories, newspapers</w:t>
      </w:r>
      <w:r w:rsidR="00B56AEC" w:rsidRPr="00540A99">
        <w:rPr>
          <w:sz w:val="20"/>
          <w:szCs w:val="20"/>
        </w:rPr>
        <w:t xml:space="preserve"> and </w:t>
      </w:r>
      <w:r w:rsidR="005573FB" w:rsidRPr="00540A99">
        <w:rPr>
          <w:sz w:val="20"/>
          <w:szCs w:val="20"/>
        </w:rPr>
        <w:t xml:space="preserve">the </w:t>
      </w:r>
      <w:r w:rsidRPr="00540A99">
        <w:rPr>
          <w:sz w:val="20"/>
          <w:szCs w:val="20"/>
        </w:rPr>
        <w:t>internet.  In addition, prospective franchisees contact the Company as a result of patronizing an existing store.</w:t>
      </w:r>
    </w:p>
    <w:p w:rsidR="00287C26" w:rsidRPr="00540A99" w:rsidRDefault="00287C26">
      <w:pPr>
        <w:pStyle w:val="NormalWeb"/>
        <w:spacing w:before="0" w:beforeAutospacing="0" w:after="0" w:afterAutospacing="0" w:line="240" w:lineRule="exact"/>
        <w:jc w:val="both"/>
      </w:pPr>
      <w:r w:rsidRPr="00540A99">
        <w:rPr>
          <w:sz w:val="20"/>
          <w:szCs w:val="20"/>
        </w:rPr>
        <w:t xml:space="preserve"> </w:t>
      </w:r>
    </w:p>
    <w:p w:rsidR="00287C26" w:rsidRPr="00540A99" w:rsidRDefault="00287C26">
      <w:pPr>
        <w:pStyle w:val="NormalWeb"/>
        <w:spacing w:before="0" w:beforeAutospacing="0" w:after="0" w:afterAutospacing="0" w:line="240" w:lineRule="exact"/>
        <w:jc w:val="center"/>
        <w:rPr>
          <w:b/>
          <w:sz w:val="22"/>
          <w:szCs w:val="22"/>
        </w:rPr>
      </w:pPr>
      <w:bookmarkStart w:id="5" w:name="COMPETITION"/>
      <w:r w:rsidRPr="00540A99">
        <w:rPr>
          <w:b/>
          <w:sz w:val="22"/>
          <w:szCs w:val="22"/>
        </w:rPr>
        <w:t>COMPETITION</w:t>
      </w:r>
      <w:bookmarkEnd w:id="5"/>
    </w:p>
    <w:p w:rsidR="00287C26" w:rsidRPr="00540A99" w:rsidRDefault="00287C26">
      <w:pPr>
        <w:pStyle w:val="NormalWeb"/>
        <w:spacing w:before="0" w:beforeAutospacing="0" w:after="0" w:afterAutospacing="0" w:line="160" w:lineRule="exact"/>
        <w:jc w:val="center"/>
      </w:pPr>
      <w:r w:rsidRPr="00540A99">
        <w:t xml:space="preserve"> </w:t>
      </w:r>
    </w:p>
    <w:p w:rsidR="00287C26" w:rsidRPr="00540A99" w:rsidRDefault="00287C26">
      <w:pPr>
        <w:pStyle w:val="NormalWeb"/>
        <w:spacing w:before="0" w:beforeAutospacing="0" w:after="0" w:afterAutospacing="0" w:line="240" w:lineRule="exact"/>
        <w:jc w:val="both"/>
        <w:rPr>
          <w:sz w:val="20"/>
          <w:szCs w:val="20"/>
        </w:rPr>
      </w:pPr>
      <w:r w:rsidRPr="00540A99">
        <w:rPr>
          <w:sz w:val="20"/>
          <w:szCs w:val="20"/>
        </w:rPr>
        <w:t>The quick service restaurant industry is intensely competitive with respect to product quality, concept, location, service and price. There are a number of national, regional and local chains operating both owned and franchised stores which compete with the Company on a national level or solely in a specific market or region. The Company believes that because the industry is extremely fragmented, there is a significant opportunity for expansion in the bagel, muffin</w:t>
      </w:r>
      <w:r w:rsidR="00C215E4" w:rsidRPr="00540A99">
        <w:rPr>
          <w:sz w:val="20"/>
          <w:szCs w:val="20"/>
        </w:rPr>
        <w:t xml:space="preserve"> </w:t>
      </w:r>
      <w:r w:rsidRPr="00540A99">
        <w:rPr>
          <w:sz w:val="20"/>
          <w:szCs w:val="20"/>
        </w:rPr>
        <w:t>and coffee concept chains.</w:t>
      </w:r>
    </w:p>
    <w:p w:rsidR="00287C26" w:rsidRPr="00540A99" w:rsidRDefault="00287C26">
      <w:pPr>
        <w:pStyle w:val="NormalWeb"/>
        <w:spacing w:before="0" w:beforeAutospacing="0" w:after="0" w:afterAutospacing="0" w:line="240" w:lineRule="exact"/>
        <w:jc w:val="both"/>
        <w:rPr>
          <w:sz w:val="20"/>
          <w:szCs w:val="20"/>
        </w:rPr>
      </w:pPr>
      <w:r w:rsidRPr="00540A99">
        <w:rPr>
          <w:sz w:val="20"/>
          <w:szCs w:val="20"/>
        </w:rPr>
        <w:t xml:space="preserve"> </w:t>
      </w:r>
    </w:p>
    <w:p w:rsidR="00287C26" w:rsidRPr="00540A99" w:rsidRDefault="00287C26">
      <w:pPr>
        <w:pStyle w:val="NormalWeb"/>
        <w:spacing w:before="0" w:beforeAutospacing="0" w:after="0" w:afterAutospacing="0" w:line="240" w:lineRule="exact"/>
        <w:jc w:val="both"/>
        <w:rPr>
          <w:sz w:val="20"/>
          <w:szCs w:val="20"/>
        </w:rPr>
      </w:pPr>
      <w:r w:rsidRPr="00540A99">
        <w:rPr>
          <w:sz w:val="20"/>
          <w:szCs w:val="20"/>
        </w:rPr>
        <w:t xml:space="preserve">The Company believes the primary direct competitors of its bagel units are </w:t>
      </w:r>
      <w:r w:rsidR="00034580" w:rsidRPr="00540A99">
        <w:rPr>
          <w:sz w:val="20"/>
          <w:szCs w:val="20"/>
        </w:rPr>
        <w:t>Panera Bread Company</w:t>
      </w:r>
      <w:r w:rsidR="00354860" w:rsidRPr="00540A99">
        <w:rPr>
          <w:sz w:val="20"/>
          <w:szCs w:val="20"/>
        </w:rPr>
        <w:t xml:space="preserve">, </w:t>
      </w:r>
      <w:r w:rsidRPr="00540A99">
        <w:rPr>
          <w:sz w:val="20"/>
          <w:szCs w:val="20"/>
        </w:rPr>
        <w:t>Bruegger's Bagel Bakery</w:t>
      </w:r>
      <w:r w:rsidR="00354860" w:rsidRPr="00540A99">
        <w:rPr>
          <w:sz w:val="20"/>
          <w:szCs w:val="20"/>
        </w:rPr>
        <w:t xml:space="preserve"> and Einstein Noah Restaurant Group, whic</w:t>
      </w:r>
      <w:r w:rsidR="00B618F4" w:rsidRPr="00540A99">
        <w:rPr>
          <w:sz w:val="20"/>
          <w:szCs w:val="20"/>
        </w:rPr>
        <w:t>h operate</w:t>
      </w:r>
      <w:r w:rsidR="00176C92" w:rsidRPr="00540A99">
        <w:rPr>
          <w:sz w:val="20"/>
          <w:szCs w:val="20"/>
        </w:rPr>
        <w:t>s</w:t>
      </w:r>
      <w:r w:rsidR="00B618F4" w:rsidRPr="00540A99">
        <w:rPr>
          <w:sz w:val="20"/>
          <w:szCs w:val="20"/>
        </w:rPr>
        <w:t xml:space="preserve"> Einstein Bros. Bagels.  </w:t>
      </w:r>
      <w:r w:rsidRPr="00540A99">
        <w:rPr>
          <w:sz w:val="20"/>
          <w:szCs w:val="20"/>
        </w:rPr>
        <w:t xml:space="preserve">There are several other regional bagel chains with fewer than 50 stores, </w:t>
      </w:r>
      <w:r w:rsidR="00B03AAB" w:rsidRPr="00540A99">
        <w:rPr>
          <w:sz w:val="20"/>
          <w:szCs w:val="20"/>
        </w:rPr>
        <w:t>as well as numerous small, independently owned bagel bakeries and national fast food restaurants such as Dunkin’ Donuts and McDonald’s</w:t>
      </w:r>
      <w:r w:rsidR="004D5D5C" w:rsidRPr="00540A99">
        <w:rPr>
          <w:sz w:val="20"/>
          <w:szCs w:val="20"/>
        </w:rPr>
        <w:t>,</w:t>
      </w:r>
      <w:r w:rsidR="00B03AAB" w:rsidRPr="00540A99">
        <w:rPr>
          <w:sz w:val="20"/>
          <w:szCs w:val="20"/>
        </w:rPr>
        <w:t xml:space="preserve"> </w:t>
      </w:r>
      <w:r w:rsidRPr="00540A99">
        <w:rPr>
          <w:sz w:val="20"/>
          <w:szCs w:val="20"/>
        </w:rPr>
        <w:t>all of which may compete with the Company. The</w:t>
      </w:r>
      <w:r w:rsidR="00E4069F" w:rsidRPr="00540A99">
        <w:rPr>
          <w:sz w:val="20"/>
          <w:szCs w:val="20"/>
        </w:rPr>
        <w:t xml:space="preserve">re is no major national competitor in the muffin business, but there are a number of </w:t>
      </w:r>
      <w:r w:rsidR="00157EB9" w:rsidRPr="00540A99">
        <w:rPr>
          <w:sz w:val="20"/>
          <w:szCs w:val="20"/>
        </w:rPr>
        <w:t xml:space="preserve">regional and </w:t>
      </w:r>
      <w:r w:rsidR="00E4069F" w:rsidRPr="00540A99">
        <w:rPr>
          <w:sz w:val="20"/>
          <w:szCs w:val="20"/>
        </w:rPr>
        <w:t>local operators</w:t>
      </w:r>
      <w:r w:rsidR="004910E3" w:rsidRPr="00540A99">
        <w:rPr>
          <w:sz w:val="20"/>
          <w:szCs w:val="20"/>
        </w:rPr>
        <w:t xml:space="preserve">.  </w:t>
      </w:r>
      <w:r w:rsidRPr="00540A99">
        <w:rPr>
          <w:sz w:val="20"/>
          <w:szCs w:val="20"/>
        </w:rPr>
        <w:t>Additionally, the Company competes directly with a number of national, regional and local coffee</w:t>
      </w:r>
      <w:r w:rsidR="00B03AAB" w:rsidRPr="00540A99">
        <w:rPr>
          <w:sz w:val="20"/>
          <w:szCs w:val="20"/>
        </w:rPr>
        <w:t xml:space="preserve"> </w:t>
      </w:r>
      <w:r w:rsidR="00285D05" w:rsidRPr="00540A99">
        <w:rPr>
          <w:sz w:val="20"/>
          <w:szCs w:val="20"/>
        </w:rPr>
        <w:t>competitors</w:t>
      </w:r>
      <w:r w:rsidRPr="00540A99">
        <w:rPr>
          <w:sz w:val="20"/>
          <w:szCs w:val="20"/>
        </w:rPr>
        <w:t>.</w:t>
      </w:r>
    </w:p>
    <w:p w:rsidR="00287C26" w:rsidRPr="00540A99" w:rsidRDefault="00287C26">
      <w:pPr>
        <w:pStyle w:val="NormalWeb"/>
        <w:spacing w:before="0" w:beforeAutospacing="0" w:after="0" w:afterAutospacing="0" w:line="240" w:lineRule="exact"/>
        <w:jc w:val="both"/>
        <w:rPr>
          <w:sz w:val="20"/>
          <w:szCs w:val="20"/>
        </w:rPr>
      </w:pPr>
      <w:r w:rsidRPr="00540A99">
        <w:rPr>
          <w:sz w:val="20"/>
          <w:szCs w:val="20"/>
        </w:rPr>
        <w:t xml:space="preserve"> </w:t>
      </w:r>
    </w:p>
    <w:p w:rsidR="00287C26" w:rsidRPr="00540A99" w:rsidRDefault="005E5DD0">
      <w:pPr>
        <w:pStyle w:val="NormalWeb"/>
        <w:spacing w:before="0" w:beforeAutospacing="0" w:after="0" w:afterAutospacing="0" w:line="240" w:lineRule="exact"/>
        <w:jc w:val="both"/>
        <w:rPr>
          <w:sz w:val="20"/>
          <w:szCs w:val="20"/>
        </w:rPr>
      </w:pPr>
      <w:r w:rsidRPr="00540A99">
        <w:rPr>
          <w:sz w:val="20"/>
          <w:szCs w:val="20"/>
        </w:rPr>
        <w:t>Other competition includes</w:t>
      </w:r>
      <w:r w:rsidR="00287C26" w:rsidRPr="00540A99">
        <w:rPr>
          <w:sz w:val="20"/>
          <w:szCs w:val="20"/>
        </w:rPr>
        <w:t xml:space="preserve"> supermarket bakery sections</w:t>
      </w:r>
      <w:r w:rsidRPr="00540A99">
        <w:rPr>
          <w:sz w:val="20"/>
          <w:szCs w:val="20"/>
        </w:rPr>
        <w:t xml:space="preserve"> and prepackaged, </w:t>
      </w:r>
      <w:r w:rsidR="00287C26" w:rsidRPr="00540A99">
        <w:rPr>
          <w:sz w:val="20"/>
          <w:szCs w:val="20"/>
        </w:rPr>
        <w:t>fresh and frozen bagels</w:t>
      </w:r>
      <w:r w:rsidR="005F3F0F" w:rsidRPr="00540A99">
        <w:rPr>
          <w:sz w:val="20"/>
          <w:szCs w:val="20"/>
        </w:rPr>
        <w:t>, muffins and yogurt</w:t>
      </w:r>
      <w:r w:rsidR="00287C26" w:rsidRPr="00540A99">
        <w:rPr>
          <w:sz w:val="20"/>
          <w:szCs w:val="20"/>
        </w:rPr>
        <w:t xml:space="preserve">. Certain of these competitors may have greater product and name recognition and larger financial, marketing and distribution capabilities than the Company.  </w:t>
      </w:r>
      <w:r w:rsidR="00B03AAB" w:rsidRPr="00540A99">
        <w:rPr>
          <w:sz w:val="20"/>
          <w:szCs w:val="20"/>
        </w:rPr>
        <w:t>T</w:t>
      </w:r>
      <w:r w:rsidR="00287C26" w:rsidRPr="00540A99">
        <w:rPr>
          <w:sz w:val="20"/>
          <w:szCs w:val="20"/>
        </w:rPr>
        <w:t>he Company believes the startup costs associated with opening a retail food establishment offering similar products on a stand-alone basis are competitive with the startup costs associated with opening its stores and, accordingly, such startup costs are not an impediment to entry into the retail bagel, muffin</w:t>
      </w:r>
      <w:r w:rsidR="00B03AAB" w:rsidRPr="00540A99">
        <w:rPr>
          <w:sz w:val="20"/>
          <w:szCs w:val="20"/>
        </w:rPr>
        <w:t>, frozen yogurt</w:t>
      </w:r>
      <w:r w:rsidR="00287C26" w:rsidRPr="00540A99">
        <w:rPr>
          <w:sz w:val="20"/>
          <w:szCs w:val="20"/>
        </w:rPr>
        <w:t xml:space="preserve"> or coffee businesses.</w:t>
      </w:r>
    </w:p>
    <w:p w:rsidR="00FD70AD" w:rsidRPr="00540A99" w:rsidRDefault="00FD70AD">
      <w:pPr>
        <w:pStyle w:val="NormalWeb"/>
        <w:spacing w:before="0" w:beforeAutospacing="0" w:after="0" w:afterAutospacing="0" w:line="240" w:lineRule="exact"/>
        <w:jc w:val="both"/>
        <w:rPr>
          <w:sz w:val="20"/>
          <w:szCs w:val="20"/>
        </w:rPr>
      </w:pPr>
    </w:p>
    <w:p w:rsidR="00287C26" w:rsidRPr="00540A99" w:rsidRDefault="00287C26">
      <w:pPr>
        <w:pStyle w:val="NormalWeb"/>
        <w:spacing w:before="0" w:beforeAutospacing="0" w:after="0" w:afterAutospacing="0" w:line="240" w:lineRule="exact"/>
        <w:jc w:val="both"/>
        <w:rPr>
          <w:sz w:val="20"/>
          <w:szCs w:val="20"/>
        </w:rPr>
      </w:pPr>
      <w:r w:rsidRPr="00540A99">
        <w:rPr>
          <w:sz w:val="20"/>
          <w:szCs w:val="20"/>
        </w:rPr>
        <w:t>The Company believes that its stores compete favorably in terms of food quality</w:t>
      </w:r>
      <w:r w:rsidR="00285D05" w:rsidRPr="00540A99">
        <w:rPr>
          <w:sz w:val="20"/>
          <w:szCs w:val="20"/>
        </w:rPr>
        <w:t>,</w:t>
      </w:r>
      <w:r w:rsidRPr="00540A99">
        <w:rPr>
          <w:sz w:val="20"/>
          <w:szCs w:val="20"/>
        </w:rPr>
        <w:t xml:space="preserve"> and taste, convenience</w:t>
      </w:r>
      <w:r w:rsidR="003C243E" w:rsidRPr="00540A99">
        <w:rPr>
          <w:sz w:val="20"/>
          <w:szCs w:val="20"/>
        </w:rPr>
        <w:t xml:space="preserve"> and</w:t>
      </w:r>
      <w:r w:rsidRPr="00540A99">
        <w:rPr>
          <w:sz w:val="20"/>
          <w:szCs w:val="20"/>
        </w:rPr>
        <w:t xml:space="preserve"> customer service and value, which the Company believes are important factors to its targeted customers.  Competition in the food service industry is often affected by changes in consumer taste</w:t>
      </w:r>
      <w:r w:rsidR="003C243E" w:rsidRPr="00540A99">
        <w:rPr>
          <w:sz w:val="20"/>
          <w:szCs w:val="20"/>
        </w:rPr>
        <w:t>s</w:t>
      </w:r>
      <w:r w:rsidRPr="00540A99">
        <w:rPr>
          <w:sz w:val="20"/>
          <w:szCs w:val="20"/>
        </w:rPr>
        <w:t>, national, regional and local economic and real estate conditions, demographic trends, traffic patterns, the cost and availability of labor, consumer purchasing power, availability of product and local competitive factors.  The Company attempts to manage or adapt to these factors, but not all such factors are within the Company's control</w:t>
      </w:r>
      <w:r w:rsidR="00285D05" w:rsidRPr="00540A99">
        <w:rPr>
          <w:sz w:val="20"/>
          <w:szCs w:val="20"/>
        </w:rPr>
        <w:t>.  S</w:t>
      </w:r>
      <w:r w:rsidRPr="00540A99">
        <w:rPr>
          <w:sz w:val="20"/>
          <w:szCs w:val="20"/>
        </w:rPr>
        <w:t>uch factors c</w:t>
      </w:r>
      <w:r w:rsidR="00285D05" w:rsidRPr="00540A99">
        <w:rPr>
          <w:sz w:val="20"/>
          <w:szCs w:val="20"/>
        </w:rPr>
        <w:t>ould cause the Company and some</w:t>
      </w:r>
      <w:r w:rsidRPr="00540A99">
        <w:rPr>
          <w:sz w:val="20"/>
          <w:szCs w:val="20"/>
        </w:rPr>
        <w:t xml:space="preserve"> or all of its franchisees to be adversely affected.</w:t>
      </w:r>
    </w:p>
    <w:p w:rsidR="00287C26" w:rsidRPr="00540A99" w:rsidRDefault="00287C26">
      <w:pPr>
        <w:pStyle w:val="NormalWeb"/>
        <w:spacing w:before="0" w:beforeAutospacing="0" w:after="0" w:afterAutospacing="0" w:line="240" w:lineRule="exact"/>
        <w:jc w:val="both"/>
        <w:rPr>
          <w:sz w:val="20"/>
          <w:szCs w:val="20"/>
        </w:rPr>
      </w:pPr>
      <w:r w:rsidRPr="00540A99">
        <w:rPr>
          <w:sz w:val="20"/>
          <w:szCs w:val="20"/>
        </w:rPr>
        <w:t xml:space="preserve"> </w:t>
      </w:r>
    </w:p>
    <w:p w:rsidR="00287C26" w:rsidRPr="00540A99" w:rsidRDefault="00287C26">
      <w:pPr>
        <w:pStyle w:val="NormalWeb"/>
        <w:spacing w:before="0" w:beforeAutospacing="0" w:after="0" w:afterAutospacing="0" w:line="240" w:lineRule="exact"/>
        <w:jc w:val="both"/>
        <w:rPr>
          <w:sz w:val="20"/>
          <w:szCs w:val="20"/>
        </w:rPr>
      </w:pPr>
      <w:r w:rsidRPr="00540A99">
        <w:rPr>
          <w:sz w:val="20"/>
          <w:szCs w:val="20"/>
        </w:rPr>
        <w:t>The Company competes for qualified franchisees with a wide variety of investment opportunities in the restaurant business, as well as other industries. Investment opportunities in the bagel bakery cafe business include franchises</w:t>
      </w:r>
      <w:r w:rsidR="00BD416A" w:rsidRPr="00540A99">
        <w:rPr>
          <w:sz w:val="20"/>
          <w:szCs w:val="20"/>
        </w:rPr>
        <w:t xml:space="preserve"> </w:t>
      </w:r>
      <w:r w:rsidRPr="00540A99">
        <w:rPr>
          <w:sz w:val="20"/>
          <w:szCs w:val="20"/>
        </w:rPr>
        <w:t xml:space="preserve">offered by </w:t>
      </w:r>
      <w:r w:rsidR="008E6A6D" w:rsidRPr="00540A99">
        <w:rPr>
          <w:sz w:val="20"/>
          <w:szCs w:val="20"/>
        </w:rPr>
        <w:t>Einstein Noah Restaurant Group</w:t>
      </w:r>
      <w:r w:rsidR="004910E3" w:rsidRPr="00540A99">
        <w:rPr>
          <w:sz w:val="20"/>
          <w:szCs w:val="20"/>
        </w:rPr>
        <w:t xml:space="preserve"> and</w:t>
      </w:r>
      <w:r w:rsidR="008A6995" w:rsidRPr="00540A99">
        <w:rPr>
          <w:sz w:val="20"/>
          <w:szCs w:val="20"/>
        </w:rPr>
        <w:t xml:space="preserve"> Panera Bread Company</w:t>
      </w:r>
      <w:r w:rsidR="004910E3" w:rsidRPr="00540A99">
        <w:rPr>
          <w:sz w:val="20"/>
          <w:szCs w:val="20"/>
        </w:rPr>
        <w:t>.</w:t>
      </w:r>
      <w:r w:rsidRPr="00540A99">
        <w:rPr>
          <w:sz w:val="20"/>
          <w:szCs w:val="20"/>
        </w:rPr>
        <w:t xml:space="preserve">  The Company's continued success is dependent on its reputation for providing high quality and value with respect to its service, products and franchises. This reputation </w:t>
      </w:r>
      <w:r w:rsidR="005222E3" w:rsidRPr="00540A99">
        <w:rPr>
          <w:sz w:val="20"/>
          <w:szCs w:val="20"/>
        </w:rPr>
        <w:t xml:space="preserve">is </w:t>
      </w:r>
      <w:r w:rsidRPr="00540A99">
        <w:rPr>
          <w:sz w:val="20"/>
          <w:szCs w:val="20"/>
        </w:rPr>
        <w:t>affected by the performance of its franchise stores</w:t>
      </w:r>
      <w:r w:rsidR="005222E3" w:rsidRPr="00540A99">
        <w:rPr>
          <w:sz w:val="20"/>
          <w:szCs w:val="20"/>
        </w:rPr>
        <w:t xml:space="preserve"> and licensed units that sell branded products</w:t>
      </w:r>
      <w:r w:rsidRPr="00540A99">
        <w:rPr>
          <w:sz w:val="20"/>
          <w:szCs w:val="20"/>
        </w:rPr>
        <w:t xml:space="preserve"> over which the Company has limited control. </w:t>
      </w:r>
      <w:bookmarkStart w:id="6" w:name="TRADEMARKS_AND_SERVICE_MARKS"/>
    </w:p>
    <w:p w:rsidR="00287C26" w:rsidRPr="00B450FD" w:rsidRDefault="00287C26">
      <w:pPr>
        <w:pStyle w:val="NormalWeb"/>
        <w:spacing w:before="0" w:beforeAutospacing="0" w:after="0" w:afterAutospacing="0" w:line="240" w:lineRule="exact"/>
        <w:rPr>
          <w:sz w:val="21"/>
          <w:szCs w:val="21"/>
        </w:rPr>
      </w:pPr>
    </w:p>
    <w:p w:rsidR="00F0632E" w:rsidRDefault="00F0632E">
      <w:pPr>
        <w:pStyle w:val="NormalWeb"/>
        <w:spacing w:before="0" w:beforeAutospacing="0" w:after="0" w:afterAutospacing="0" w:line="240" w:lineRule="exact"/>
        <w:jc w:val="center"/>
        <w:rPr>
          <w:b/>
          <w:sz w:val="22"/>
          <w:szCs w:val="22"/>
        </w:rPr>
      </w:pPr>
    </w:p>
    <w:p w:rsidR="00532596" w:rsidRDefault="00532596">
      <w:pPr>
        <w:pStyle w:val="NormalWeb"/>
        <w:spacing w:before="0" w:beforeAutospacing="0" w:after="0" w:afterAutospacing="0" w:line="240" w:lineRule="exact"/>
        <w:jc w:val="center"/>
        <w:rPr>
          <w:b/>
          <w:sz w:val="22"/>
          <w:szCs w:val="22"/>
        </w:rPr>
      </w:pPr>
    </w:p>
    <w:p w:rsidR="004910E3" w:rsidRPr="00B450FD" w:rsidRDefault="004910E3">
      <w:pPr>
        <w:pStyle w:val="NormalWeb"/>
        <w:spacing w:before="0" w:beforeAutospacing="0" w:after="0" w:afterAutospacing="0" w:line="240" w:lineRule="exact"/>
        <w:jc w:val="center"/>
        <w:rPr>
          <w:b/>
          <w:sz w:val="22"/>
          <w:szCs w:val="22"/>
        </w:rPr>
      </w:pPr>
    </w:p>
    <w:p w:rsidR="00287C26" w:rsidRPr="00B450FD" w:rsidRDefault="00287C26">
      <w:pPr>
        <w:pStyle w:val="NormalWeb"/>
        <w:spacing w:before="0" w:beforeAutospacing="0" w:after="0" w:afterAutospacing="0" w:line="240" w:lineRule="exact"/>
        <w:jc w:val="center"/>
        <w:rPr>
          <w:b/>
          <w:sz w:val="22"/>
          <w:szCs w:val="22"/>
        </w:rPr>
      </w:pPr>
      <w:r w:rsidRPr="00B450FD">
        <w:rPr>
          <w:b/>
          <w:sz w:val="22"/>
          <w:szCs w:val="22"/>
        </w:rPr>
        <w:t>TRADEMARKS AND SERVICE MARKS</w:t>
      </w:r>
      <w:bookmarkEnd w:id="6"/>
      <w:r w:rsidRPr="00B450FD">
        <w:rPr>
          <w:b/>
          <w:sz w:val="22"/>
          <w:szCs w:val="22"/>
        </w:rPr>
        <w:t xml:space="preserve"> </w:t>
      </w:r>
    </w:p>
    <w:p w:rsidR="00287C26" w:rsidRPr="00B450FD" w:rsidRDefault="00287C26">
      <w:pPr>
        <w:pStyle w:val="NormalWeb"/>
        <w:spacing w:before="0" w:beforeAutospacing="0" w:after="0" w:afterAutospacing="0" w:line="240" w:lineRule="exact"/>
        <w:jc w:val="center"/>
      </w:pPr>
    </w:p>
    <w:p w:rsidR="00287C26" w:rsidRPr="00540A99" w:rsidRDefault="00287C26">
      <w:pPr>
        <w:pStyle w:val="NormalWeb"/>
        <w:spacing w:before="0" w:beforeAutospacing="0" w:after="0" w:afterAutospacing="0" w:line="240" w:lineRule="exact"/>
        <w:jc w:val="both"/>
        <w:rPr>
          <w:sz w:val="20"/>
          <w:szCs w:val="20"/>
        </w:rPr>
      </w:pPr>
      <w:r w:rsidRPr="00540A99">
        <w:rPr>
          <w:sz w:val="20"/>
          <w:szCs w:val="20"/>
        </w:rPr>
        <w:t xml:space="preserve">The trademarks, </w:t>
      </w:r>
      <w:r w:rsidR="00C15C4A" w:rsidRPr="00540A99">
        <w:rPr>
          <w:sz w:val="20"/>
          <w:szCs w:val="20"/>
        </w:rPr>
        <w:t>trade names</w:t>
      </w:r>
      <w:r w:rsidRPr="00540A99">
        <w:rPr>
          <w:sz w:val="20"/>
          <w:szCs w:val="20"/>
        </w:rPr>
        <w:t xml:space="preserve"> and service marks used by the Company contain common descriptive English words and thus may be subject to challenge by users of these words, alone or in combination with other words, to describe other services or products. Some persons or entities may have prior rights to these names or marks in their respective localities. Accordingly, there is no assurance that such </w:t>
      </w:r>
      <w:r w:rsidR="00193CD6" w:rsidRPr="00540A99">
        <w:rPr>
          <w:sz w:val="20"/>
          <w:szCs w:val="20"/>
        </w:rPr>
        <w:t xml:space="preserve">names and </w:t>
      </w:r>
      <w:r w:rsidRPr="00540A99">
        <w:rPr>
          <w:sz w:val="20"/>
          <w:szCs w:val="20"/>
        </w:rPr>
        <w:t xml:space="preserve">marks are available in all locations. Any challenge, if successful, in whole or in part, could restrict the Company's use of the </w:t>
      </w:r>
      <w:r w:rsidR="00193CD6" w:rsidRPr="00540A99">
        <w:rPr>
          <w:sz w:val="20"/>
          <w:szCs w:val="20"/>
        </w:rPr>
        <w:t xml:space="preserve">names and </w:t>
      </w:r>
      <w:r w:rsidRPr="00540A99">
        <w:rPr>
          <w:sz w:val="20"/>
          <w:szCs w:val="20"/>
        </w:rPr>
        <w:t xml:space="preserve">marks in areas in which the challenger is found to have used the name </w:t>
      </w:r>
      <w:r w:rsidR="00193CD6" w:rsidRPr="00540A99">
        <w:rPr>
          <w:sz w:val="20"/>
          <w:szCs w:val="20"/>
        </w:rPr>
        <w:t xml:space="preserve">or mark </w:t>
      </w:r>
      <w:r w:rsidRPr="00540A99">
        <w:rPr>
          <w:sz w:val="20"/>
          <w:szCs w:val="20"/>
        </w:rPr>
        <w:t xml:space="preserve">prior to the Company's use. Any such restriction could limit the expansion of the Company's use of the </w:t>
      </w:r>
      <w:r w:rsidR="00193CD6" w:rsidRPr="00540A99">
        <w:rPr>
          <w:sz w:val="20"/>
          <w:szCs w:val="20"/>
        </w:rPr>
        <w:t xml:space="preserve">names or </w:t>
      </w:r>
      <w:r w:rsidRPr="00540A99">
        <w:rPr>
          <w:sz w:val="20"/>
          <w:szCs w:val="20"/>
        </w:rPr>
        <w:t xml:space="preserve">marks into that region, and the Company and its franchisees may be materially and adversely affected. </w:t>
      </w:r>
    </w:p>
    <w:p w:rsidR="00287C26" w:rsidRPr="00540A99" w:rsidRDefault="00EE1242" w:rsidP="00EE1242">
      <w:pPr>
        <w:pStyle w:val="NormalWeb"/>
        <w:tabs>
          <w:tab w:val="left" w:pos="7515"/>
        </w:tabs>
        <w:spacing w:before="0" w:beforeAutospacing="0" w:after="0" w:afterAutospacing="0" w:line="240" w:lineRule="exact"/>
        <w:jc w:val="both"/>
        <w:rPr>
          <w:sz w:val="20"/>
          <w:szCs w:val="20"/>
        </w:rPr>
      </w:pPr>
      <w:r w:rsidRPr="00540A99">
        <w:rPr>
          <w:sz w:val="20"/>
          <w:szCs w:val="20"/>
        </w:rPr>
        <w:tab/>
      </w:r>
    </w:p>
    <w:p w:rsidR="00287C26" w:rsidRPr="00540A99" w:rsidRDefault="00287C26">
      <w:pPr>
        <w:pStyle w:val="NormalWeb"/>
        <w:spacing w:before="0" w:beforeAutospacing="0" w:after="0" w:afterAutospacing="0" w:line="240" w:lineRule="exact"/>
        <w:jc w:val="both"/>
        <w:rPr>
          <w:sz w:val="20"/>
          <w:szCs w:val="20"/>
        </w:rPr>
      </w:pPr>
      <w:r w:rsidRPr="00540A99">
        <w:rPr>
          <w:sz w:val="20"/>
          <w:szCs w:val="20"/>
        </w:rPr>
        <w:t>The trademarks and service marks "Big Apple Bagels</w:t>
      </w:r>
      <w:r w:rsidR="000C08B9" w:rsidRPr="00540A99">
        <w:rPr>
          <w:sz w:val="20"/>
          <w:szCs w:val="20"/>
        </w:rPr>
        <w:t>®</w:t>
      </w:r>
      <w:r w:rsidRPr="00540A99">
        <w:rPr>
          <w:sz w:val="20"/>
          <w:szCs w:val="20"/>
        </w:rPr>
        <w:t>," "My Favorite Muffin</w:t>
      </w:r>
      <w:r w:rsidR="000C08B9" w:rsidRPr="00540A99">
        <w:rPr>
          <w:sz w:val="20"/>
          <w:szCs w:val="20"/>
        </w:rPr>
        <w:t>®,</w:t>
      </w:r>
      <w:r w:rsidRPr="00540A99">
        <w:rPr>
          <w:sz w:val="20"/>
          <w:szCs w:val="20"/>
        </w:rPr>
        <w:t xml:space="preserve">" </w:t>
      </w:r>
      <w:r w:rsidR="000C08B9" w:rsidRPr="00540A99">
        <w:rPr>
          <w:sz w:val="20"/>
          <w:szCs w:val="20"/>
        </w:rPr>
        <w:t>“SweetDuet</w:t>
      </w:r>
      <w:r w:rsidR="009C2DFE" w:rsidRPr="00540A99">
        <w:rPr>
          <w:sz w:val="20"/>
          <w:szCs w:val="20"/>
        </w:rPr>
        <w:t>®</w:t>
      </w:r>
      <w:r w:rsidR="000C08B9" w:rsidRPr="00540A99">
        <w:rPr>
          <w:sz w:val="20"/>
          <w:szCs w:val="20"/>
        </w:rPr>
        <w:t>”</w:t>
      </w:r>
      <w:r w:rsidR="00A8235F" w:rsidRPr="00540A99">
        <w:rPr>
          <w:sz w:val="20"/>
          <w:szCs w:val="20"/>
        </w:rPr>
        <w:t>and "Brewster's</w:t>
      </w:r>
      <w:r w:rsidR="005F3F0F" w:rsidRPr="00540A99">
        <w:rPr>
          <w:sz w:val="20"/>
          <w:szCs w:val="20"/>
        </w:rPr>
        <w:t>®</w:t>
      </w:r>
      <w:r w:rsidR="00A8235F" w:rsidRPr="00540A99">
        <w:rPr>
          <w:sz w:val="20"/>
          <w:szCs w:val="20"/>
        </w:rPr>
        <w:t xml:space="preserve"> Coffee" </w:t>
      </w:r>
      <w:r w:rsidRPr="00540A99">
        <w:rPr>
          <w:sz w:val="20"/>
          <w:szCs w:val="20"/>
        </w:rPr>
        <w:t xml:space="preserve">are registered under applicable federal trademark law. These marks are licensed by the Company to its franchisees pursuant to </w:t>
      </w:r>
      <w:r w:rsidR="00325DD2" w:rsidRPr="00540A99">
        <w:rPr>
          <w:sz w:val="20"/>
          <w:szCs w:val="20"/>
        </w:rPr>
        <w:t>F</w:t>
      </w:r>
      <w:r w:rsidRPr="00540A99">
        <w:rPr>
          <w:sz w:val="20"/>
          <w:szCs w:val="20"/>
        </w:rPr>
        <w:t xml:space="preserve">ranchise </w:t>
      </w:r>
      <w:r w:rsidR="00325DD2" w:rsidRPr="00540A99">
        <w:rPr>
          <w:sz w:val="20"/>
          <w:szCs w:val="20"/>
        </w:rPr>
        <w:t>A</w:t>
      </w:r>
      <w:r w:rsidRPr="00540A99">
        <w:rPr>
          <w:sz w:val="20"/>
          <w:szCs w:val="20"/>
        </w:rPr>
        <w:t>greements.   In February 1999</w:t>
      </w:r>
      <w:r w:rsidR="00330BAF" w:rsidRPr="00540A99">
        <w:rPr>
          <w:sz w:val="20"/>
          <w:szCs w:val="20"/>
        </w:rPr>
        <w:t>,</w:t>
      </w:r>
      <w:r w:rsidRPr="00540A99">
        <w:rPr>
          <w:sz w:val="20"/>
          <w:szCs w:val="20"/>
        </w:rPr>
        <w:t xml:space="preserve"> the Company acquired the trademark of "Jacobs Bros. Bagels</w:t>
      </w:r>
      <w:r w:rsidR="000C08B9" w:rsidRPr="00540A99">
        <w:rPr>
          <w:sz w:val="20"/>
          <w:szCs w:val="20"/>
        </w:rPr>
        <w:t>®</w:t>
      </w:r>
      <w:r w:rsidRPr="00540A99">
        <w:rPr>
          <w:sz w:val="20"/>
          <w:szCs w:val="20"/>
        </w:rPr>
        <w:t>" upon purchasing certain assets of Jacobs Bros. The "Jacobs Bros. Bagels</w:t>
      </w:r>
      <w:r w:rsidR="009C2DFE" w:rsidRPr="00540A99">
        <w:rPr>
          <w:sz w:val="20"/>
          <w:szCs w:val="20"/>
        </w:rPr>
        <w:t>®</w:t>
      </w:r>
      <w:r w:rsidRPr="00540A99">
        <w:rPr>
          <w:sz w:val="20"/>
          <w:szCs w:val="20"/>
        </w:rPr>
        <w:t>" mark is also registered under applicable federal trademark law.</w:t>
      </w:r>
      <w:r w:rsidR="00615BF6" w:rsidRPr="00540A99">
        <w:rPr>
          <w:sz w:val="20"/>
          <w:szCs w:val="20"/>
        </w:rPr>
        <w:t xml:space="preserve">  </w:t>
      </w:r>
    </w:p>
    <w:p w:rsidR="007B0612" w:rsidRPr="00540A99" w:rsidRDefault="007B0612">
      <w:pPr>
        <w:pStyle w:val="NormalWeb"/>
        <w:spacing w:before="0" w:beforeAutospacing="0" w:after="0" w:afterAutospacing="0" w:line="240" w:lineRule="exact"/>
        <w:jc w:val="both"/>
        <w:rPr>
          <w:sz w:val="20"/>
          <w:szCs w:val="20"/>
        </w:rPr>
      </w:pPr>
    </w:p>
    <w:p w:rsidR="00287C26" w:rsidRPr="00540A99" w:rsidRDefault="00287C26">
      <w:pPr>
        <w:pStyle w:val="NormalWeb"/>
        <w:spacing w:before="0" w:beforeAutospacing="0" w:after="0" w:afterAutospacing="0" w:line="240" w:lineRule="exact"/>
        <w:jc w:val="both"/>
        <w:rPr>
          <w:sz w:val="20"/>
          <w:szCs w:val="20"/>
        </w:rPr>
      </w:pPr>
      <w:r w:rsidRPr="00540A99">
        <w:rPr>
          <w:sz w:val="20"/>
          <w:szCs w:val="20"/>
        </w:rPr>
        <w:t>The Company is aware of the use by other persons and entities in certain geographic areas of names and marks which are the same as</w:t>
      </w:r>
      <w:r w:rsidR="00EE1242" w:rsidRPr="00540A99">
        <w:rPr>
          <w:sz w:val="20"/>
          <w:szCs w:val="20"/>
        </w:rPr>
        <w:t>,</w:t>
      </w:r>
      <w:r w:rsidRPr="00540A99">
        <w:rPr>
          <w:sz w:val="20"/>
          <w:szCs w:val="20"/>
        </w:rPr>
        <w:t xml:space="preserve"> or similar to</w:t>
      </w:r>
      <w:r w:rsidR="00085F54" w:rsidRPr="00540A99">
        <w:rPr>
          <w:sz w:val="20"/>
          <w:szCs w:val="20"/>
        </w:rPr>
        <w:t>,</w:t>
      </w:r>
      <w:r w:rsidRPr="00540A99">
        <w:rPr>
          <w:sz w:val="20"/>
          <w:szCs w:val="20"/>
        </w:rPr>
        <w:t xml:space="preserve"> the Company's </w:t>
      </w:r>
      <w:r w:rsidR="00193CD6" w:rsidRPr="00540A99">
        <w:rPr>
          <w:sz w:val="20"/>
          <w:szCs w:val="20"/>
        </w:rPr>
        <w:t xml:space="preserve">names and </w:t>
      </w:r>
      <w:r w:rsidRPr="00540A99">
        <w:rPr>
          <w:sz w:val="20"/>
          <w:szCs w:val="20"/>
        </w:rPr>
        <w:t>marks. Some of these persons or entities may have prior rights to those names or marks in their respective localities</w:t>
      </w:r>
      <w:r w:rsidR="00085F54" w:rsidRPr="00540A99">
        <w:rPr>
          <w:sz w:val="20"/>
          <w:szCs w:val="20"/>
        </w:rPr>
        <w:t>; t</w:t>
      </w:r>
      <w:r w:rsidRPr="00540A99">
        <w:rPr>
          <w:sz w:val="20"/>
          <w:szCs w:val="20"/>
        </w:rPr>
        <w:t xml:space="preserve">herefore, there is no assurance that the </w:t>
      </w:r>
      <w:r w:rsidR="00193CD6" w:rsidRPr="00540A99">
        <w:rPr>
          <w:sz w:val="20"/>
          <w:szCs w:val="20"/>
        </w:rPr>
        <w:t xml:space="preserve">names and </w:t>
      </w:r>
      <w:r w:rsidRPr="00540A99">
        <w:rPr>
          <w:sz w:val="20"/>
          <w:szCs w:val="20"/>
        </w:rPr>
        <w:t xml:space="preserve">marks are available in all locations. It is the Company's policy to pursue registration of its </w:t>
      </w:r>
      <w:r w:rsidR="00193CD6" w:rsidRPr="00540A99">
        <w:rPr>
          <w:sz w:val="20"/>
          <w:szCs w:val="20"/>
        </w:rPr>
        <w:t xml:space="preserve">names and </w:t>
      </w:r>
      <w:r w:rsidRPr="00540A99">
        <w:rPr>
          <w:sz w:val="20"/>
          <w:szCs w:val="20"/>
        </w:rPr>
        <w:t xml:space="preserve">marks whenever possible and to vigorously oppose any infringement of its </w:t>
      </w:r>
      <w:r w:rsidR="00193CD6" w:rsidRPr="00540A99">
        <w:rPr>
          <w:sz w:val="20"/>
          <w:szCs w:val="20"/>
        </w:rPr>
        <w:t xml:space="preserve">names and </w:t>
      </w:r>
      <w:r w:rsidRPr="00540A99">
        <w:rPr>
          <w:sz w:val="20"/>
          <w:szCs w:val="20"/>
        </w:rPr>
        <w:t xml:space="preserve">marks. </w:t>
      </w:r>
    </w:p>
    <w:p w:rsidR="00287C26" w:rsidRPr="00540A99" w:rsidRDefault="00287C26">
      <w:pPr>
        <w:pStyle w:val="NormalWeb"/>
        <w:spacing w:before="0" w:beforeAutospacing="0" w:after="0" w:afterAutospacing="0" w:line="240" w:lineRule="exact"/>
        <w:jc w:val="both"/>
        <w:rPr>
          <w:sz w:val="21"/>
          <w:szCs w:val="21"/>
        </w:rPr>
      </w:pPr>
    </w:p>
    <w:p w:rsidR="00287C26" w:rsidRPr="00540A99" w:rsidRDefault="00287C26">
      <w:pPr>
        <w:pStyle w:val="NormalWeb"/>
        <w:spacing w:before="0" w:beforeAutospacing="0" w:after="0" w:afterAutospacing="0" w:line="240" w:lineRule="exact"/>
        <w:jc w:val="center"/>
        <w:rPr>
          <w:b/>
          <w:sz w:val="22"/>
          <w:szCs w:val="22"/>
        </w:rPr>
      </w:pPr>
      <w:bookmarkStart w:id="7" w:name="GOVERNMENT_REGULATION"/>
      <w:r w:rsidRPr="00540A99">
        <w:rPr>
          <w:b/>
          <w:sz w:val="22"/>
          <w:szCs w:val="22"/>
        </w:rPr>
        <w:t>GOVERNMENT REGULATION</w:t>
      </w:r>
      <w:bookmarkEnd w:id="7"/>
    </w:p>
    <w:p w:rsidR="00D53C20" w:rsidRPr="00540A99" w:rsidRDefault="00D53C20">
      <w:pPr>
        <w:pStyle w:val="NormalWeb"/>
        <w:spacing w:before="0" w:beforeAutospacing="0" w:after="0" w:afterAutospacing="0" w:line="240" w:lineRule="exact"/>
        <w:jc w:val="both"/>
        <w:rPr>
          <w:sz w:val="21"/>
          <w:szCs w:val="21"/>
        </w:rPr>
      </w:pPr>
    </w:p>
    <w:p w:rsidR="00287C26" w:rsidRPr="00540A99" w:rsidRDefault="00287C26">
      <w:pPr>
        <w:pStyle w:val="NormalWeb"/>
        <w:spacing w:before="0" w:beforeAutospacing="0" w:after="0" w:afterAutospacing="0" w:line="240" w:lineRule="exact"/>
        <w:jc w:val="both"/>
        <w:rPr>
          <w:sz w:val="20"/>
          <w:szCs w:val="20"/>
        </w:rPr>
      </w:pPr>
      <w:r w:rsidRPr="00540A99">
        <w:rPr>
          <w:sz w:val="20"/>
          <w:szCs w:val="20"/>
        </w:rPr>
        <w:t xml:space="preserve">The Company is subject to the Trade Regulation Rule of the Federal Trade Commission (the "FTC") entitled </w:t>
      </w:r>
      <w:r w:rsidR="00967D2F" w:rsidRPr="00540A99">
        <w:rPr>
          <w:sz w:val="20"/>
          <w:szCs w:val="20"/>
        </w:rPr>
        <w:t>“</w:t>
      </w:r>
      <w:r w:rsidRPr="00540A99">
        <w:rPr>
          <w:sz w:val="20"/>
          <w:szCs w:val="20"/>
        </w:rPr>
        <w:t>Disclosure Requirements and Prohibitions Concerning Franchising'' (the "</w:t>
      </w:r>
      <w:r w:rsidR="00D53C20" w:rsidRPr="00540A99">
        <w:rPr>
          <w:sz w:val="20"/>
          <w:szCs w:val="20"/>
        </w:rPr>
        <w:t xml:space="preserve">Amended </w:t>
      </w:r>
      <w:r w:rsidRPr="00540A99">
        <w:rPr>
          <w:sz w:val="20"/>
          <w:szCs w:val="20"/>
        </w:rPr>
        <w:t>FTC Franchise Rule") and state and local laws and regulations that govern the offer, sale and termination of franchises and the refusal to renew franchises. Continued compliance with th</w:t>
      </w:r>
      <w:r w:rsidR="00085F54" w:rsidRPr="00540A99">
        <w:rPr>
          <w:sz w:val="20"/>
          <w:szCs w:val="20"/>
        </w:rPr>
        <w:t>ese</w:t>
      </w:r>
      <w:r w:rsidRPr="00540A99">
        <w:rPr>
          <w:sz w:val="20"/>
          <w:szCs w:val="20"/>
        </w:rPr>
        <w:t xml:space="preserve"> broad federal, state and local regulatory network</w:t>
      </w:r>
      <w:r w:rsidR="00085F54" w:rsidRPr="00540A99">
        <w:rPr>
          <w:sz w:val="20"/>
          <w:szCs w:val="20"/>
        </w:rPr>
        <w:t>s</w:t>
      </w:r>
      <w:r w:rsidRPr="00540A99">
        <w:rPr>
          <w:sz w:val="20"/>
          <w:szCs w:val="20"/>
        </w:rPr>
        <w:t xml:space="preserve"> is essential and costly</w:t>
      </w:r>
      <w:r w:rsidR="00085F54" w:rsidRPr="00540A99">
        <w:rPr>
          <w:sz w:val="20"/>
          <w:szCs w:val="20"/>
        </w:rPr>
        <w:t>.  T</w:t>
      </w:r>
      <w:r w:rsidRPr="00540A99">
        <w:rPr>
          <w:sz w:val="20"/>
          <w:szCs w:val="20"/>
        </w:rPr>
        <w:t xml:space="preserve">he failure to comply with such regulations may have a material adverse effect on the Company and its franchisees. Violations of franchising laws and/or state laws and regulations regulating substantive aspects of doing business in a particular state could limit the Company's ability to sell franchises or subject the Company and its affiliates to rescission offers, monetary damages, penalties, imprisonment and/or injunctive proceedings. In addition, under court decisions in certain states, absolute vicarious liability may be imposed upon </w:t>
      </w:r>
      <w:r w:rsidR="00B672DD" w:rsidRPr="00540A99">
        <w:rPr>
          <w:sz w:val="20"/>
          <w:szCs w:val="20"/>
        </w:rPr>
        <w:t>franchisor</w:t>
      </w:r>
      <w:r w:rsidRPr="00540A99">
        <w:rPr>
          <w:sz w:val="20"/>
          <w:szCs w:val="20"/>
        </w:rPr>
        <w:t>s based upon claims made against franchisees. Even if the Company is able to obtain insurance coverage for such claims, there can be no assurance that such insurance will be sufficient to cover potential claims against the Company.</w:t>
      </w:r>
    </w:p>
    <w:p w:rsidR="00287C26" w:rsidRPr="00540A99" w:rsidRDefault="00287C26">
      <w:pPr>
        <w:pStyle w:val="NormalWeb"/>
        <w:spacing w:before="0" w:beforeAutospacing="0" w:after="0" w:afterAutospacing="0" w:line="240" w:lineRule="exact"/>
        <w:jc w:val="both"/>
        <w:rPr>
          <w:sz w:val="20"/>
          <w:szCs w:val="20"/>
        </w:rPr>
      </w:pPr>
    </w:p>
    <w:p w:rsidR="00287C26" w:rsidRPr="00540A99" w:rsidRDefault="00287C26">
      <w:pPr>
        <w:pStyle w:val="NormalWeb"/>
        <w:spacing w:before="0" w:beforeAutospacing="0" w:after="0" w:afterAutospacing="0" w:line="240" w:lineRule="exact"/>
        <w:jc w:val="both"/>
        <w:rPr>
          <w:sz w:val="20"/>
          <w:szCs w:val="20"/>
        </w:rPr>
      </w:pPr>
      <w:r w:rsidRPr="00540A99">
        <w:rPr>
          <w:sz w:val="20"/>
          <w:szCs w:val="20"/>
        </w:rPr>
        <w:t>The Company and its franchisees are required to comply with federal, state and local government regulations applicable to consumer food service businesses, including those relating to the preparation and sale of food, minimum wage requirements, overtime, working and safety conditions, citizenship requirements, as well as regulations relating to zoning, construction, health and business licensing. Each store is subject to regulation by federal agencies and to licensing and regulation by state and local health, sanitation, safety, fire and other departments. Difficulties or failures in obtaining the required licenses or approvals could delay or prevent the opening of a new Company-owned or franchise store, and failure to remain in compliance with applicable regulations could cause the temporary or permanent closing of an existing store. The Company believes that it is in material compliance with these provisions. Continued compliance with these federal, state and local laws and regulations is costly but essential, and failure to comply may have an adverse effect on the Company and its franchisees.</w:t>
      </w:r>
    </w:p>
    <w:p w:rsidR="00BC2288" w:rsidRPr="00532596" w:rsidRDefault="00BC2288" w:rsidP="00827F49">
      <w:pPr>
        <w:pStyle w:val="NormalWeb"/>
        <w:spacing w:before="0" w:beforeAutospacing="0" w:after="0" w:afterAutospacing="0" w:line="240" w:lineRule="exact"/>
        <w:jc w:val="both"/>
        <w:rPr>
          <w:color w:val="FF0000"/>
          <w:sz w:val="20"/>
          <w:szCs w:val="20"/>
        </w:rPr>
      </w:pPr>
    </w:p>
    <w:p w:rsidR="00287C26" w:rsidRPr="00540A99" w:rsidRDefault="00287C26" w:rsidP="00827F49">
      <w:pPr>
        <w:pStyle w:val="NormalWeb"/>
        <w:spacing w:before="0" w:beforeAutospacing="0" w:after="0" w:afterAutospacing="0" w:line="240" w:lineRule="exact"/>
        <w:jc w:val="both"/>
        <w:rPr>
          <w:sz w:val="20"/>
          <w:szCs w:val="20"/>
        </w:rPr>
      </w:pPr>
      <w:r w:rsidRPr="00540A99">
        <w:rPr>
          <w:sz w:val="20"/>
          <w:szCs w:val="20"/>
        </w:rPr>
        <w:t xml:space="preserve">The Company's franchising operations are subject to regulation by the FTC under the </w:t>
      </w:r>
      <w:r w:rsidR="00D53C20" w:rsidRPr="00540A99">
        <w:rPr>
          <w:sz w:val="20"/>
          <w:szCs w:val="20"/>
        </w:rPr>
        <w:t xml:space="preserve">Amended FTC Franchise Rule </w:t>
      </w:r>
      <w:r w:rsidRPr="00540A99">
        <w:rPr>
          <w:sz w:val="20"/>
          <w:szCs w:val="20"/>
        </w:rPr>
        <w:t>which requires, among other things, that the Company prepare and periodically update a comprehensive disclosure document known as a</w:t>
      </w:r>
      <w:r w:rsidR="00176C92" w:rsidRPr="00540A99">
        <w:rPr>
          <w:sz w:val="20"/>
          <w:szCs w:val="20"/>
        </w:rPr>
        <w:t xml:space="preserve"> Franchise Disclosure Document (</w:t>
      </w:r>
      <w:r w:rsidR="00DA56A4" w:rsidRPr="00540A99">
        <w:rPr>
          <w:sz w:val="20"/>
          <w:szCs w:val="20"/>
        </w:rPr>
        <w:t>“FDD</w:t>
      </w:r>
      <w:r w:rsidR="00176C92" w:rsidRPr="00540A99">
        <w:rPr>
          <w:sz w:val="20"/>
          <w:szCs w:val="20"/>
        </w:rPr>
        <w:t>”)</w:t>
      </w:r>
      <w:r w:rsidRPr="00540A99">
        <w:rPr>
          <w:sz w:val="20"/>
          <w:szCs w:val="20"/>
        </w:rPr>
        <w:t xml:space="preserve"> in connection with the sale and operation of its franchises. In addition, some states require a </w:t>
      </w:r>
      <w:r w:rsidR="00B672DD" w:rsidRPr="00540A99">
        <w:rPr>
          <w:sz w:val="20"/>
          <w:szCs w:val="20"/>
        </w:rPr>
        <w:t>franchisor</w:t>
      </w:r>
      <w:r w:rsidRPr="00540A99">
        <w:rPr>
          <w:sz w:val="20"/>
          <w:szCs w:val="20"/>
        </w:rPr>
        <w:t xml:space="preserve"> to register its franchise with the state before it may offer a franchise to a prospective franchisee. The Company believes its </w:t>
      </w:r>
      <w:r w:rsidR="009E642C" w:rsidRPr="00540A99">
        <w:rPr>
          <w:sz w:val="20"/>
          <w:szCs w:val="20"/>
        </w:rPr>
        <w:t>FDD</w:t>
      </w:r>
      <w:r w:rsidR="006B393E" w:rsidRPr="00540A99">
        <w:rPr>
          <w:sz w:val="20"/>
          <w:szCs w:val="20"/>
        </w:rPr>
        <w:t>s</w:t>
      </w:r>
      <w:r w:rsidRPr="00540A99">
        <w:rPr>
          <w:sz w:val="20"/>
          <w:szCs w:val="20"/>
        </w:rPr>
        <w:t>, together with any applicable state versions or supplements, comply with both the FTC guidelines and all applicable state laws regulating franchising in those states in which it has offered franchises.</w:t>
      </w:r>
    </w:p>
    <w:p w:rsidR="00287C26" w:rsidRPr="00540A99" w:rsidRDefault="00287C26" w:rsidP="00827F49">
      <w:pPr>
        <w:pStyle w:val="NormalWeb"/>
        <w:spacing w:before="0" w:beforeAutospacing="0" w:after="0" w:afterAutospacing="0" w:line="240" w:lineRule="exact"/>
        <w:jc w:val="both"/>
        <w:rPr>
          <w:sz w:val="21"/>
          <w:szCs w:val="21"/>
        </w:rPr>
      </w:pPr>
      <w:r w:rsidRPr="00540A99">
        <w:rPr>
          <w:sz w:val="21"/>
          <w:szCs w:val="21"/>
        </w:rPr>
        <w:lastRenderedPageBreak/>
        <w:t xml:space="preserve"> </w:t>
      </w:r>
    </w:p>
    <w:p w:rsidR="00287C26" w:rsidRPr="00540A99" w:rsidRDefault="00287C26" w:rsidP="00827F49">
      <w:pPr>
        <w:pStyle w:val="NormalWeb"/>
        <w:spacing w:before="0" w:beforeAutospacing="0" w:after="0" w:afterAutospacing="0" w:line="240" w:lineRule="exact"/>
        <w:jc w:val="both"/>
        <w:rPr>
          <w:sz w:val="20"/>
          <w:szCs w:val="20"/>
        </w:rPr>
      </w:pPr>
      <w:r w:rsidRPr="00540A99">
        <w:rPr>
          <w:sz w:val="20"/>
          <w:szCs w:val="20"/>
        </w:rPr>
        <w:t xml:space="preserve">The Company is also subject to a number of state laws, as well as foreign laws (to the extent it offers franchises outside of the United States), that regulate substantive aspects of the </w:t>
      </w:r>
      <w:r w:rsidR="00B672DD" w:rsidRPr="00540A99">
        <w:rPr>
          <w:sz w:val="20"/>
          <w:szCs w:val="20"/>
        </w:rPr>
        <w:t>franchisor</w:t>
      </w:r>
      <w:r w:rsidRPr="00540A99">
        <w:rPr>
          <w:sz w:val="20"/>
          <w:szCs w:val="20"/>
        </w:rPr>
        <w:t xml:space="preserve">-franchisee relationship, including, but not limited to, those concerning termination and non-renewal of a franchise. </w:t>
      </w:r>
    </w:p>
    <w:p w:rsidR="0069033E" w:rsidRDefault="0069033E" w:rsidP="0069033E">
      <w:pPr>
        <w:pStyle w:val="NormalWeb"/>
        <w:spacing w:before="0" w:beforeAutospacing="0" w:after="0" w:afterAutospacing="0" w:line="240" w:lineRule="exact"/>
        <w:jc w:val="center"/>
        <w:rPr>
          <w:b/>
          <w:sz w:val="22"/>
          <w:szCs w:val="22"/>
        </w:rPr>
      </w:pPr>
    </w:p>
    <w:p w:rsidR="00287C26" w:rsidRDefault="0069033E" w:rsidP="0069033E">
      <w:pPr>
        <w:pStyle w:val="NormalWeb"/>
        <w:spacing w:before="0" w:beforeAutospacing="0" w:after="0" w:afterAutospacing="0" w:line="240" w:lineRule="exact"/>
        <w:jc w:val="center"/>
        <w:rPr>
          <w:b/>
          <w:sz w:val="22"/>
          <w:szCs w:val="22"/>
        </w:rPr>
      </w:pPr>
      <w:r>
        <w:rPr>
          <w:b/>
          <w:sz w:val="22"/>
          <w:szCs w:val="22"/>
        </w:rPr>
        <w:t>COVID-19 DISCUSSION</w:t>
      </w:r>
    </w:p>
    <w:p w:rsidR="0069033E" w:rsidRDefault="0069033E" w:rsidP="0069033E">
      <w:pPr>
        <w:pStyle w:val="NormalWeb"/>
        <w:spacing w:before="0" w:beforeAutospacing="0" w:after="0" w:afterAutospacing="0" w:line="240" w:lineRule="exact"/>
        <w:rPr>
          <w:b/>
          <w:sz w:val="22"/>
          <w:szCs w:val="22"/>
        </w:rPr>
      </w:pPr>
    </w:p>
    <w:p w:rsidR="0069033E" w:rsidRPr="005768C4" w:rsidRDefault="0069033E" w:rsidP="00110971">
      <w:pPr>
        <w:pStyle w:val="NormalWeb"/>
        <w:spacing w:before="0" w:beforeAutospacing="0" w:after="0" w:afterAutospacing="0" w:line="240" w:lineRule="exact"/>
        <w:jc w:val="both"/>
        <w:rPr>
          <w:sz w:val="20"/>
          <w:szCs w:val="20"/>
        </w:rPr>
      </w:pPr>
      <w:r w:rsidRPr="005768C4">
        <w:rPr>
          <w:sz w:val="20"/>
          <w:szCs w:val="20"/>
        </w:rPr>
        <w:t>In March 2020, the COVID-19 outbreak was declared a national public health emergency and states placed restrictions on many businesses.  Many states mandated reduced hours, reduced or no public access.  The restaurant industry was hit particularly hard because of the normal human contact.</w:t>
      </w:r>
    </w:p>
    <w:p w:rsidR="0069033E" w:rsidRPr="005768C4" w:rsidRDefault="0069033E" w:rsidP="00110971">
      <w:pPr>
        <w:pStyle w:val="NormalWeb"/>
        <w:spacing w:before="0" w:beforeAutospacing="0" w:after="0" w:afterAutospacing="0" w:line="240" w:lineRule="exact"/>
        <w:jc w:val="both"/>
        <w:rPr>
          <w:sz w:val="20"/>
          <w:szCs w:val="20"/>
        </w:rPr>
      </w:pPr>
    </w:p>
    <w:p w:rsidR="00B12EB3" w:rsidRPr="005768C4" w:rsidRDefault="0069033E" w:rsidP="00B12EB3">
      <w:pPr>
        <w:pStyle w:val="NormalWeb"/>
        <w:spacing w:before="0" w:beforeAutospacing="0" w:after="0" w:afterAutospacing="0" w:line="240" w:lineRule="exact"/>
        <w:jc w:val="both"/>
        <w:rPr>
          <w:sz w:val="20"/>
          <w:szCs w:val="20"/>
        </w:rPr>
      </w:pPr>
      <w:r w:rsidRPr="005768C4">
        <w:rPr>
          <w:sz w:val="20"/>
          <w:szCs w:val="20"/>
        </w:rPr>
        <w:t>As like many business</w:t>
      </w:r>
      <w:r w:rsidR="001516C9" w:rsidRPr="005768C4">
        <w:rPr>
          <w:sz w:val="20"/>
          <w:szCs w:val="20"/>
        </w:rPr>
        <w:t>es</w:t>
      </w:r>
      <w:r w:rsidRPr="005768C4">
        <w:rPr>
          <w:sz w:val="20"/>
          <w:szCs w:val="20"/>
        </w:rPr>
        <w:t xml:space="preserve"> across the world, BAB, Inc. was hard hit in March and April of 2020.  Our franchise locations were restricted to </w:t>
      </w:r>
      <w:r w:rsidR="00B37FA4">
        <w:rPr>
          <w:sz w:val="20"/>
          <w:szCs w:val="20"/>
        </w:rPr>
        <w:t xml:space="preserve">limited </w:t>
      </w:r>
      <w:r w:rsidRPr="005768C4">
        <w:rPr>
          <w:sz w:val="20"/>
          <w:szCs w:val="20"/>
        </w:rPr>
        <w:t xml:space="preserve">hours and restrictions were put on contact between customers and workers.  We </w:t>
      </w:r>
      <w:r w:rsidR="00B12EB3">
        <w:rPr>
          <w:sz w:val="20"/>
          <w:szCs w:val="20"/>
        </w:rPr>
        <w:t>promoted and provided tools and social media posting</w:t>
      </w:r>
      <w:r w:rsidRPr="005768C4">
        <w:rPr>
          <w:sz w:val="20"/>
          <w:szCs w:val="20"/>
        </w:rPr>
        <w:t xml:space="preserve"> which </w:t>
      </w:r>
      <w:r w:rsidR="00B12EB3">
        <w:rPr>
          <w:sz w:val="20"/>
          <w:szCs w:val="20"/>
        </w:rPr>
        <w:t>provided</w:t>
      </w:r>
      <w:r w:rsidRPr="005768C4">
        <w:rPr>
          <w:sz w:val="20"/>
          <w:szCs w:val="20"/>
        </w:rPr>
        <w:t xml:space="preserve"> our franch</w:t>
      </w:r>
      <w:r w:rsidR="00FE1FE1" w:rsidRPr="005768C4">
        <w:rPr>
          <w:sz w:val="20"/>
          <w:szCs w:val="20"/>
        </w:rPr>
        <w:t>is</w:t>
      </w:r>
      <w:r w:rsidRPr="005768C4">
        <w:rPr>
          <w:sz w:val="20"/>
          <w:szCs w:val="20"/>
        </w:rPr>
        <w:t>ees</w:t>
      </w:r>
      <w:r w:rsidR="00B12EB3">
        <w:rPr>
          <w:sz w:val="20"/>
          <w:szCs w:val="20"/>
        </w:rPr>
        <w:t xml:space="preserve"> with</w:t>
      </w:r>
      <w:r w:rsidRPr="005768C4">
        <w:rPr>
          <w:sz w:val="20"/>
          <w:szCs w:val="20"/>
        </w:rPr>
        <w:t xml:space="preserve"> the ability to continue to operate with limited contact, </w:t>
      </w:r>
      <w:r w:rsidR="00FE1FE1" w:rsidRPr="005768C4">
        <w:rPr>
          <w:sz w:val="20"/>
          <w:szCs w:val="20"/>
        </w:rPr>
        <w:t xml:space="preserve">such as, </w:t>
      </w:r>
      <w:r w:rsidRPr="005768C4">
        <w:rPr>
          <w:sz w:val="20"/>
          <w:szCs w:val="20"/>
        </w:rPr>
        <w:t>online orders, third party pick-up</w:t>
      </w:r>
      <w:r w:rsidR="00E10E83" w:rsidRPr="005768C4">
        <w:rPr>
          <w:sz w:val="20"/>
          <w:szCs w:val="20"/>
        </w:rPr>
        <w:t xml:space="preserve"> and </w:t>
      </w:r>
      <w:r w:rsidRPr="005768C4">
        <w:rPr>
          <w:sz w:val="20"/>
          <w:szCs w:val="20"/>
        </w:rPr>
        <w:t>curbside service</w:t>
      </w:r>
      <w:r w:rsidR="00FE1FE1" w:rsidRPr="005768C4">
        <w:rPr>
          <w:sz w:val="20"/>
          <w:szCs w:val="20"/>
        </w:rPr>
        <w:t xml:space="preserve">.  Our franchisees began using the </w:t>
      </w:r>
      <w:r w:rsidR="00B12EB3">
        <w:rPr>
          <w:sz w:val="20"/>
          <w:szCs w:val="20"/>
        </w:rPr>
        <w:t xml:space="preserve">tools and sales increased </w:t>
      </w:r>
      <w:r w:rsidR="00FE1FE1" w:rsidRPr="005768C4">
        <w:rPr>
          <w:sz w:val="20"/>
          <w:szCs w:val="20"/>
        </w:rPr>
        <w:t>May through our fiscal year end, November 30, 2020.</w:t>
      </w:r>
      <w:r w:rsidRPr="005768C4">
        <w:rPr>
          <w:sz w:val="20"/>
          <w:szCs w:val="20"/>
        </w:rPr>
        <w:t xml:space="preserve"> </w:t>
      </w:r>
    </w:p>
    <w:p w:rsidR="00BC023F" w:rsidRPr="005768C4" w:rsidRDefault="00BC023F" w:rsidP="00110971">
      <w:pPr>
        <w:pStyle w:val="NormalWeb"/>
        <w:spacing w:before="0" w:beforeAutospacing="0" w:after="0" w:afterAutospacing="0" w:line="240" w:lineRule="exact"/>
        <w:jc w:val="both"/>
        <w:rPr>
          <w:sz w:val="20"/>
          <w:szCs w:val="20"/>
        </w:rPr>
      </w:pPr>
    </w:p>
    <w:p w:rsidR="00BC023F" w:rsidRDefault="00BC023F" w:rsidP="00110971">
      <w:pPr>
        <w:pStyle w:val="NormalWeb"/>
        <w:spacing w:before="0" w:beforeAutospacing="0" w:after="0" w:afterAutospacing="0" w:line="240" w:lineRule="exact"/>
        <w:jc w:val="both"/>
        <w:rPr>
          <w:sz w:val="20"/>
          <w:szCs w:val="20"/>
        </w:rPr>
      </w:pPr>
      <w:r w:rsidRPr="005768C4">
        <w:rPr>
          <w:sz w:val="20"/>
          <w:szCs w:val="20"/>
        </w:rPr>
        <w:t xml:space="preserve">The Company responded to the COVID-19 pandemic by reducing variable costs as quickly as possible.  Franchise advertising </w:t>
      </w:r>
      <w:r w:rsidR="00381AFA" w:rsidRPr="005768C4">
        <w:rPr>
          <w:sz w:val="20"/>
          <w:szCs w:val="20"/>
        </w:rPr>
        <w:t xml:space="preserve">expense </w:t>
      </w:r>
      <w:r w:rsidRPr="005768C4">
        <w:rPr>
          <w:sz w:val="20"/>
          <w:szCs w:val="20"/>
        </w:rPr>
        <w:t>was reduced, salaries were reduced until we received our Payroll Protection</w:t>
      </w:r>
      <w:r w:rsidR="00866764">
        <w:rPr>
          <w:sz w:val="20"/>
          <w:szCs w:val="20"/>
        </w:rPr>
        <w:t xml:space="preserve"> loan, a decrease in</w:t>
      </w:r>
      <w:r w:rsidR="00381AFA" w:rsidRPr="005768C4">
        <w:rPr>
          <w:sz w:val="20"/>
          <w:szCs w:val="20"/>
        </w:rPr>
        <w:t xml:space="preserve"> </w:t>
      </w:r>
      <w:r w:rsidR="00866764">
        <w:rPr>
          <w:sz w:val="20"/>
          <w:szCs w:val="20"/>
        </w:rPr>
        <w:t xml:space="preserve">operating </w:t>
      </w:r>
      <w:r w:rsidR="00381AFA" w:rsidRPr="005768C4">
        <w:rPr>
          <w:sz w:val="20"/>
          <w:szCs w:val="20"/>
        </w:rPr>
        <w:t>supplies and professional fees were reduced.</w:t>
      </w:r>
      <w:r w:rsidRPr="005768C4">
        <w:rPr>
          <w:sz w:val="20"/>
          <w:szCs w:val="20"/>
        </w:rPr>
        <w:t xml:space="preserve">  We encouraged and provided information to our franchises </w:t>
      </w:r>
      <w:r w:rsidR="00381AFA" w:rsidRPr="005768C4">
        <w:rPr>
          <w:sz w:val="20"/>
          <w:szCs w:val="20"/>
        </w:rPr>
        <w:t xml:space="preserve">as to </w:t>
      </w:r>
      <w:r w:rsidRPr="005768C4">
        <w:rPr>
          <w:sz w:val="20"/>
          <w:szCs w:val="20"/>
        </w:rPr>
        <w:t>how to apply for the loan and later how to get the loan forgiven.  This stimulus package was of great help to us, and to many of the franchises in our system.</w:t>
      </w:r>
    </w:p>
    <w:p w:rsidR="00D21800" w:rsidRDefault="00D21800" w:rsidP="00110971">
      <w:pPr>
        <w:pStyle w:val="NormalWeb"/>
        <w:spacing w:before="0" w:beforeAutospacing="0" w:after="0" w:afterAutospacing="0" w:line="240" w:lineRule="exact"/>
        <w:jc w:val="both"/>
        <w:rPr>
          <w:sz w:val="20"/>
          <w:szCs w:val="20"/>
        </w:rPr>
      </w:pPr>
    </w:p>
    <w:p w:rsidR="00D21800" w:rsidRPr="000B3D6E" w:rsidRDefault="006A0455" w:rsidP="00110971">
      <w:pPr>
        <w:pStyle w:val="NormalWeb"/>
        <w:spacing w:before="0" w:beforeAutospacing="0" w:after="0" w:afterAutospacing="0" w:line="240" w:lineRule="exact"/>
        <w:jc w:val="both"/>
        <w:rPr>
          <w:sz w:val="20"/>
          <w:szCs w:val="20"/>
        </w:rPr>
      </w:pPr>
      <w:r>
        <w:rPr>
          <w:sz w:val="20"/>
          <w:szCs w:val="20"/>
        </w:rPr>
        <w:t>To assist our franchisees financially during COVID-19, t</w:t>
      </w:r>
      <w:r w:rsidR="00D21800">
        <w:rPr>
          <w:sz w:val="20"/>
          <w:szCs w:val="20"/>
        </w:rPr>
        <w:t xml:space="preserve">he Company </w:t>
      </w:r>
      <w:r w:rsidR="00221424">
        <w:rPr>
          <w:sz w:val="20"/>
          <w:szCs w:val="20"/>
        </w:rPr>
        <w:t>waived marketing fees</w:t>
      </w:r>
      <w:r w:rsidR="00D21800">
        <w:rPr>
          <w:sz w:val="20"/>
          <w:szCs w:val="20"/>
        </w:rPr>
        <w:t>, from week ending March 22, through May 31, 2020</w:t>
      </w:r>
      <w:r w:rsidR="00221424">
        <w:rPr>
          <w:sz w:val="20"/>
          <w:szCs w:val="20"/>
        </w:rPr>
        <w:t>.</w:t>
      </w:r>
      <w:r w:rsidR="00D21800">
        <w:rPr>
          <w:sz w:val="20"/>
          <w:szCs w:val="20"/>
        </w:rPr>
        <w:t xml:space="preserve">.  A graduated return to the original 3% fees was reinstated with 1.5% in June, 2% in July and then 3% week ending August 2, 2020.     </w:t>
      </w:r>
    </w:p>
    <w:p w:rsidR="00866764" w:rsidRDefault="00866764" w:rsidP="00110971">
      <w:pPr>
        <w:pStyle w:val="NormalWeb"/>
        <w:spacing w:before="0" w:beforeAutospacing="0" w:after="0" w:afterAutospacing="0" w:line="240" w:lineRule="exact"/>
        <w:jc w:val="both"/>
        <w:rPr>
          <w:sz w:val="20"/>
          <w:szCs w:val="20"/>
        </w:rPr>
      </w:pPr>
    </w:p>
    <w:p w:rsidR="00494F66" w:rsidRPr="005768C4" w:rsidRDefault="00866764" w:rsidP="00110971">
      <w:pPr>
        <w:pStyle w:val="NormalWeb"/>
        <w:spacing w:before="0" w:beforeAutospacing="0" w:after="0" w:afterAutospacing="0" w:line="240" w:lineRule="exact"/>
        <w:jc w:val="both"/>
        <w:rPr>
          <w:sz w:val="20"/>
          <w:szCs w:val="20"/>
        </w:rPr>
      </w:pPr>
      <w:r>
        <w:rPr>
          <w:sz w:val="20"/>
          <w:szCs w:val="20"/>
        </w:rPr>
        <w:t xml:space="preserve"> </w:t>
      </w:r>
      <w:r w:rsidR="00494F66" w:rsidRPr="005768C4">
        <w:rPr>
          <w:sz w:val="20"/>
          <w:szCs w:val="20"/>
        </w:rPr>
        <w:t xml:space="preserve">During the pandemic we have instituted policies and procedures to keep our employees safe.  </w:t>
      </w:r>
      <w:r w:rsidR="00381AFA" w:rsidRPr="005768C4">
        <w:rPr>
          <w:sz w:val="20"/>
          <w:szCs w:val="20"/>
        </w:rPr>
        <w:t xml:space="preserve">Temperatures </w:t>
      </w:r>
      <w:r w:rsidR="001516C9" w:rsidRPr="005768C4">
        <w:rPr>
          <w:sz w:val="20"/>
          <w:szCs w:val="20"/>
        </w:rPr>
        <w:t>are</w:t>
      </w:r>
      <w:r w:rsidR="00381AFA" w:rsidRPr="005768C4">
        <w:rPr>
          <w:sz w:val="20"/>
          <w:szCs w:val="20"/>
        </w:rPr>
        <w:t xml:space="preserve"> taken upon entering the office area, hand sanitizer, sanitizing wipes and masks </w:t>
      </w:r>
      <w:r w:rsidR="001516C9" w:rsidRPr="005768C4">
        <w:rPr>
          <w:sz w:val="20"/>
          <w:szCs w:val="20"/>
        </w:rPr>
        <w:t>are</w:t>
      </w:r>
      <w:r w:rsidR="00381AFA" w:rsidRPr="005768C4">
        <w:rPr>
          <w:sz w:val="20"/>
          <w:szCs w:val="20"/>
        </w:rPr>
        <w:t xml:space="preserve"> provided.  Masks are required to be worn in the office</w:t>
      </w:r>
      <w:r w:rsidR="00A153BA">
        <w:rPr>
          <w:sz w:val="20"/>
          <w:szCs w:val="20"/>
        </w:rPr>
        <w:t xml:space="preserve">.  </w:t>
      </w:r>
      <w:r w:rsidR="00494F66" w:rsidRPr="005768C4">
        <w:rPr>
          <w:sz w:val="20"/>
          <w:szCs w:val="20"/>
        </w:rPr>
        <w:t>Some of the measures we instituted were staggered in office days to minimize personal contact.  Employee</w:t>
      </w:r>
      <w:r w:rsidR="00A153BA">
        <w:rPr>
          <w:sz w:val="20"/>
          <w:szCs w:val="20"/>
        </w:rPr>
        <w:t>s were able to work at home with</w:t>
      </w:r>
      <w:r w:rsidR="00494F66" w:rsidRPr="005768C4">
        <w:rPr>
          <w:sz w:val="20"/>
          <w:szCs w:val="20"/>
        </w:rPr>
        <w:t xml:space="preserve"> little to no problems.</w:t>
      </w:r>
      <w:r w:rsidR="00381AFA" w:rsidRPr="005768C4">
        <w:rPr>
          <w:sz w:val="20"/>
          <w:szCs w:val="20"/>
        </w:rPr>
        <w:t xml:space="preserve">  </w:t>
      </w:r>
    </w:p>
    <w:p w:rsidR="0069033E" w:rsidRPr="0069033E" w:rsidRDefault="0069033E" w:rsidP="0069033E">
      <w:pPr>
        <w:pStyle w:val="NormalWeb"/>
        <w:spacing w:before="0" w:beforeAutospacing="0" w:after="0" w:afterAutospacing="0" w:line="240" w:lineRule="exact"/>
        <w:rPr>
          <w:sz w:val="22"/>
          <w:szCs w:val="22"/>
        </w:rPr>
      </w:pPr>
    </w:p>
    <w:p w:rsidR="00287C26" w:rsidRPr="00540A99" w:rsidRDefault="00287C26">
      <w:pPr>
        <w:pStyle w:val="NormalWeb"/>
        <w:spacing w:before="0" w:beforeAutospacing="0" w:after="0" w:afterAutospacing="0" w:line="240" w:lineRule="exact"/>
        <w:jc w:val="center"/>
        <w:rPr>
          <w:b/>
          <w:sz w:val="22"/>
          <w:szCs w:val="22"/>
        </w:rPr>
      </w:pPr>
      <w:bookmarkStart w:id="8" w:name="EMPLOYEES"/>
      <w:r w:rsidRPr="00540A99">
        <w:rPr>
          <w:b/>
          <w:sz w:val="22"/>
          <w:szCs w:val="22"/>
        </w:rPr>
        <w:t>EMPLOYEES</w:t>
      </w:r>
      <w:bookmarkEnd w:id="8"/>
      <w:r w:rsidRPr="00540A99">
        <w:rPr>
          <w:b/>
          <w:sz w:val="22"/>
          <w:szCs w:val="22"/>
        </w:rPr>
        <w:t xml:space="preserve"> </w:t>
      </w:r>
    </w:p>
    <w:p w:rsidR="00287C26" w:rsidRPr="00540A99" w:rsidRDefault="00287C26">
      <w:pPr>
        <w:pStyle w:val="NormalWeb"/>
        <w:spacing w:before="0" w:beforeAutospacing="0" w:after="0" w:afterAutospacing="0" w:line="160" w:lineRule="exact"/>
        <w:jc w:val="center"/>
        <w:rPr>
          <w:sz w:val="22"/>
          <w:szCs w:val="22"/>
        </w:rPr>
      </w:pPr>
    </w:p>
    <w:p w:rsidR="00287C26" w:rsidRPr="00540A99" w:rsidRDefault="00287C26" w:rsidP="00110971">
      <w:pPr>
        <w:pStyle w:val="NormalWeb"/>
        <w:spacing w:before="0" w:beforeAutospacing="0" w:after="0" w:afterAutospacing="0" w:line="240" w:lineRule="exact"/>
        <w:jc w:val="both"/>
        <w:rPr>
          <w:sz w:val="20"/>
          <w:szCs w:val="20"/>
        </w:rPr>
      </w:pPr>
      <w:r w:rsidRPr="00540A99">
        <w:rPr>
          <w:sz w:val="20"/>
          <w:szCs w:val="20"/>
        </w:rPr>
        <w:t>As of November 30, 20</w:t>
      </w:r>
      <w:r w:rsidR="00532596" w:rsidRPr="00540A99">
        <w:rPr>
          <w:sz w:val="20"/>
          <w:szCs w:val="20"/>
        </w:rPr>
        <w:t>20</w:t>
      </w:r>
      <w:r w:rsidRPr="00540A99">
        <w:rPr>
          <w:sz w:val="20"/>
          <w:szCs w:val="20"/>
        </w:rPr>
        <w:t xml:space="preserve">, the Company employed </w:t>
      </w:r>
      <w:r w:rsidR="00807AA5" w:rsidRPr="00540A99">
        <w:rPr>
          <w:sz w:val="20"/>
          <w:szCs w:val="20"/>
        </w:rPr>
        <w:t>1</w:t>
      </w:r>
      <w:r w:rsidR="00532596" w:rsidRPr="00540A99">
        <w:rPr>
          <w:sz w:val="20"/>
          <w:szCs w:val="20"/>
        </w:rPr>
        <w:t>2</w:t>
      </w:r>
      <w:r w:rsidR="00324368" w:rsidRPr="00540A99">
        <w:rPr>
          <w:sz w:val="20"/>
          <w:szCs w:val="20"/>
        </w:rPr>
        <w:t xml:space="preserve"> full time</w:t>
      </w:r>
      <w:r w:rsidRPr="00540A99">
        <w:rPr>
          <w:sz w:val="20"/>
          <w:szCs w:val="20"/>
        </w:rPr>
        <w:t xml:space="preserve"> persons</w:t>
      </w:r>
      <w:r w:rsidR="00BD0A90" w:rsidRPr="00540A99">
        <w:rPr>
          <w:sz w:val="20"/>
          <w:szCs w:val="20"/>
        </w:rPr>
        <w:t xml:space="preserve"> in the Corporate headquarters</w:t>
      </w:r>
      <w:r w:rsidR="00151C45" w:rsidRPr="00540A99">
        <w:rPr>
          <w:sz w:val="20"/>
          <w:szCs w:val="20"/>
        </w:rPr>
        <w:t>.  The employees</w:t>
      </w:r>
      <w:r w:rsidRPr="00540A99">
        <w:rPr>
          <w:sz w:val="20"/>
          <w:szCs w:val="20"/>
        </w:rPr>
        <w:t xml:space="preserve"> are responsible for </w:t>
      </w:r>
      <w:r w:rsidR="00193CD6" w:rsidRPr="00540A99">
        <w:rPr>
          <w:sz w:val="20"/>
          <w:szCs w:val="20"/>
        </w:rPr>
        <w:t>c</w:t>
      </w:r>
      <w:r w:rsidR="00CC50F3" w:rsidRPr="00540A99">
        <w:rPr>
          <w:sz w:val="20"/>
          <w:szCs w:val="20"/>
        </w:rPr>
        <w:t xml:space="preserve">orporate </w:t>
      </w:r>
      <w:r w:rsidRPr="00540A99">
        <w:rPr>
          <w:sz w:val="20"/>
          <w:szCs w:val="20"/>
        </w:rPr>
        <w:t>management</w:t>
      </w:r>
      <w:r w:rsidR="00CC50F3" w:rsidRPr="00540A99">
        <w:rPr>
          <w:sz w:val="20"/>
          <w:szCs w:val="20"/>
        </w:rPr>
        <w:t xml:space="preserve"> and oversight</w:t>
      </w:r>
      <w:r w:rsidRPr="00540A99">
        <w:rPr>
          <w:sz w:val="20"/>
          <w:szCs w:val="20"/>
        </w:rPr>
        <w:t xml:space="preserve">, </w:t>
      </w:r>
      <w:r w:rsidR="001128F0" w:rsidRPr="00540A99">
        <w:rPr>
          <w:sz w:val="20"/>
          <w:szCs w:val="20"/>
        </w:rPr>
        <w:t xml:space="preserve">franchising, </w:t>
      </w:r>
      <w:r w:rsidR="002504AC" w:rsidRPr="00540A99">
        <w:rPr>
          <w:sz w:val="20"/>
          <w:szCs w:val="20"/>
        </w:rPr>
        <w:t xml:space="preserve">accounting, </w:t>
      </w:r>
      <w:r w:rsidRPr="00540A99">
        <w:rPr>
          <w:sz w:val="20"/>
          <w:szCs w:val="20"/>
        </w:rPr>
        <w:t>advertising and</w:t>
      </w:r>
      <w:r w:rsidR="001128F0" w:rsidRPr="00540A99">
        <w:rPr>
          <w:sz w:val="20"/>
          <w:szCs w:val="20"/>
        </w:rPr>
        <w:t xml:space="preserve"> operations</w:t>
      </w:r>
      <w:r w:rsidRPr="00540A99">
        <w:rPr>
          <w:sz w:val="20"/>
          <w:szCs w:val="20"/>
        </w:rPr>
        <w:t>.  None of the Company's employees are subject to any collective bargaining agreements and management considers its relations with its employees to be good.</w:t>
      </w:r>
    </w:p>
    <w:p w:rsidR="00B86D34" w:rsidRDefault="00B86D34" w:rsidP="00110971">
      <w:pPr>
        <w:pStyle w:val="NormalWeb"/>
        <w:spacing w:before="0" w:beforeAutospacing="0" w:after="0" w:afterAutospacing="0" w:line="240" w:lineRule="exact"/>
        <w:jc w:val="both"/>
        <w:rPr>
          <w:sz w:val="20"/>
          <w:szCs w:val="20"/>
        </w:rPr>
      </w:pPr>
    </w:p>
    <w:p w:rsidR="00110971" w:rsidRDefault="00616322" w:rsidP="00110971">
      <w:pPr>
        <w:pStyle w:val="NormalWeb"/>
        <w:spacing w:before="0" w:beforeAutospacing="0" w:after="0" w:afterAutospacing="0" w:line="240" w:lineRule="exact"/>
        <w:jc w:val="both"/>
        <w:rPr>
          <w:sz w:val="20"/>
          <w:szCs w:val="20"/>
        </w:rPr>
      </w:pPr>
      <w:r>
        <w:rPr>
          <w:sz w:val="20"/>
          <w:szCs w:val="20"/>
        </w:rPr>
        <w:t>BAB, Inc. considers its employees one of its greatest assets.  The Company offers its employees competitive pay and a benefit program.  Employees receive fair and equitable pay regardless of gender.</w:t>
      </w:r>
      <w:r w:rsidR="00100D7B">
        <w:rPr>
          <w:sz w:val="20"/>
          <w:szCs w:val="20"/>
        </w:rPr>
        <w:t xml:space="preserve"> </w:t>
      </w:r>
      <w:r w:rsidR="00110971">
        <w:rPr>
          <w:sz w:val="20"/>
          <w:szCs w:val="20"/>
        </w:rPr>
        <w:t xml:space="preserve">The Company contributes 65% of the cost of health, dental and vision insurance premiums. The Company also contributes up to 4% of matching funds for the 401(k) program.  Daily working hours are reasonably flexible. </w:t>
      </w:r>
    </w:p>
    <w:p w:rsidR="00110971" w:rsidRDefault="00110971" w:rsidP="00110971">
      <w:pPr>
        <w:pStyle w:val="NormalWeb"/>
        <w:spacing w:before="0" w:beforeAutospacing="0" w:after="0" w:afterAutospacing="0" w:line="240" w:lineRule="exact"/>
        <w:jc w:val="both"/>
        <w:rPr>
          <w:sz w:val="20"/>
          <w:szCs w:val="20"/>
        </w:rPr>
      </w:pPr>
    </w:p>
    <w:p w:rsidR="00100D7B" w:rsidRDefault="00100D7B" w:rsidP="00110971">
      <w:pPr>
        <w:pStyle w:val="NormalWeb"/>
        <w:spacing w:before="0" w:beforeAutospacing="0" w:after="0" w:afterAutospacing="0" w:line="240" w:lineRule="exact"/>
        <w:jc w:val="both"/>
        <w:rPr>
          <w:sz w:val="20"/>
          <w:szCs w:val="20"/>
        </w:rPr>
      </w:pPr>
      <w:r>
        <w:rPr>
          <w:sz w:val="20"/>
          <w:szCs w:val="20"/>
        </w:rPr>
        <w:t>The Company from time to time hires individuals who are beginning their career with an entry level job and provides on the job training.  We encourage employees to expand and develop their talents while employed at the Company</w:t>
      </w:r>
      <w:r w:rsidR="00C13A05">
        <w:rPr>
          <w:sz w:val="20"/>
          <w:szCs w:val="20"/>
        </w:rPr>
        <w:t xml:space="preserve"> so that when the </w:t>
      </w:r>
      <w:r>
        <w:rPr>
          <w:sz w:val="20"/>
          <w:szCs w:val="20"/>
        </w:rPr>
        <w:t xml:space="preserve">Company </w:t>
      </w:r>
      <w:r w:rsidR="00C13A05">
        <w:rPr>
          <w:sz w:val="20"/>
          <w:szCs w:val="20"/>
        </w:rPr>
        <w:t>has</w:t>
      </w:r>
      <w:r>
        <w:rPr>
          <w:sz w:val="20"/>
          <w:szCs w:val="20"/>
        </w:rPr>
        <w:t xml:space="preserve"> open employment opportunities </w:t>
      </w:r>
      <w:r w:rsidR="00C13A05">
        <w:rPr>
          <w:sz w:val="20"/>
          <w:szCs w:val="20"/>
        </w:rPr>
        <w:t>it can</w:t>
      </w:r>
      <w:r>
        <w:rPr>
          <w:sz w:val="20"/>
          <w:szCs w:val="20"/>
        </w:rPr>
        <w:t xml:space="preserve"> promote from within its employee base.     </w:t>
      </w:r>
    </w:p>
    <w:p w:rsidR="00287C26" w:rsidRPr="00D43E19" w:rsidRDefault="00287C26">
      <w:pPr>
        <w:pStyle w:val="NormalWeb"/>
        <w:spacing w:before="0" w:beforeAutospacing="0" w:after="0" w:afterAutospacing="0" w:line="240" w:lineRule="exact"/>
        <w:rPr>
          <w:sz w:val="20"/>
          <w:szCs w:val="20"/>
        </w:rPr>
      </w:pPr>
    </w:p>
    <w:p w:rsidR="00D200D1" w:rsidRPr="00D43E19" w:rsidRDefault="00D200D1">
      <w:pPr>
        <w:pStyle w:val="NormalWeb"/>
        <w:spacing w:before="0" w:beforeAutospacing="0" w:after="0" w:afterAutospacing="0" w:line="240" w:lineRule="exact"/>
        <w:rPr>
          <w:rStyle w:val="Strong"/>
          <w:sz w:val="23"/>
          <w:szCs w:val="23"/>
        </w:rPr>
      </w:pPr>
      <w:bookmarkStart w:id="9" w:name="ITEM_2"/>
    </w:p>
    <w:p w:rsidR="00A9134C" w:rsidRPr="00D43E19" w:rsidRDefault="00A9134C">
      <w:pPr>
        <w:pStyle w:val="NormalWeb"/>
        <w:spacing w:before="0" w:beforeAutospacing="0" w:after="0" w:afterAutospacing="0" w:line="240" w:lineRule="exact"/>
        <w:rPr>
          <w:rStyle w:val="Strong"/>
          <w:sz w:val="23"/>
          <w:szCs w:val="23"/>
        </w:rPr>
      </w:pPr>
      <w:r w:rsidRPr="00D43E19">
        <w:rPr>
          <w:rStyle w:val="Strong"/>
          <w:sz w:val="23"/>
          <w:szCs w:val="23"/>
        </w:rPr>
        <w:t xml:space="preserve">ITEM 1A. </w:t>
      </w:r>
      <w:r w:rsidR="00181458" w:rsidRPr="00D43E19">
        <w:rPr>
          <w:rStyle w:val="Strong"/>
          <w:sz w:val="23"/>
          <w:szCs w:val="23"/>
        </w:rPr>
        <w:t>RISK FACTORS</w:t>
      </w:r>
    </w:p>
    <w:p w:rsidR="00181458" w:rsidRPr="00D43E19" w:rsidRDefault="00181458">
      <w:pPr>
        <w:pStyle w:val="NormalWeb"/>
        <w:spacing w:before="0" w:beforeAutospacing="0" w:after="0" w:afterAutospacing="0" w:line="240" w:lineRule="exact"/>
        <w:rPr>
          <w:rStyle w:val="Strong"/>
          <w:sz w:val="23"/>
          <w:szCs w:val="23"/>
        </w:rPr>
      </w:pPr>
    </w:p>
    <w:p w:rsidR="00BD1A48" w:rsidRPr="00D43E19" w:rsidRDefault="00BD1A48" w:rsidP="00BD1A48">
      <w:pPr>
        <w:pStyle w:val="NormalWeb"/>
        <w:spacing w:before="0" w:beforeAutospacing="0" w:after="0" w:afterAutospacing="0" w:line="240" w:lineRule="exact"/>
        <w:rPr>
          <w:rStyle w:val="Strong"/>
          <w:b w:val="0"/>
          <w:szCs w:val="20"/>
        </w:rPr>
      </w:pPr>
      <w:r w:rsidRPr="00D43E19">
        <w:rPr>
          <w:rStyle w:val="Strong"/>
          <w:b w:val="0"/>
          <w:szCs w:val="20"/>
        </w:rPr>
        <w:t>Not required for smaller reporting companies.</w:t>
      </w:r>
    </w:p>
    <w:p w:rsidR="00BD1A48" w:rsidRPr="00D43E19" w:rsidRDefault="00BD1A48" w:rsidP="00BD1A48">
      <w:pPr>
        <w:pStyle w:val="NormalWeb"/>
        <w:spacing w:before="0" w:beforeAutospacing="0" w:after="0" w:afterAutospacing="0" w:line="240" w:lineRule="exact"/>
        <w:rPr>
          <w:rStyle w:val="Strong"/>
          <w:szCs w:val="20"/>
        </w:rPr>
      </w:pPr>
    </w:p>
    <w:p w:rsidR="00D200D1" w:rsidRPr="00D43E19" w:rsidRDefault="00D200D1" w:rsidP="006C634A">
      <w:pPr>
        <w:pStyle w:val="NormalWeb"/>
        <w:spacing w:before="0" w:beforeAutospacing="0" w:after="0" w:afterAutospacing="0" w:line="240" w:lineRule="exact"/>
        <w:rPr>
          <w:rStyle w:val="Strong"/>
          <w:sz w:val="23"/>
          <w:szCs w:val="23"/>
        </w:rPr>
      </w:pPr>
    </w:p>
    <w:p w:rsidR="00C85D23" w:rsidRDefault="00C85D23" w:rsidP="006C634A">
      <w:pPr>
        <w:pStyle w:val="NormalWeb"/>
        <w:spacing w:before="0" w:beforeAutospacing="0" w:after="0" w:afterAutospacing="0" w:line="240" w:lineRule="exact"/>
        <w:rPr>
          <w:rStyle w:val="Strong"/>
          <w:sz w:val="23"/>
          <w:szCs w:val="23"/>
        </w:rPr>
      </w:pPr>
    </w:p>
    <w:p w:rsidR="00C85D23" w:rsidRDefault="00C85D23" w:rsidP="006C634A">
      <w:pPr>
        <w:pStyle w:val="NormalWeb"/>
        <w:spacing w:before="0" w:beforeAutospacing="0" w:after="0" w:afterAutospacing="0" w:line="240" w:lineRule="exact"/>
        <w:rPr>
          <w:rStyle w:val="Strong"/>
          <w:sz w:val="23"/>
          <w:szCs w:val="23"/>
        </w:rPr>
      </w:pPr>
    </w:p>
    <w:p w:rsidR="00C85D23" w:rsidRDefault="00C85D23" w:rsidP="006C634A">
      <w:pPr>
        <w:pStyle w:val="NormalWeb"/>
        <w:spacing w:before="0" w:beforeAutospacing="0" w:after="0" w:afterAutospacing="0" w:line="240" w:lineRule="exact"/>
        <w:rPr>
          <w:rStyle w:val="Strong"/>
          <w:sz w:val="23"/>
          <w:szCs w:val="23"/>
        </w:rPr>
      </w:pPr>
    </w:p>
    <w:p w:rsidR="00C85D23" w:rsidRDefault="00C85D23" w:rsidP="006C634A">
      <w:pPr>
        <w:pStyle w:val="NormalWeb"/>
        <w:spacing w:before="0" w:beforeAutospacing="0" w:after="0" w:afterAutospacing="0" w:line="240" w:lineRule="exact"/>
        <w:rPr>
          <w:rStyle w:val="Strong"/>
          <w:sz w:val="23"/>
          <w:szCs w:val="23"/>
        </w:rPr>
      </w:pPr>
    </w:p>
    <w:p w:rsidR="00C85D23" w:rsidRDefault="00C85D23" w:rsidP="006C634A">
      <w:pPr>
        <w:pStyle w:val="NormalWeb"/>
        <w:spacing w:before="0" w:beforeAutospacing="0" w:after="0" w:afterAutospacing="0" w:line="240" w:lineRule="exact"/>
        <w:rPr>
          <w:rStyle w:val="Strong"/>
          <w:sz w:val="23"/>
          <w:szCs w:val="23"/>
        </w:rPr>
      </w:pPr>
    </w:p>
    <w:p w:rsidR="00C85D23" w:rsidRDefault="00C85D23" w:rsidP="006C634A">
      <w:pPr>
        <w:pStyle w:val="NormalWeb"/>
        <w:spacing w:before="0" w:beforeAutospacing="0" w:after="0" w:afterAutospacing="0" w:line="240" w:lineRule="exact"/>
        <w:rPr>
          <w:rStyle w:val="Strong"/>
          <w:sz w:val="23"/>
          <w:szCs w:val="23"/>
        </w:rPr>
      </w:pPr>
    </w:p>
    <w:p w:rsidR="006C634A" w:rsidRPr="00D43E19" w:rsidRDefault="006C634A" w:rsidP="006C634A">
      <w:pPr>
        <w:pStyle w:val="NormalWeb"/>
        <w:spacing w:before="0" w:beforeAutospacing="0" w:after="0" w:afterAutospacing="0" w:line="240" w:lineRule="exact"/>
        <w:rPr>
          <w:rStyle w:val="Strong"/>
          <w:sz w:val="23"/>
          <w:szCs w:val="23"/>
        </w:rPr>
      </w:pPr>
      <w:r w:rsidRPr="00D43E19">
        <w:rPr>
          <w:rStyle w:val="Strong"/>
          <w:sz w:val="23"/>
          <w:szCs w:val="23"/>
        </w:rPr>
        <w:t>ITEM 1B. UNRESOLVED STAFF COMMENTS</w:t>
      </w:r>
    </w:p>
    <w:p w:rsidR="00D200D1" w:rsidRPr="00D43E19" w:rsidRDefault="00D200D1" w:rsidP="006C634A">
      <w:pPr>
        <w:pStyle w:val="NormalWeb"/>
        <w:spacing w:before="0" w:beforeAutospacing="0" w:after="0" w:afterAutospacing="0" w:line="240" w:lineRule="exact"/>
        <w:rPr>
          <w:rStyle w:val="Strong"/>
          <w:sz w:val="23"/>
          <w:szCs w:val="23"/>
        </w:rPr>
      </w:pPr>
    </w:p>
    <w:p w:rsidR="00D200D1" w:rsidRPr="00D43E19" w:rsidRDefault="00D200D1" w:rsidP="00D200D1">
      <w:pPr>
        <w:pStyle w:val="NormalWeb"/>
        <w:spacing w:before="0" w:beforeAutospacing="0" w:after="0" w:afterAutospacing="0" w:line="240" w:lineRule="exact"/>
        <w:rPr>
          <w:rStyle w:val="Strong"/>
          <w:b w:val="0"/>
          <w:szCs w:val="20"/>
        </w:rPr>
      </w:pPr>
      <w:r w:rsidRPr="00D43E19">
        <w:rPr>
          <w:rStyle w:val="Strong"/>
          <w:b w:val="0"/>
          <w:szCs w:val="20"/>
        </w:rPr>
        <w:t>Not required for smaller reporting companies.</w:t>
      </w:r>
    </w:p>
    <w:p w:rsidR="00A9134C" w:rsidRPr="00D43E19" w:rsidRDefault="00A9134C">
      <w:pPr>
        <w:pStyle w:val="NormalWeb"/>
        <w:spacing w:before="0" w:beforeAutospacing="0" w:after="0" w:afterAutospacing="0" w:line="240" w:lineRule="exact"/>
        <w:rPr>
          <w:rStyle w:val="Strong"/>
          <w:szCs w:val="20"/>
        </w:rPr>
      </w:pPr>
    </w:p>
    <w:p w:rsidR="00A03DF4" w:rsidRPr="00D43E19" w:rsidRDefault="00A03DF4">
      <w:pPr>
        <w:pStyle w:val="NormalWeb"/>
        <w:spacing w:before="0" w:beforeAutospacing="0" w:after="0" w:afterAutospacing="0" w:line="240" w:lineRule="exact"/>
        <w:rPr>
          <w:rStyle w:val="Strong"/>
          <w:sz w:val="23"/>
          <w:szCs w:val="23"/>
        </w:rPr>
      </w:pPr>
    </w:p>
    <w:p w:rsidR="00287C26" w:rsidRDefault="00287C26">
      <w:pPr>
        <w:pStyle w:val="NormalWeb"/>
        <w:spacing w:before="0" w:beforeAutospacing="0" w:after="0" w:afterAutospacing="0" w:line="240" w:lineRule="exact"/>
        <w:rPr>
          <w:rStyle w:val="Strong"/>
          <w:sz w:val="23"/>
          <w:szCs w:val="23"/>
        </w:rPr>
      </w:pPr>
      <w:r w:rsidRPr="00D43E19">
        <w:rPr>
          <w:rStyle w:val="Strong"/>
          <w:sz w:val="23"/>
          <w:szCs w:val="23"/>
        </w:rPr>
        <w:t>ITEM 2</w:t>
      </w:r>
      <w:bookmarkEnd w:id="9"/>
      <w:r w:rsidRPr="00D43E19">
        <w:rPr>
          <w:rStyle w:val="Strong"/>
          <w:sz w:val="23"/>
          <w:szCs w:val="23"/>
        </w:rPr>
        <w:t>. PROPERT</w:t>
      </w:r>
      <w:r w:rsidR="00174075" w:rsidRPr="00D43E19">
        <w:rPr>
          <w:rStyle w:val="Strong"/>
          <w:sz w:val="23"/>
          <w:szCs w:val="23"/>
        </w:rPr>
        <w:t>IES</w:t>
      </w:r>
    </w:p>
    <w:p w:rsidR="000E71E4" w:rsidRPr="000E71E4" w:rsidRDefault="000E71E4">
      <w:pPr>
        <w:pStyle w:val="NormalWeb"/>
        <w:spacing w:before="0" w:beforeAutospacing="0" w:after="0" w:afterAutospacing="0" w:line="240" w:lineRule="exact"/>
        <w:rPr>
          <w:b/>
          <w:sz w:val="23"/>
          <w:szCs w:val="23"/>
        </w:rPr>
      </w:pPr>
    </w:p>
    <w:p w:rsidR="000E548A" w:rsidRPr="00540A99" w:rsidRDefault="000E548A" w:rsidP="000E548A">
      <w:pPr>
        <w:tabs>
          <w:tab w:val="left" w:pos="6120"/>
          <w:tab w:val="decimal" w:pos="7200"/>
          <w:tab w:val="left" w:pos="7380"/>
          <w:tab w:val="decimal" w:pos="8460"/>
          <w:tab w:val="left" w:pos="8640"/>
          <w:tab w:val="decimal" w:pos="9720"/>
        </w:tabs>
        <w:jc w:val="both"/>
        <w:rPr>
          <w:rFonts w:ascii="Times New Roman" w:hAnsi="Times New Roman"/>
          <w:sz w:val="20"/>
        </w:rPr>
      </w:pPr>
      <w:bookmarkStart w:id="10" w:name="ITEM_3"/>
      <w:r w:rsidRPr="00540A99">
        <w:rPr>
          <w:rFonts w:ascii="Times New Roman" w:hAnsi="Times New Roman"/>
          <w:sz w:val="20"/>
        </w:rPr>
        <w:t xml:space="preserve">The Company's principal executive office, consisting of approximately </w:t>
      </w:r>
      <w:r w:rsidR="00A96C38" w:rsidRPr="00540A99">
        <w:rPr>
          <w:rFonts w:ascii="Times New Roman" w:hAnsi="Times New Roman"/>
          <w:sz w:val="20"/>
        </w:rPr>
        <w:t>5,300</w:t>
      </w:r>
      <w:r w:rsidRPr="00540A99">
        <w:rPr>
          <w:rFonts w:ascii="Times New Roman" w:hAnsi="Times New Roman"/>
          <w:sz w:val="20"/>
        </w:rPr>
        <w:t xml:space="preserve"> square feet, is located in Deerfield, Illinois and is leased.  A lease was signed in June of 2018, effective October 1, 2018, expiring on March 31, 2024 with an option to renew for a 5 year period.  </w:t>
      </w:r>
    </w:p>
    <w:p w:rsidR="00287C26" w:rsidRPr="00540A99" w:rsidRDefault="00287C26">
      <w:pPr>
        <w:pStyle w:val="NormalWeb"/>
        <w:spacing w:before="180" w:beforeAutospacing="0" w:after="180" w:afterAutospacing="0" w:line="240" w:lineRule="exact"/>
        <w:rPr>
          <w:rStyle w:val="Strong"/>
          <w:sz w:val="23"/>
          <w:szCs w:val="23"/>
        </w:rPr>
      </w:pPr>
      <w:r w:rsidRPr="00540A99">
        <w:rPr>
          <w:rStyle w:val="Strong"/>
          <w:sz w:val="23"/>
          <w:szCs w:val="23"/>
        </w:rPr>
        <w:t>ITEM 3</w:t>
      </w:r>
      <w:bookmarkEnd w:id="10"/>
      <w:r w:rsidRPr="00540A99">
        <w:rPr>
          <w:rStyle w:val="Strong"/>
          <w:sz w:val="23"/>
          <w:szCs w:val="23"/>
        </w:rPr>
        <w:t>. LEGAL PROCEEDINGS</w:t>
      </w:r>
    </w:p>
    <w:p w:rsidR="00E8423C" w:rsidRPr="00540A99" w:rsidRDefault="00E8423C" w:rsidP="00E8423C">
      <w:pPr>
        <w:jc w:val="both"/>
        <w:rPr>
          <w:rFonts w:ascii="Times New Roman" w:hAnsi="Times New Roman"/>
          <w:sz w:val="20"/>
        </w:rPr>
      </w:pPr>
      <w:r w:rsidRPr="00540A99">
        <w:rPr>
          <w:rFonts w:ascii="Times New Roman" w:hAnsi="Times New Roman"/>
          <w:sz w:val="20"/>
        </w:rPr>
        <w:t xml:space="preserve">We </w:t>
      </w:r>
      <w:r w:rsidR="008A731E" w:rsidRPr="00540A99">
        <w:rPr>
          <w:rFonts w:ascii="Times New Roman" w:hAnsi="Times New Roman"/>
          <w:sz w:val="20"/>
        </w:rPr>
        <w:t>may be</w:t>
      </w:r>
      <w:r w:rsidRPr="00540A99">
        <w:rPr>
          <w:rFonts w:ascii="Times New Roman" w:hAnsi="Times New Roman"/>
          <w:sz w:val="20"/>
        </w:rPr>
        <w:t xml:space="preserve"> subject to various legal proceedings and claims, either asserted or unasserted, which arise in the ordinary course of business.  While the outcome of such proceedings or claims cannot be predicted with certainty, management does not believe that the outcome of any such proceedings or claims will have a material effect on our financial position.  </w:t>
      </w:r>
      <w:r w:rsidR="005536DD" w:rsidRPr="00540A99">
        <w:rPr>
          <w:rFonts w:ascii="Times New Roman" w:hAnsi="Times New Roman"/>
          <w:sz w:val="20"/>
        </w:rPr>
        <w:t>We</w:t>
      </w:r>
      <w:r w:rsidRPr="00540A99">
        <w:rPr>
          <w:rFonts w:ascii="Times New Roman" w:hAnsi="Times New Roman"/>
          <w:sz w:val="20"/>
        </w:rPr>
        <w:t xml:space="preserve"> know of no pending or threatened proceeding or claim to which we are or will be a party.</w:t>
      </w:r>
    </w:p>
    <w:p w:rsidR="00E8423C" w:rsidRPr="00EE45F4" w:rsidRDefault="00E8423C" w:rsidP="00E8423C">
      <w:pPr>
        <w:jc w:val="both"/>
        <w:rPr>
          <w:rFonts w:ascii="Times New Roman" w:hAnsi="Times New Roman"/>
          <w:color w:val="00B0F0"/>
          <w:sz w:val="21"/>
          <w:szCs w:val="21"/>
        </w:rPr>
      </w:pPr>
    </w:p>
    <w:p w:rsidR="00F94A21" w:rsidRPr="00B450FD" w:rsidRDefault="00F94A21" w:rsidP="00F94A21">
      <w:pPr>
        <w:jc w:val="both"/>
        <w:rPr>
          <w:rFonts w:ascii="Times New Roman" w:hAnsi="Times New Roman"/>
          <w:szCs w:val="22"/>
        </w:rPr>
      </w:pPr>
    </w:p>
    <w:p w:rsidR="00287C26" w:rsidRPr="00B450FD" w:rsidRDefault="00287C26">
      <w:pPr>
        <w:pStyle w:val="NormalWeb"/>
        <w:spacing w:before="180" w:beforeAutospacing="0" w:after="180" w:afterAutospacing="0" w:line="240" w:lineRule="exact"/>
        <w:rPr>
          <w:sz w:val="23"/>
          <w:szCs w:val="23"/>
        </w:rPr>
      </w:pPr>
      <w:bookmarkStart w:id="11" w:name="ITEM_4"/>
      <w:r w:rsidRPr="00B450FD">
        <w:rPr>
          <w:rStyle w:val="Strong"/>
          <w:sz w:val="23"/>
          <w:szCs w:val="23"/>
        </w:rPr>
        <w:t>ITEM 4</w:t>
      </w:r>
      <w:bookmarkEnd w:id="11"/>
      <w:r w:rsidRPr="00B450FD">
        <w:rPr>
          <w:rStyle w:val="Strong"/>
          <w:sz w:val="23"/>
          <w:szCs w:val="23"/>
        </w:rPr>
        <w:t>. M</w:t>
      </w:r>
      <w:r w:rsidR="006C634A" w:rsidRPr="00B450FD">
        <w:rPr>
          <w:rStyle w:val="Strong"/>
          <w:sz w:val="23"/>
          <w:szCs w:val="23"/>
        </w:rPr>
        <w:t>INE SAFETY DISCLOSU</w:t>
      </w:r>
      <w:r w:rsidR="00925734" w:rsidRPr="00B450FD">
        <w:rPr>
          <w:rStyle w:val="Strong"/>
          <w:sz w:val="23"/>
          <w:szCs w:val="23"/>
        </w:rPr>
        <w:t>RE</w:t>
      </w:r>
      <w:r w:rsidRPr="00B450FD">
        <w:rPr>
          <w:rStyle w:val="Strong"/>
          <w:sz w:val="23"/>
          <w:szCs w:val="23"/>
        </w:rPr>
        <w:t xml:space="preserve">S </w:t>
      </w:r>
    </w:p>
    <w:p w:rsidR="00287C26" w:rsidRPr="001D728F" w:rsidRDefault="00287C26">
      <w:pPr>
        <w:pStyle w:val="NormalWeb"/>
        <w:spacing w:before="180" w:beforeAutospacing="0" w:after="180" w:afterAutospacing="0" w:line="240" w:lineRule="exact"/>
        <w:rPr>
          <w:sz w:val="20"/>
          <w:szCs w:val="20"/>
        </w:rPr>
      </w:pPr>
      <w:r w:rsidRPr="001D728F">
        <w:rPr>
          <w:sz w:val="20"/>
          <w:szCs w:val="20"/>
        </w:rPr>
        <w:t>None</w:t>
      </w:r>
      <w:r w:rsidR="008B3965" w:rsidRPr="001D728F">
        <w:rPr>
          <w:sz w:val="20"/>
          <w:szCs w:val="20"/>
        </w:rPr>
        <w:t xml:space="preserve"> </w:t>
      </w:r>
    </w:p>
    <w:p w:rsidR="005536DD" w:rsidRPr="00B450FD" w:rsidRDefault="005536DD">
      <w:pPr>
        <w:pStyle w:val="NormalWeb"/>
        <w:spacing w:before="180" w:beforeAutospacing="0" w:after="180" w:afterAutospacing="0" w:line="240" w:lineRule="exact"/>
        <w:rPr>
          <w:sz w:val="20"/>
          <w:szCs w:val="20"/>
        </w:rPr>
      </w:pPr>
    </w:p>
    <w:p w:rsidR="00BC2288" w:rsidRPr="00B450FD" w:rsidRDefault="00BC2288" w:rsidP="00FC7DA6">
      <w:pPr>
        <w:pStyle w:val="NormalWeb"/>
        <w:spacing w:before="180" w:beforeAutospacing="0" w:after="180" w:afterAutospacing="0" w:line="320" w:lineRule="exact"/>
        <w:jc w:val="center"/>
        <w:rPr>
          <w:b/>
          <w:sz w:val="25"/>
          <w:szCs w:val="25"/>
        </w:rPr>
      </w:pPr>
    </w:p>
    <w:p w:rsidR="00BC2288" w:rsidRDefault="00BC2288" w:rsidP="00FC7DA6">
      <w:pPr>
        <w:pStyle w:val="NormalWeb"/>
        <w:spacing w:before="180" w:beforeAutospacing="0" w:after="180" w:afterAutospacing="0" w:line="320" w:lineRule="exact"/>
        <w:jc w:val="center"/>
        <w:rPr>
          <w:b/>
          <w:sz w:val="25"/>
          <w:szCs w:val="25"/>
        </w:rPr>
      </w:pPr>
    </w:p>
    <w:p w:rsidR="004709D7" w:rsidRDefault="004709D7" w:rsidP="00FC7DA6">
      <w:pPr>
        <w:pStyle w:val="NormalWeb"/>
        <w:spacing w:before="180" w:beforeAutospacing="0" w:after="180" w:afterAutospacing="0" w:line="320" w:lineRule="exact"/>
        <w:jc w:val="center"/>
        <w:rPr>
          <w:b/>
          <w:sz w:val="25"/>
          <w:szCs w:val="25"/>
        </w:rPr>
      </w:pPr>
    </w:p>
    <w:p w:rsidR="004709D7" w:rsidRDefault="004709D7" w:rsidP="00FC7DA6">
      <w:pPr>
        <w:pStyle w:val="NormalWeb"/>
        <w:spacing w:before="180" w:beforeAutospacing="0" w:after="180" w:afterAutospacing="0" w:line="320" w:lineRule="exact"/>
        <w:jc w:val="center"/>
        <w:rPr>
          <w:b/>
          <w:sz w:val="25"/>
          <w:szCs w:val="25"/>
        </w:rPr>
      </w:pPr>
    </w:p>
    <w:p w:rsidR="004709D7" w:rsidRDefault="004709D7" w:rsidP="00FC7DA6">
      <w:pPr>
        <w:pStyle w:val="NormalWeb"/>
        <w:spacing w:before="180" w:beforeAutospacing="0" w:after="180" w:afterAutospacing="0" w:line="320" w:lineRule="exact"/>
        <w:jc w:val="center"/>
        <w:rPr>
          <w:b/>
          <w:sz w:val="25"/>
          <w:szCs w:val="25"/>
        </w:rPr>
      </w:pPr>
    </w:p>
    <w:p w:rsidR="004709D7" w:rsidRDefault="004709D7" w:rsidP="00FC7DA6">
      <w:pPr>
        <w:pStyle w:val="NormalWeb"/>
        <w:spacing w:before="180" w:beforeAutospacing="0" w:after="180" w:afterAutospacing="0" w:line="320" w:lineRule="exact"/>
        <w:jc w:val="center"/>
        <w:rPr>
          <w:b/>
          <w:sz w:val="25"/>
          <w:szCs w:val="25"/>
        </w:rPr>
      </w:pPr>
    </w:p>
    <w:p w:rsidR="004709D7" w:rsidRDefault="004709D7" w:rsidP="00FC7DA6">
      <w:pPr>
        <w:pStyle w:val="NormalWeb"/>
        <w:spacing w:before="180" w:beforeAutospacing="0" w:after="180" w:afterAutospacing="0" w:line="320" w:lineRule="exact"/>
        <w:jc w:val="center"/>
        <w:rPr>
          <w:b/>
          <w:sz w:val="25"/>
          <w:szCs w:val="25"/>
        </w:rPr>
      </w:pPr>
    </w:p>
    <w:p w:rsidR="004709D7" w:rsidRDefault="004709D7" w:rsidP="00FC7DA6">
      <w:pPr>
        <w:pStyle w:val="NormalWeb"/>
        <w:spacing w:before="180" w:beforeAutospacing="0" w:after="180" w:afterAutospacing="0" w:line="320" w:lineRule="exact"/>
        <w:jc w:val="center"/>
        <w:rPr>
          <w:b/>
          <w:sz w:val="25"/>
          <w:szCs w:val="25"/>
        </w:rPr>
      </w:pPr>
    </w:p>
    <w:p w:rsidR="004709D7" w:rsidRDefault="004709D7" w:rsidP="00FC7DA6">
      <w:pPr>
        <w:pStyle w:val="NormalWeb"/>
        <w:spacing w:before="180" w:beforeAutospacing="0" w:after="180" w:afterAutospacing="0" w:line="320" w:lineRule="exact"/>
        <w:jc w:val="center"/>
        <w:rPr>
          <w:b/>
          <w:sz w:val="25"/>
          <w:szCs w:val="25"/>
        </w:rPr>
      </w:pPr>
    </w:p>
    <w:p w:rsidR="004709D7" w:rsidRDefault="004709D7" w:rsidP="00FC7DA6">
      <w:pPr>
        <w:pStyle w:val="NormalWeb"/>
        <w:spacing w:before="180" w:beforeAutospacing="0" w:after="180" w:afterAutospacing="0" w:line="320" w:lineRule="exact"/>
        <w:jc w:val="center"/>
        <w:rPr>
          <w:b/>
          <w:sz w:val="25"/>
          <w:szCs w:val="25"/>
        </w:rPr>
      </w:pPr>
    </w:p>
    <w:p w:rsidR="004709D7" w:rsidRDefault="004709D7" w:rsidP="00FC7DA6">
      <w:pPr>
        <w:pStyle w:val="NormalWeb"/>
        <w:spacing w:before="180" w:beforeAutospacing="0" w:after="180" w:afterAutospacing="0" w:line="320" w:lineRule="exact"/>
        <w:jc w:val="center"/>
        <w:rPr>
          <w:b/>
          <w:sz w:val="25"/>
          <w:szCs w:val="25"/>
        </w:rPr>
      </w:pPr>
    </w:p>
    <w:p w:rsidR="004709D7" w:rsidRDefault="004709D7" w:rsidP="00FC7DA6">
      <w:pPr>
        <w:pStyle w:val="NormalWeb"/>
        <w:spacing w:before="180" w:beforeAutospacing="0" w:after="180" w:afterAutospacing="0" w:line="320" w:lineRule="exact"/>
        <w:jc w:val="center"/>
        <w:rPr>
          <w:b/>
          <w:sz w:val="25"/>
          <w:szCs w:val="25"/>
        </w:rPr>
      </w:pPr>
    </w:p>
    <w:p w:rsidR="004709D7" w:rsidRDefault="004709D7" w:rsidP="00FC7DA6">
      <w:pPr>
        <w:pStyle w:val="NormalWeb"/>
        <w:spacing w:before="180" w:beforeAutospacing="0" w:after="180" w:afterAutospacing="0" w:line="320" w:lineRule="exact"/>
        <w:jc w:val="center"/>
        <w:rPr>
          <w:b/>
          <w:sz w:val="25"/>
          <w:szCs w:val="25"/>
        </w:rPr>
      </w:pPr>
    </w:p>
    <w:p w:rsidR="004709D7" w:rsidRDefault="004709D7" w:rsidP="00FC7DA6">
      <w:pPr>
        <w:pStyle w:val="NormalWeb"/>
        <w:spacing w:before="180" w:beforeAutospacing="0" w:after="180" w:afterAutospacing="0" w:line="320" w:lineRule="exact"/>
        <w:jc w:val="center"/>
        <w:rPr>
          <w:b/>
          <w:sz w:val="25"/>
          <w:szCs w:val="25"/>
        </w:rPr>
      </w:pPr>
    </w:p>
    <w:p w:rsidR="004709D7" w:rsidRDefault="004709D7" w:rsidP="00FC7DA6">
      <w:pPr>
        <w:pStyle w:val="NormalWeb"/>
        <w:spacing w:before="180" w:beforeAutospacing="0" w:after="180" w:afterAutospacing="0" w:line="320" w:lineRule="exact"/>
        <w:jc w:val="center"/>
        <w:rPr>
          <w:b/>
          <w:sz w:val="25"/>
          <w:szCs w:val="25"/>
        </w:rPr>
      </w:pPr>
    </w:p>
    <w:p w:rsidR="00287C26" w:rsidRPr="00B450FD" w:rsidRDefault="00287C26" w:rsidP="00FC7DA6">
      <w:pPr>
        <w:pStyle w:val="NormalWeb"/>
        <w:spacing w:before="180" w:beforeAutospacing="0" w:after="180" w:afterAutospacing="0" w:line="320" w:lineRule="exact"/>
        <w:jc w:val="center"/>
        <w:rPr>
          <w:b/>
          <w:sz w:val="25"/>
          <w:szCs w:val="25"/>
        </w:rPr>
      </w:pPr>
      <w:r w:rsidRPr="00B450FD">
        <w:rPr>
          <w:b/>
          <w:sz w:val="25"/>
          <w:szCs w:val="25"/>
        </w:rPr>
        <w:lastRenderedPageBreak/>
        <w:t>PART II</w:t>
      </w:r>
    </w:p>
    <w:p w:rsidR="00287C26" w:rsidRPr="00B450FD" w:rsidRDefault="00287C26">
      <w:pPr>
        <w:pStyle w:val="NormalWeb"/>
        <w:spacing w:before="0" w:beforeAutospacing="0" w:after="0" w:afterAutospacing="0" w:line="240" w:lineRule="exact"/>
        <w:rPr>
          <w:rStyle w:val="Strong"/>
          <w:sz w:val="23"/>
          <w:szCs w:val="23"/>
        </w:rPr>
      </w:pPr>
      <w:bookmarkStart w:id="12" w:name="ITEM_5"/>
      <w:r w:rsidRPr="00B450FD">
        <w:rPr>
          <w:rStyle w:val="Strong"/>
          <w:sz w:val="23"/>
          <w:szCs w:val="23"/>
        </w:rPr>
        <w:t>ITEM 5</w:t>
      </w:r>
      <w:bookmarkEnd w:id="12"/>
      <w:r w:rsidRPr="00B450FD">
        <w:rPr>
          <w:rStyle w:val="Strong"/>
          <w:sz w:val="23"/>
          <w:szCs w:val="23"/>
        </w:rPr>
        <w:t xml:space="preserve">. MARKET FOR </w:t>
      </w:r>
      <w:r w:rsidR="00181458" w:rsidRPr="00B450FD">
        <w:rPr>
          <w:rStyle w:val="Strong"/>
          <w:sz w:val="23"/>
          <w:szCs w:val="23"/>
        </w:rPr>
        <w:t>REGISTRANT’S</w:t>
      </w:r>
      <w:r w:rsidRPr="00B450FD">
        <w:rPr>
          <w:rStyle w:val="Strong"/>
          <w:sz w:val="23"/>
          <w:szCs w:val="23"/>
        </w:rPr>
        <w:t xml:space="preserve"> COMMON EQUITY</w:t>
      </w:r>
      <w:r w:rsidR="00181458" w:rsidRPr="00B450FD">
        <w:rPr>
          <w:rStyle w:val="Strong"/>
          <w:sz w:val="23"/>
          <w:szCs w:val="23"/>
        </w:rPr>
        <w:t xml:space="preserve">, </w:t>
      </w:r>
      <w:r w:rsidRPr="00B450FD">
        <w:rPr>
          <w:rStyle w:val="Strong"/>
          <w:sz w:val="23"/>
          <w:szCs w:val="23"/>
        </w:rPr>
        <w:t xml:space="preserve">RELATED STOCKHOLDER MATTERS </w:t>
      </w:r>
      <w:r w:rsidR="00181458" w:rsidRPr="00B450FD">
        <w:rPr>
          <w:rStyle w:val="Strong"/>
          <w:sz w:val="23"/>
          <w:szCs w:val="23"/>
        </w:rPr>
        <w:t>AND ISSUER PURCHASES OF EQUITY</w:t>
      </w:r>
      <w:r w:rsidR="00174075" w:rsidRPr="00B450FD">
        <w:rPr>
          <w:rStyle w:val="Strong"/>
          <w:sz w:val="23"/>
          <w:szCs w:val="23"/>
        </w:rPr>
        <w:t xml:space="preserve"> SECURITIES</w:t>
      </w:r>
    </w:p>
    <w:p w:rsidR="00287C26" w:rsidRPr="00540A99" w:rsidRDefault="00287C26">
      <w:pPr>
        <w:pStyle w:val="NormalWeb"/>
        <w:spacing w:before="0" w:beforeAutospacing="0" w:after="0" w:afterAutospacing="0" w:line="240" w:lineRule="exact"/>
        <w:rPr>
          <w:sz w:val="23"/>
          <w:szCs w:val="23"/>
        </w:rPr>
      </w:pPr>
    </w:p>
    <w:p w:rsidR="00287C26" w:rsidRPr="00540A99" w:rsidRDefault="00287C26">
      <w:pPr>
        <w:pStyle w:val="NormalWeb"/>
        <w:spacing w:before="0" w:beforeAutospacing="0" w:after="0" w:afterAutospacing="0" w:line="240" w:lineRule="exact"/>
        <w:jc w:val="both"/>
        <w:rPr>
          <w:sz w:val="21"/>
          <w:szCs w:val="21"/>
        </w:rPr>
      </w:pPr>
      <w:r w:rsidRPr="00540A99">
        <w:rPr>
          <w:sz w:val="21"/>
          <w:szCs w:val="21"/>
        </w:rPr>
        <w:t xml:space="preserve">The following table sets forth the quarterly high and low </w:t>
      </w:r>
      <w:r w:rsidR="003D3304" w:rsidRPr="00540A99">
        <w:rPr>
          <w:sz w:val="21"/>
          <w:szCs w:val="21"/>
        </w:rPr>
        <w:t>reported closing sales</w:t>
      </w:r>
      <w:r w:rsidRPr="00540A99">
        <w:rPr>
          <w:sz w:val="21"/>
          <w:szCs w:val="21"/>
        </w:rPr>
        <w:t xml:space="preserve"> prices for the Company's </w:t>
      </w:r>
      <w:r w:rsidR="00181458" w:rsidRPr="00540A99">
        <w:rPr>
          <w:sz w:val="21"/>
          <w:szCs w:val="21"/>
        </w:rPr>
        <w:t>common s</w:t>
      </w:r>
      <w:r w:rsidRPr="00540A99">
        <w:rPr>
          <w:sz w:val="21"/>
          <w:szCs w:val="21"/>
        </w:rPr>
        <w:t>tock, as reported in the Nasdaq Small Cap Market for the two years ended November 30, 20</w:t>
      </w:r>
      <w:r w:rsidR="003C3B93" w:rsidRPr="00540A99">
        <w:rPr>
          <w:sz w:val="21"/>
          <w:szCs w:val="21"/>
        </w:rPr>
        <w:t>20</w:t>
      </w:r>
      <w:r w:rsidR="00181458" w:rsidRPr="00540A99">
        <w:rPr>
          <w:sz w:val="21"/>
          <w:szCs w:val="21"/>
        </w:rPr>
        <w:t xml:space="preserve"> and 20</w:t>
      </w:r>
      <w:r w:rsidR="005E0DB5" w:rsidRPr="00540A99">
        <w:rPr>
          <w:sz w:val="21"/>
          <w:szCs w:val="21"/>
        </w:rPr>
        <w:t>1</w:t>
      </w:r>
      <w:r w:rsidR="003C3B93" w:rsidRPr="00540A99">
        <w:rPr>
          <w:sz w:val="21"/>
          <w:szCs w:val="21"/>
        </w:rPr>
        <w:t>9</w:t>
      </w:r>
      <w:r w:rsidRPr="00540A99">
        <w:rPr>
          <w:sz w:val="21"/>
          <w:szCs w:val="21"/>
        </w:rPr>
        <w:t xml:space="preserve">.  The Company's </w:t>
      </w:r>
      <w:r w:rsidR="00181458" w:rsidRPr="00540A99">
        <w:rPr>
          <w:sz w:val="21"/>
          <w:szCs w:val="21"/>
        </w:rPr>
        <w:t>c</w:t>
      </w:r>
      <w:r w:rsidRPr="00540A99">
        <w:rPr>
          <w:sz w:val="21"/>
          <w:szCs w:val="21"/>
        </w:rPr>
        <w:t xml:space="preserve">ommon </w:t>
      </w:r>
      <w:r w:rsidR="00181458" w:rsidRPr="00540A99">
        <w:rPr>
          <w:sz w:val="21"/>
          <w:szCs w:val="21"/>
        </w:rPr>
        <w:t>s</w:t>
      </w:r>
      <w:r w:rsidRPr="00540A99">
        <w:rPr>
          <w:sz w:val="21"/>
          <w:szCs w:val="21"/>
        </w:rPr>
        <w:t>tock is traded on the NASDAQ OTC</w:t>
      </w:r>
      <w:r w:rsidR="00C11504" w:rsidRPr="00540A99">
        <w:rPr>
          <w:sz w:val="21"/>
          <w:szCs w:val="21"/>
        </w:rPr>
        <w:t>QB Marketplace</w:t>
      </w:r>
      <w:r w:rsidRPr="00540A99">
        <w:rPr>
          <w:sz w:val="21"/>
          <w:szCs w:val="21"/>
        </w:rPr>
        <w:t xml:space="preserve"> under the symbol "BABB."  </w:t>
      </w:r>
    </w:p>
    <w:p w:rsidR="00287C26" w:rsidRPr="00540A99" w:rsidRDefault="00287C26">
      <w:pPr>
        <w:widowControl/>
        <w:jc w:val="both"/>
        <w:rPr>
          <w:rFonts w:ascii="Times New Roman" w:hAnsi="Times New Roman"/>
          <w:snapToGrid/>
          <w:sz w:val="20"/>
        </w:rPr>
      </w:pPr>
    </w:p>
    <w:tbl>
      <w:tblPr>
        <w:tblW w:w="8640" w:type="dxa"/>
        <w:tblInd w:w="540" w:type="dxa"/>
        <w:tblLook w:val="0000"/>
      </w:tblPr>
      <w:tblGrid>
        <w:gridCol w:w="4280"/>
        <w:gridCol w:w="2180"/>
        <w:gridCol w:w="2180"/>
      </w:tblGrid>
      <w:tr w:rsidR="005A7BDA" w:rsidRPr="00540A99">
        <w:trPr>
          <w:trHeight w:val="315"/>
        </w:trPr>
        <w:tc>
          <w:tcPr>
            <w:tcW w:w="4280" w:type="dxa"/>
            <w:tcBorders>
              <w:top w:val="nil"/>
              <w:left w:val="nil"/>
              <w:bottom w:val="single" w:sz="8" w:space="0" w:color="auto"/>
              <w:right w:val="nil"/>
            </w:tcBorders>
            <w:vAlign w:val="center"/>
          </w:tcPr>
          <w:p w:rsidR="005A7BDA" w:rsidRPr="00540A99" w:rsidRDefault="005A7BDA" w:rsidP="009414E0">
            <w:pPr>
              <w:widowControl/>
              <w:jc w:val="both"/>
              <w:rPr>
                <w:rFonts w:ascii="Times New Roman" w:hAnsi="Times New Roman"/>
                <w:snapToGrid/>
                <w:sz w:val="21"/>
                <w:szCs w:val="21"/>
              </w:rPr>
            </w:pPr>
            <w:bookmarkStart w:id="13" w:name="_Hlk258220711"/>
            <w:r w:rsidRPr="00540A99">
              <w:rPr>
                <w:rFonts w:ascii="Times New Roman" w:hAnsi="Times New Roman"/>
                <w:snapToGrid/>
                <w:sz w:val="21"/>
                <w:szCs w:val="21"/>
              </w:rPr>
              <w:t>Year Ended: November 30, 20</w:t>
            </w:r>
            <w:r w:rsidR="009414E0" w:rsidRPr="00540A99">
              <w:rPr>
                <w:rFonts w:ascii="Times New Roman" w:hAnsi="Times New Roman"/>
                <w:snapToGrid/>
                <w:sz w:val="21"/>
                <w:szCs w:val="21"/>
              </w:rPr>
              <w:t>20</w:t>
            </w:r>
          </w:p>
        </w:tc>
        <w:tc>
          <w:tcPr>
            <w:tcW w:w="2180" w:type="dxa"/>
            <w:tcBorders>
              <w:top w:val="nil"/>
              <w:left w:val="nil"/>
              <w:bottom w:val="single" w:sz="8" w:space="0" w:color="auto"/>
              <w:right w:val="nil"/>
            </w:tcBorders>
            <w:vAlign w:val="center"/>
          </w:tcPr>
          <w:p w:rsidR="005A7BDA" w:rsidRPr="00540A99" w:rsidRDefault="005A7BDA" w:rsidP="00D961DB">
            <w:pPr>
              <w:widowControl/>
              <w:jc w:val="center"/>
              <w:rPr>
                <w:rFonts w:ascii="Times New Roman" w:hAnsi="Times New Roman"/>
                <w:snapToGrid/>
                <w:sz w:val="21"/>
                <w:szCs w:val="21"/>
              </w:rPr>
            </w:pPr>
            <w:r w:rsidRPr="00540A99">
              <w:rPr>
                <w:rFonts w:ascii="Times New Roman" w:hAnsi="Times New Roman"/>
                <w:snapToGrid/>
                <w:sz w:val="21"/>
                <w:szCs w:val="21"/>
              </w:rPr>
              <w:t>Low</w:t>
            </w:r>
          </w:p>
        </w:tc>
        <w:tc>
          <w:tcPr>
            <w:tcW w:w="2180" w:type="dxa"/>
            <w:tcBorders>
              <w:top w:val="nil"/>
              <w:left w:val="nil"/>
              <w:bottom w:val="single" w:sz="8" w:space="0" w:color="auto"/>
              <w:right w:val="nil"/>
            </w:tcBorders>
            <w:vAlign w:val="center"/>
          </w:tcPr>
          <w:p w:rsidR="005A7BDA" w:rsidRPr="00540A99" w:rsidRDefault="005A7BDA" w:rsidP="00D961DB">
            <w:pPr>
              <w:widowControl/>
              <w:jc w:val="center"/>
              <w:rPr>
                <w:rFonts w:ascii="Times New Roman" w:hAnsi="Times New Roman"/>
                <w:snapToGrid/>
                <w:sz w:val="21"/>
                <w:szCs w:val="21"/>
              </w:rPr>
            </w:pPr>
            <w:r w:rsidRPr="00540A99">
              <w:rPr>
                <w:rFonts w:ascii="Times New Roman" w:hAnsi="Times New Roman"/>
                <w:snapToGrid/>
                <w:sz w:val="21"/>
                <w:szCs w:val="21"/>
              </w:rPr>
              <w:t>High</w:t>
            </w:r>
          </w:p>
        </w:tc>
      </w:tr>
      <w:tr w:rsidR="005A7BDA" w:rsidRPr="00540A99">
        <w:trPr>
          <w:trHeight w:hRule="exact" w:val="259"/>
        </w:trPr>
        <w:tc>
          <w:tcPr>
            <w:tcW w:w="4280" w:type="dxa"/>
            <w:tcBorders>
              <w:top w:val="nil"/>
              <w:left w:val="nil"/>
              <w:bottom w:val="nil"/>
              <w:right w:val="nil"/>
            </w:tcBorders>
            <w:vAlign w:val="center"/>
          </w:tcPr>
          <w:p w:rsidR="005A7BDA" w:rsidRPr="00540A99" w:rsidRDefault="005A7BDA" w:rsidP="00D961DB">
            <w:pPr>
              <w:widowControl/>
              <w:jc w:val="both"/>
              <w:rPr>
                <w:rFonts w:ascii="Times New Roman" w:hAnsi="Times New Roman"/>
                <w:snapToGrid/>
                <w:sz w:val="21"/>
                <w:szCs w:val="21"/>
              </w:rPr>
            </w:pPr>
            <w:r w:rsidRPr="00540A99">
              <w:rPr>
                <w:rFonts w:ascii="Times New Roman" w:hAnsi="Times New Roman"/>
                <w:snapToGrid/>
                <w:sz w:val="21"/>
                <w:szCs w:val="21"/>
              </w:rPr>
              <w:t>First quarter</w:t>
            </w:r>
          </w:p>
        </w:tc>
        <w:tc>
          <w:tcPr>
            <w:tcW w:w="2180" w:type="dxa"/>
            <w:tcBorders>
              <w:top w:val="nil"/>
              <w:left w:val="nil"/>
              <w:bottom w:val="nil"/>
              <w:right w:val="nil"/>
            </w:tcBorders>
            <w:vAlign w:val="center"/>
          </w:tcPr>
          <w:p w:rsidR="005A7BDA" w:rsidRPr="00540A99" w:rsidRDefault="005A7BDA" w:rsidP="009414E0">
            <w:pPr>
              <w:widowControl/>
              <w:jc w:val="center"/>
              <w:rPr>
                <w:rFonts w:ascii="Times New Roman" w:hAnsi="Times New Roman"/>
                <w:snapToGrid/>
                <w:sz w:val="21"/>
                <w:szCs w:val="21"/>
              </w:rPr>
            </w:pPr>
            <w:r w:rsidRPr="00540A99">
              <w:rPr>
                <w:rFonts w:ascii="Times New Roman" w:hAnsi="Times New Roman"/>
                <w:snapToGrid/>
                <w:sz w:val="21"/>
                <w:szCs w:val="21"/>
              </w:rPr>
              <w:t>0.</w:t>
            </w:r>
            <w:r w:rsidR="009414E0" w:rsidRPr="00540A99">
              <w:rPr>
                <w:rFonts w:ascii="Times New Roman" w:hAnsi="Times New Roman"/>
                <w:snapToGrid/>
                <w:sz w:val="21"/>
                <w:szCs w:val="21"/>
              </w:rPr>
              <w:t>79</w:t>
            </w:r>
          </w:p>
        </w:tc>
        <w:tc>
          <w:tcPr>
            <w:tcW w:w="2180" w:type="dxa"/>
            <w:tcBorders>
              <w:top w:val="nil"/>
              <w:left w:val="nil"/>
              <w:bottom w:val="nil"/>
              <w:right w:val="nil"/>
            </w:tcBorders>
            <w:vAlign w:val="center"/>
          </w:tcPr>
          <w:p w:rsidR="005A7BDA" w:rsidRPr="00540A99" w:rsidRDefault="009414E0" w:rsidP="00375267">
            <w:pPr>
              <w:widowControl/>
              <w:jc w:val="center"/>
              <w:rPr>
                <w:rFonts w:ascii="Times New Roman" w:hAnsi="Times New Roman"/>
                <w:snapToGrid/>
                <w:sz w:val="21"/>
                <w:szCs w:val="21"/>
              </w:rPr>
            </w:pPr>
            <w:r w:rsidRPr="00540A99">
              <w:rPr>
                <w:rFonts w:ascii="Times New Roman" w:hAnsi="Times New Roman"/>
                <w:snapToGrid/>
                <w:sz w:val="21"/>
                <w:szCs w:val="21"/>
              </w:rPr>
              <w:t>0.8</w:t>
            </w:r>
            <w:r w:rsidR="00375267" w:rsidRPr="00540A99">
              <w:rPr>
                <w:rFonts w:ascii="Times New Roman" w:hAnsi="Times New Roman"/>
                <w:snapToGrid/>
                <w:sz w:val="21"/>
                <w:szCs w:val="21"/>
              </w:rPr>
              <w:t>7</w:t>
            </w:r>
          </w:p>
        </w:tc>
      </w:tr>
      <w:tr w:rsidR="005A7BDA" w:rsidRPr="00540A99">
        <w:trPr>
          <w:trHeight w:hRule="exact" w:val="259"/>
        </w:trPr>
        <w:tc>
          <w:tcPr>
            <w:tcW w:w="4280" w:type="dxa"/>
            <w:tcBorders>
              <w:top w:val="nil"/>
              <w:left w:val="nil"/>
              <w:bottom w:val="nil"/>
              <w:right w:val="nil"/>
            </w:tcBorders>
            <w:vAlign w:val="center"/>
          </w:tcPr>
          <w:p w:rsidR="005A7BDA" w:rsidRPr="00540A99" w:rsidRDefault="005A7BDA" w:rsidP="00D961DB">
            <w:pPr>
              <w:widowControl/>
              <w:jc w:val="both"/>
              <w:rPr>
                <w:rFonts w:ascii="Times New Roman" w:hAnsi="Times New Roman"/>
                <w:snapToGrid/>
                <w:sz w:val="21"/>
                <w:szCs w:val="21"/>
              </w:rPr>
            </w:pPr>
            <w:r w:rsidRPr="00540A99">
              <w:rPr>
                <w:rFonts w:ascii="Times New Roman" w:hAnsi="Times New Roman"/>
                <w:snapToGrid/>
                <w:sz w:val="21"/>
                <w:szCs w:val="21"/>
              </w:rPr>
              <w:t>Second quarter</w:t>
            </w:r>
          </w:p>
        </w:tc>
        <w:tc>
          <w:tcPr>
            <w:tcW w:w="2180" w:type="dxa"/>
            <w:tcBorders>
              <w:top w:val="nil"/>
              <w:left w:val="nil"/>
              <w:bottom w:val="nil"/>
              <w:right w:val="nil"/>
            </w:tcBorders>
            <w:vAlign w:val="center"/>
          </w:tcPr>
          <w:p w:rsidR="005A7BDA" w:rsidRPr="00540A99" w:rsidRDefault="005A7BDA" w:rsidP="009414E0">
            <w:pPr>
              <w:widowControl/>
              <w:jc w:val="center"/>
              <w:rPr>
                <w:rFonts w:ascii="Times New Roman" w:hAnsi="Times New Roman"/>
                <w:snapToGrid/>
                <w:sz w:val="21"/>
                <w:szCs w:val="21"/>
              </w:rPr>
            </w:pPr>
            <w:r w:rsidRPr="00540A99">
              <w:rPr>
                <w:rFonts w:ascii="Times New Roman" w:hAnsi="Times New Roman"/>
                <w:snapToGrid/>
                <w:sz w:val="21"/>
                <w:szCs w:val="21"/>
              </w:rPr>
              <w:t>0.</w:t>
            </w:r>
            <w:r w:rsidR="009414E0" w:rsidRPr="00540A99">
              <w:rPr>
                <w:rFonts w:ascii="Times New Roman" w:hAnsi="Times New Roman"/>
                <w:snapToGrid/>
                <w:sz w:val="21"/>
                <w:szCs w:val="21"/>
              </w:rPr>
              <w:t>44</w:t>
            </w:r>
          </w:p>
        </w:tc>
        <w:tc>
          <w:tcPr>
            <w:tcW w:w="2180" w:type="dxa"/>
            <w:tcBorders>
              <w:top w:val="nil"/>
              <w:left w:val="nil"/>
              <w:bottom w:val="nil"/>
              <w:right w:val="nil"/>
            </w:tcBorders>
            <w:vAlign w:val="center"/>
          </w:tcPr>
          <w:p w:rsidR="005A7BDA" w:rsidRPr="00540A99" w:rsidRDefault="00025147" w:rsidP="009414E0">
            <w:pPr>
              <w:widowControl/>
              <w:jc w:val="center"/>
              <w:rPr>
                <w:rFonts w:ascii="Times New Roman" w:hAnsi="Times New Roman"/>
                <w:snapToGrid/>
                <w:sz w:val="21"/>
                <w:szCs w:val="21"/>
              </w:rPr>
            </w:pPr>
            <w:r w:rsidRPr="00540A99">
              <w:rPr>
                <w:rFonts w:ascii="Times New Roman" w:hAnsi="Times New Roman"/>
                <w:snapToGrid/>
                <w:sz w:val="21"/>
                <w:szCs w:val="21"/>
              </w:rPr>
              <w:t>0</w:t>
            </w:r>
            <w:r w:rsidR="00AD6F35" w:rsidRPr="00540A99">
              <w:rPr>
                <w:rFonts w:ascii="Times New Roman" w:hAnsi="Times New Roman"/>
                <w:snapToGrid/>
                <w:sz w:val="21"/>
                <w:szCs w:val="21"/>
              </w:rPr>
              <w:t>.</w:t>
            </w:r>
            <w:r w:rsidR="009414E0" w:rsidRPr="00540A99">
              <w:rPr>
                <w:rFonts w:ascii="Times New Roman" w:hAnsi="Times New Roman"/>
                <w:snapToGrid/>
                <w:sz w:val="21"/>
                <w:szCs w:val="21"/>
              </w:rPr>
              <w:t>81</w:t>
            </w:r>
          </w:p>
        </w:tc>
      </w:tr>
      <w:tr w:rsidR="005A7BDA" w:rsidRPr="00540A99">
        <w:trPr>
          <w:trHeight w:hRule="exact" w:val="259"/>
        </w:trPr>
        <w:tc>
          <w:tcPr>
            <w:tcW w:w="4280" w:type="dxa"/>
            <w:tcBorders>
              <w:top w:val="nil"/>
              <w:left w:val="nil"/>
              <w:bottom w:val="nil"/>
              <w:right w:val="nil"/>
            </w:tcBorders>
            <w:vAlign w:val="center"/>
          </w:tcPr>
          <w:p w:rsidR="005A7BDA" w:rsidRPr="00540A99" w:rsidRDefault="005A7BDA" w:rsidP="00D961DB">
            <w:pPr>
              <w:widowControl/>
              <w:jc w:val="both"/>
              <w:rPr>
                <w:rFonts w:ascii="Times New Roman" w:hAnsi="Times New Roman"/>
                <w:snapToGrid/>
                <w:sz w:val="21"/>
                <w:szCs w:val="21"/>
              </w:rPr>
            </w:pPr>
            <w:r w:rsidRPr="00540A99">
              <w:rPr>
                <w:rFonts w:ascii="Times New Roman" w:hAnsi="Times New Roman"/>
                <w:snapToGrid/>
                <w:sz w:val="21"/>
                <w:szCs w:val="21"/>
              </w:rPr>
              <w:t>Third quarter</w:t>
            </w:r>
          </w:p>
        </w:tc>
        <w:tc>
          <w:tcPr>
            <w:tcW w:w="2180" w:type="dxa"/>
            <w:tcBorders>
              <w:top w:val="nil"/>
              <w:left w:val="nil"/>
              <w:bottom w:val="nil"/>
              <w:right w:val="nil"/>
            </w:tcBorders>
            <w:vAlign w:val="center"/>
          </w:tcPr>
          <w:p w:rsidR="005A7BDA" w:rsidRPr="00540A99" w:rsidRDefault="005A7BDA" w:rsidP="009414E0">
            <w:pPr>
              <w:widowControl/>
              <w:jc w:val="center"/>
              <w:rPr>
                <w:rFonts w:ascii="Times New Roman" w:hAnsi="Times New Roman"/>
                <w:snapToGrid/>
                <w:sz w:val="21"/>
                <w:szCs w:val="21"/>
              </w:rPr>
            </w:pPr>
            <w:r w:rsidRPr="00540A99">
              <w:rPr>
                <w:rFonts w:ascii="Times New Roman" w:hAnsi="Times New Roman"/>
                <w:snapToGrid/>
                <w:sz w:val="21"/>
                <w:szCs w:val="21"/>
              </w:rPr>
              <w:t>0.</w:t>
            </w:r>
            <w:r w:rsidR="009414E0" w:rsidRPr="00540A99">
              <w:rPr>
                <w:rFonts w:ascii="Times New Roman" w:hAnsi="Times New Roman"/>
                <w:snapToGrid/>
                <w:sz w:val="21"/>
                <w:szCs w:val="21"/>
              </w:rPr>
              <w:t>46</w:t>
            </w:r>
          </w:p>
        </w:tc>
        <w:tc>
          <w:tcPr>
            <w:tcW w:w="2180" w:type="dxa"/>
            <w:tcBorders>
              <w:top w:val="nil"/>
              <w:left w:val="nil"/>
              <w:bottom w:val="nil"/>
              <w:right w:val="nil"/>
            </w:tcBorders>
            <w:vAlign w:val="center"/>
          </w:tcPr>
          <w:p w:rsidR="005A7BDA" w:rsidRPr="00540A99" w:rsidRDefault="005A7BDA" w:rsidP="009414E0">
            <w:pPr>
              <w:widowControl/>
              <w:jc w:val="center"/>
              <w:rPr>
                <w:rFonts w:ascii="Times New Roman" w:hAnsi="Times New Roman"/>
                <w:snapToGrid/>
                <w:sz w:val="21"/>
                <w:szCs w:val="21"/>
              </w:rPr>
            </w:pPr>
            <w:r w:rsidRPr="00540A99">
              <w:rPr>
                <w:rFonts w:ascii="Times New Roman" w:hAnsi="Times New Roman"/>
                <w:snapToGrid/>
                <w:sz w:val="21"/>
                <w:szCs w:val="21"/>
              </w:rPr>
              <w:t>0.</w:t>
            </w:r>
            <w:r w:rsidR="009414E0" w:rsidRPr="00540A99">
              <w:rPr>
                <w:rFonts w:ascii="Times New Roman" w:hAnsi="Times New Roman"/>
                <w:snapToGrid/>
                <w:sz w:val="21"/>
                <w:szCs w:val="21"/>
              </w:rPr>
              <w:t>60</w:t>
            </w:r>
          </w:p>
        </w:tc>
      </w:tr>
      <w:tr w:rsidR="005A7BDA" w:rsidRPr="00540A99">
        <w:trPr>
          <w:trHeight w:hRule="exact" w:val="259"/>
        </w:trPr>
        <w:tc>
          <w:tcPr>
            <w:tcW w:w="4280" w:type="dxa"/>
            <w:tcBorders>
              <w:top w:val="nil"/>
              <w:left w:val="nil"/>
              <w:bottom w:val="nil"/>
              <w:right w:val="nil"/>
            </w:tcBorders>
            <w:vAlign w:val="center"/>
          </w:tcPr>
          <w:p w:rsidR="005A7BDA" w:rsidRPr="00540A99" w:rsidRDefault="005A7BDA" w:rsidP="00D961DB">
            <w:pPr>
              <w:widowControl/>
              <w:jc w:val="both"/>
              <w:rPr>
                <w:rFonts w:ascii="Times New Roman" w:hAnsi="Times New Roman"/>
                <w:snapToGrid/>
                <w:sz w:val="21"/>
                <w:szCs w:val="21"/>
              </w:rPr>
            </w:pPr>
            <w:r w:rsidRPr="00540A99">
              <w:rPr>
                <w:rFonts w:ascii="Times New Roman" w:hAnsi="Times New Roman"/>
                <w:snapToGrid/>
                <w:sz w:val="21"/>
                <w:szCs w:val="21"/>
              </w:rPr>
              <w:t>Fourth quarter</w:t>
            </w:r>
          </w:p>
        </w:tc>
        <w:tc>
          <w:tcPr>
            <w:tcW w:w="2180" w:type="dxa"/>
            <w:tcBorders>
              <w:top w:val="nil"/>
              <w:left w:val="nil"/>
              <w:bottom w:val="nil"/>
              <w:right w:val="nil"/>
            </w:tcBorders>
            <w:vAlign w:val="center"/>
          </w:tcPr>
          <w:p w:rsidR="005A7BDA" w:rsidRPr="00540A99" w:rsidRDefault="005A7BDA" w:rsidP="009414E0">
            <w:pPr>
              <w:widowControl/>
              <w:jc w:val="center"/>
              <w:rPr>
                <w:rFonts w:ascii="Times New Roman" w:hAnsi="Times New Roman"/>
                <w:snapToGrid/>
                <w:sz w:val="21"/>
                <w:szCs w:val="21"/>
              </w:rPr>
            </w:pPr>
            <w:r w:rsidRPr="00540A99">
              <w:rPr>
                <w:rFonts w:ascii="Times New Roman" w:hAnsi="Times New Roman"/>
                <w:snapToGrid/>
                <w:sz w:val="21"/>
                <w:szCs w:val="21"/>
              </w:rPr>
              <w:t>0.</w:t>
            </w:r>
            <w:r w:rsidR="009414E0" w:rsidRPr="00540A99">
              <w:rPr>
                <w:rFonts w:ascii="Times New Roman" w:hAnsi="Times New Roman"/>
                <w:snapToGrid/>
                <w:sz w:val="21"/>
                <w:szCs w:val="21"/>
              </w:rPr>
              <w:t>50</w:t>
            </w:r>
          </w:p>
        </w:tc>
        <w:tc>
          <w:tcPr>
            <w:tcW w:w="2180" w:type="dxa"/>
            <w:tcBorders>
              <w:top w:val="nil"/>
              <w:left w:val="nil"/>
              <w:bottom w:val="nil"/>
              <w:right w:val="nil"/>
            </w:tcBorders>
            <w:vAlign w:val="center"/>
          </w:tcPr>
          <w:p w:rsidR="005A7BDA" w:rsidRPr="00540A99" w:rsidRDefault="005A7BDA" w:rsidP="009414E0">
            <w:pPr>
              <w:widowControl/>
              <w:jc w:val="center"/>
              <w:rPr>
                <w:rFonts w:ascii="Times New Roman" w:hAnsi="Times New Roman"/>
                <w:snapToGrid/>
                <w:sz w:val="21"/>
                <w:szCs w:val="21"/>
              </w:rPr>
            </w:pPr>
            <w:r w:rsidRPr="00540A99">
              <w:rPr>
                <w:rFonts w:ascii="Times New Roman" w:hAnsi="Times New Roman"/>
                <w:snapToGrid/>
                <w:sz w:val="21"/>
                <w:szCs w:val="21"/>
              </w:rPr>
              <w:t>0.</w:t>
            </w:r>
            <w:r w:rsidR="009414E0" w:rsidRPr="00540A99">
              <w:rPr>
                <w:rFonts w:ascii="Times New Roman" w:hAnsi="Times New Roman"/>
                <w:snapToGrid/>
                <w:sz w:val="21"/>
                <w:szCs w:val="21"/>
              </w:rPr>
              <w:t>6</w:t>
            </w:r>
            <w:r w:rsidR="005C2C5E" w:rsidRPr="00540A99">
              <w:rPr>
                <w:rFonts w:ascii="Times New Roman" w:hAnsi="Times New Roman"/>
                <w:snapToGrid/>
                <w:sz w:val="21"/>
                <w:szCs w:val="21"/>
              </w:rPr>
              <w:t>0</w:t>
            </w:r>
          </w:p>
        </w:tc>
      </w:tr>
      <w:bookmarkEnd w:id="13"/>
      <w:tr w:rsidR="005A7BDA" w:rsidRPr="00540A99">
        <w:trPr>
          <w:trHeight w:val="300"/>
        </w:trPr>
        <w:tc>
          <w:tcPr>
            <w:tcW w:w="4280" w:type="dxa"/>
            <w:tcBorders>
              <w:top w:val="nil"/>
              <w:left w:val="nil"/>
              <w:bottom w:val="nil"/>
              <w:right w:val="nil"/>
            </w:tcBorders>
          </w:tcPr>
          <w:p w:rsidR="005A7BDA" w:rsidRPr="00540A99" w:rsidRDefault="005A7BDA" w:rsidP="00D961DB">
            <w:pPr>
              <w:widowControl/>
              <w:jc w:val="both"/>
              <w:rPr>
                <w:rFonts w:ascii="Times New Roman" w:hAnsi="Times New Roman"/>
                <w:snapToGrid/>
                <w:sz w:val="21"/>
                <w:szCs w:val="21"/>
              </w:rPr>
            </w:pPr>
          </w:p>
        </w:tc>
        <w:tc>
          <w:tcPr>
            <w:tcW w:w="2180" w:type="dxa"/>
            <w:tcBorders>
              <w:top w:val="nil"/>
              <w:left w:val="nil"/>
              <w:bottom w:val="nil"/>
              <w:right w:val="nil"/>
            </w:tcBorders>
          </w:tcPr>
          <w:p w:rsidR="005A7BDA" w:rsidRPr="00540A99" w:rsidRDefault="005A7BDA" w:rsidP="00D961DB">
            <w:pPr>
              <w:widowControl/>
              <w:jc w:val="both"/>
              <w:rPr>
                <w:rFonts w:ascii="Times New Roman" w:hAnsi="Times New Roman"/>
                <w:snapToGrid/>
                <w:sz w:val="21"/>
                <w:szCs w:val="21"/>
              </w:rPr>
            </w:pPr>
          </w:p>
        </w:tc>
        <w:tc>
          <w:tcPr>
            <w:tcW w:w="2180" w:type="dxa"/>
            <w:tcBorders>
              <w:top w:val="nil"/>
              <w:left w:val="nil"/>
              <w:bottom w:val="nil"/>
              <w:right w:val="nil"/>
            </w:tcBorders>
          </w:tcPr>
          <w:p w:rsidR="005A7BDA" w:rsidRPr="00540A99" w:rsidRDefault="005A7BDA" w:rsidP="00D961DB">
            <w:pPr>
              <w:widowControl/>
              <w:jc w:val="both"/>
              <w:rPr>
                <w:rFonts w:ascii="Times New Roman" w:hAnsi="Times New Roman"/>
                <w:snapToGrid/>
                <w:sz w:val="21"/>
                <w:szCs w:val="21"/>
              </w:rPr>
            </w:pPr>
          </w:p>
        </w:tc>
      </w:tr>
      <w:tr w:rsidR="00A036B4" w:rsidRPr="00540A99">
        <w:trPr>
          <w:trHeight w:val="315"/>
        </w:trPr>
        <w:tc>
          <w:tcPr>
            <w:tcW w:w="4280" w:type="dxa"/>
            <w:tcBorders>
              <w:top w:val="nil"/>
              <w:left w:val="nil"/>
              <w:bottom w:val="single" w:sz="8" w:space="0" w:color="auto"/>
              <w:right w:val="nil"/>
            </w:tcBorders>
            <w:vAlign w:val="center"/>
          </w:tcPr>
          <w:p w:rsidR="00A036B4" w:rsidRPr="00540A99" w:rsidRDefault="00A036B4" w:rsidP="003C3B93">
            <w:pPr>
              <w:widowControl/>
              <w:jc w:val="both"/>
              <w:rPr>
                <w:rFonts w:ascii="Times New Roman" w:hAnsi="Times New Roman"/>
                <w:snapToGrid/>
                <w:sz w:val="21"/>
                <w:szCs w:val="21"/>
              </w:rPr>
            </w:pPr>
            <w:r w:rsidRPr="00540A99">
              <w:rPr>
                <w:rFonts w:ascii="Times New Roman" w:hAnsi="Times New Roman"/>
                <w:snapToGrid/>
                <w:sz w:val="21"/>
                <w:szCs w:val="21"/>
              </w:rPr>
              <w:t>Year Ended: November 30, 201</w:t>
            </w:r>
            <w:r w:rsidR="003C3B93" w:rsidRPr="00540A99">
              <w:rPr>
                <w:rFonts w:ascii="Times New Roman" w:hAnsi="Times New Roman"/>
                <w:snapToGrid/>
                <w:sz w:val="21"/>
                <w:szCs w:val="21"/>
              </w:rPr>
              <w:t>9</w:t>
            </w:r>
          </w:p>
        </w:tc>
        <w:tc>
          <w:tcPr>
            <w:tcW w:w="2180" w:type="dxa"/>
            <w:tcBorders>
              <w:top w:val="nil"/>
              <w:left w:val="nil"/>
              <w:bottom w:val="single" w:sz="8" w:space="0" w:color="auto"/>
              <w:right w:val="nil"/>
            </w:tcBorders>
            <w:vAlign w:val="center"/>
          </w:tcPr>
          <w:p w:rsidR="00A036B4" w:rsidRPr="00540A99" w:rsidRDefault="00A036B4" w:rsidP="00A036B4">
            <w:pPr>
              <w:widowControl/>
              <w:jc w:val="center"/>
              <w:rPr>
                <w:rFonts w:ascii="Times New Roman" w:hAnsi="Times New Roman"/>
                <w:snapToGrid/>
                <w:sz w:val="21"/>
                <w:szCs w:val="21"/>
              </w:rPr>
            </w:pPr>
            <w:r w:rsidRPr="00540A99">
              <w:rPr>
                <w:rFonts w:ascii="Times New Roman" w:hAnsi="Times New Roman"/>
                <w:snapToGrid/>
                <w:sz w:val="21"/>
                <w:szCs w:val="21"/>
              </w:rPr>
              <w:t>Low</w:t>
            </w:r>
          </w:p>
        </w:tc>
        <w:tc>
          <w:tcPr>
            <w:tcW w:w="2180" w:type="dxa"/>
            <w:tcBorders>
              <w:top w:val="nil"/>
              <w:left w:val="nil"/>
              <w:bottom w:val="single" w:sz="8" w:space="0" w:color="auto"/>
              <w:right w:val="nil"/>
            </w:tcBorders>
            <w:vAlign w:val="center"/>
          </w:tcPr>
          <w:p w:rsidR="00A036B4" w:rsidRPr="00540A99" w:rsidRDefault="00A036B4" w:rsidP="00A036B4">
            <w:pPr>
              <w:widowControl/>
              <w:jc w:val="center"/>
              <w:rPr>
                <w:rFonts w:ascii="Times New Roman" w:hAnsi="Times New Roman"/>
                <w:snapToGrid/>
                <w:sz w:val="21"/>
                <w:szCs w:val="21"/>
              </w:rPr>
            </w:pPr>
            <w:r w:rsidRPr="00540A99">
              <w:rPr>
                <w:rFonts w:ascii="Times New Roman" w:hAnsi="Times New Roman"/>
                <w:snapToGrid/>
                <w:sz w:val="21"/>
                <w:szCs w:val="21"/>
              </w:rPr>
              <w:t>High</w:t>
            </w:r>
          </w:p>
        </w:tc>
      </w:tr>
      <w:tr w:rsidR="003C3B93" w:rsidRPr="00540A99">
        <w:trPr>
          <w:trHeight w:hRule="exact" w:val="259"/>
        </w:trPr>
        <w:tc>
          <w:tcPr>
            <w:tcW w:w="4280" w:type="dxa"/>
            <w:tcBorders>
              <w:top w:val="nil"/>
              <w:left w:val="nil"/>
              <w:bottom w:val="nil"/>
              <w:right w:val="nil"/>
            </w:tcBorders>
            <w:vAlign w:val="center"/>
          </w:tcPr>
          <w:p w:rsidR="003C3B93" w:rsidRPr="00540A99" w:rsidRDefault="003C3B93" w:rsidP="009414E0">
            <w:pPr>
              <w:widowControl/>
              <w:jc w:val="both"/>
              <w:rPr>
                <w:rFonts w:ascii="Times New Roman" w:hAnsi="Times New Roman"/>
                <w:snapToGrid/>
                <w:sz w:val="21"/>
                <w:szCs w:val="21"/>
              </w:rPr>
            </w:pPr>
            <w:r w:rsidRPr="00540A99">
              <w:rPr>
                <w:rFonts w:ascii="Times New Roman" w:hAnsi="Times New Roman"/>
                <w:snapToGrid/>
                <w:sz w:val="21"/>
                <w:szCs w:val="21"/>
              </w:rPr>
              <w:t>First quarter</w:t>
            </w:r>
          </w:p>
        </w:tc>
        <w:tc>
          <w:tcPr>
            <w:tcW w:w="2180" w:type="dxa"/>
            <w:tcBorders>
              <w:top w:val="nil"/>
              <w:left w:val="nil"/>
              <w:bottom w:val="nil"/>
              <w:right w:val="nil"/>
            </w:tcBorders>
            <w:vAlign w:val="center"/>
          </w:tcPr>
          <w:p w:rsidR="003C3B93" w:rsidRPr="00540A99" w:rsidRDefault="003C3B93" w:rsidP="009414E0">
            <w:pPr>
              <w:widowControl/>
              <w:jc w:val="center"/>
              <w:rPr>
                <w:rFonts w:ascii="Times New Roman" w:hAnsi="Times New Roman"/>
                <w:snapToGrid/>
                <w:sz w:val="21"/>
                <w:szCs w:val="21"/>
              </w:rPr>
            </w:pPr>
            <w:r w:rsidRPr="00540A99">
              <w:rPr>
                <w:rFonts w:ascii="Times New Roman" w:hAnsi="Times New Roman"/>
                <w:snapToGrid/>
                <w:sz w:val="21"/>
                <w:szCs w:val="21"/>
              </w:rPr>
              <w:t>0.65</w:t>
            </w:r>
          </w:p>
        </w:tc>
        <w:tc>
          <w:tcPr>
            <w:tcW w:w="2180" w:type="dxa"/>
            <w:tcBorders>
              <w:top w:val="nil"/>
              <w:left w:val="nil"/>
              <w:bottom w:val="nil"/>
              <w:right w:val="nil"/>
            </w:tcBorders>
            <w:vAlign w:val="center"/>
          </w:tcPr>
          <w:p w:rsidR="003C3B93" w:rsidRPr="00540A99" w:rsidRDefault="003C3B93" w:rsidP="009414E0">
            <w:pPr>
              <w:widowControl/>
              <w:jc w:val="center"/>
              <w:rPr>
                <w:rFonts w:ascii="Times New Roman" w:hAnsi="Times New Roman"/>
                <w:snapToGrid/>
                <w:sz w:val="21"/>
                <w:szCs w:val="21"/>
              </w:rPr>
            </w:pPr>
            <w:r w:rsidRPr="00540A99">
              <w:rPr>
                <w:rFonts w:ascii="Times New Roman" w:hAnsi="Times New Roman"/>
                <w:snapToGrid/>
                <w:sz w:val="21"/>
                <w:szCs w:val="21"/>
              </w:rPr>
              <w:t>0.74</w:t>
            </w:r>
          </w:p>
          <w:p w:rsidR="003C3B93" w:rsidRPr="00540A99" w:rsidRDefault="003C3B93" w:rsidP="009414E0">
            <w:pPr>
              <w:widowControl/>
              <w:jc w:val="center"/>
              <w:rPr>
                <w:rFonts w:ascii="Times New Roman" w:hAnsi="Times New Roman"/>
                <w:snapToGrid/>
                <w:sz w:val="21"/>
                <w:szCs w:val="21"/>
              </w:rPr>
            </w:pPr>
          </w:p>
        </w:tc>
      </w:tr>
      <w:tr w:rsidR="003C3B93" w:rsidRPr="00540A99">
        <w:trPr>
          <w:trHeight w:hRule="exact" w:val="259"/>
        </w:trPr>
        <w:tc>
          <w:tcPr>
            <w:tcW w:w="4280" w:type="dxa"/>
            <w:tcBorders>
              <w:top w:val="nil"/>
              <w:left w:val="nil"/>
              <w:bottom w:val="nil"/>
              <w:right w:val="nil"/>
            </w:tcBorders>
            <w:vAlign w:val="center"/>
          </w:tcPr>
          <w:p w:rsidR="003C3B93" w:rsidRPr="00540A99" w:rsidRDefault="003C3B93" w:rsidP="009414E0">
            <w:pPr>
              <w:widowControl/>
              <w:jc w:val="both"/>
              <w:rPr>
                <w:rFonts w:ascii="Times New Roman" w:hAnsi="Times New Roman"/>
                <w:snapToGrid/>
                <w:sz w:val="21"/>
                <w:szCs w:val="21"/>
              </w:rPr>
            </w:pPr>
            <w:r w:rsidRPr="00540A99">
              <w:rPr>
                <w:rFonts w:ascii="Times New Roman" w:hAnsi="Times New Roman"/>
                <w:snapToGrid/>
                <w:sz w:val="21"/>
                <w:szCs w:val="21"/>
              </w:rPr>
              <w:t>Second quarter</w:t>
            </w:r>
          </w:p>
        </w:tc>
        <w:tc>
          <w:tcPr>
            <w:tcW w:w="2180" w:type="dxa"/>
            <w:tcBorders>
              <w:top w:val="nil"/>
              <w:left w:val="nil"/>
              <w:bottom w:val="nil"/>
              <w:right w:val="nil"/>
            </w:tcBorders>
            <w:vAlign w:val="center"/>
          </w:tcPr>
          <w:p w:rsidR="003C3B93" w:rsidRPr="00540A99" w:rsidRDefault="003C3B93" w:rsidP="009414E0">
            <w:pPr>
              <w:widowControl/>
              <w:jc w:val="center"/>
              <w:rPr>
                <w:rFonts w:ascii="Times New Roman" w:hAnsi="Times New Roman"/>
                <w:snapToGrid/>
                <w:sz w:val="21"/>
                <w:szCs w:val="21"/>
              </w:rPr>
            </w:pPr>
            <w:r w:rsidRPr="00540A99">
              <w:rPr>
                <w:rFonts w:ascii="Times New Roman" w:hAnsi="Times New Roman"/>
                <w:snapToGrid/>
                <w:sz w:val="21"/>
                <w:szCs w:val="21"/>
              </w:rPr>
              <w:t>0.69</w:t>
            </w:r>
          </w:p>
        </w:tc>
        <w:tc>
          <w:tcPr>
            <w:tcW w:w="2180" w:type="dxa"/>
            <w:tcBorders>
              <w:top w:val="nil"/>
              <w:left w:val="nil"/>
              <w:bottom w:val="nil"/>
              <w:right w:val="nil"/>
            </w:tcBorders>
            <w:vAlign w:val="center"/>
          </w:tcPr>
          <w:p w:rsidR="003C3B93" w:rsidRPr="00540A99" w:rsidRDefault="003C3B93" w:rsidP="009414E0">
            <w:pPr>
              <w:widowControl/>
              <w:jc w:val="center"/>
              <w:rPr>
                <w:rFonts w:ascii="Times New Roman" w:hAnsi="Times New Roman"/>
                <w:snapToGrid/>
                <w:sz w:val="21"/>
                <w:szCs w:val="21"/>
              </w:rPr>
            </w:pPr>
            <w:r w:rsidRPr="00540A99">
              <w:rPr>
                <w:rFonts w:ascii="Times New Roman" w:hAnsi="Times New Roman"/>
                <w:snapToGrid/>
                <w:sz w:val="21"/>
                <w:szCs w:val="21"/>
              </w:rPr>
              <w:t>0.84</w:t>
            </w:r>
          </w:p>
        </w:tc>
      </w:tr>
      <w:tr w:rsidR="003C3B93" w:rsidRPr="00540A99">
        <w:trPr>
          <w:trHeight w:hRule="exact" w:val="259"/>
        </w:trPr>
        <w:tc>
          <w:tcPr>
            <w:tcW w:w="4280" w:type="dxa"/>
            <w:tcBorders>
              <w:top w:val="nil"/>
              <w:left w:val="nil"/>
              <w:bottom w:val="nil"/>
              <w:right w:val="nil"/>
            </w:tcBorders>
            <w:vAlign w:val="center"/>
          </w:tcPr>
          <w:p w:rsidR="003C3B93" w:rsidRPr="00540A99" w:rsidRDefault="003C3B93" w:rsidP="009414E0">
            <w:pPr>
              <w:widowControl/>
              <w:jc w:val="both"/>
              <w:rPr>
                <w:rFonts w:ascii="Times New Roman" w:hAnsi="Times New Roman"/>
                <w:snapToGrid/>
                <w:sz w:val="21"/>
                <w:szCs w:val="21"/>
              </w:rPr>
            </w:pPr>
            <w:r w:rsidRPr="00540A99">
              <w:rPr>
                <w:rFonts w:ascii="Times New Roman" w:hAnsi="Times New Roman"/>
                <w:snapToGrid/>
                <w:sz w:val="21"/>
                <w:szCs w:val="21"/>
              </w:rPr>
              <w:t>Third quarter</w:t>
            </w:r>
          </w:p>
        </w:tc>
        <w:tc>
          <w:tcPr>
            <w:tcW w:w="2180" w:type="dxa"/>
            <w:tcBorders>
              <w:top w:val="nil"/>
              <w:left w:val="nil"/>
              <w:bottom w:val="nil"/>
              <w:right w:val="nil"/>
            </w:tcBorders>
            <w:vAlign w:val="center"/>
          </w:tcPr>
          <w:p w:rsidR="003C3B93" w:rsidRPr="00540A99" w:rsidRDefault="003C3B93" w:rsidP="009414E0">
            <w:pPr>
              <w:widowControl/>
              <w:jc w:val="center"/>
              <w:rPr>
                <w:rFonts w:ascii="Times New Roman" w:hAnsi="Times New Roman"/>
                <w:snapToGrid/>
                <w:sz w:val="21"/>
                <w:szCs w:val="21"/>
              </w:rPr>
            </w:pPr>
            <w:r w:rsidRPr="00540A99">
              <w:rPr>
                <w:rFonts w:ascii="Times New Roman" w:hAnsi="Times New Roman"/>
                <w:snapToGrid/>
                <w:sz w:val="21"/>
                <w:szCs w:val="21"/>
              </w:rPr>
              <w:t>0.70</w:t>
            </w:r>
          </w:p>
        </w:tc>
        <w:tc>
          <w:tcPr>
            <w:tcW w:w="2180" w:type="dxa"/>
            <w:tcBorders>
              <w:top w:val="nil"/>
              <w:left w:val="nil"/>
              <w:bottom w:val="nil"/>
              <w:right w:val="nil"/>
            </w:tcBorders>
            <w:vAlign w:val="center"/>
          </w:tcPr>
          <w:p w:rsidR="003C3B93" w:rsidRPr="00540A99" w:rsidRDefault="003C3B93" w:rsidP="009414E0">
            <w:pPr>
              <w:widowControl/>
              <w:jc w:val="center"/>
              <w:rPr>
                <w:rFonts w:ascii="Times New Roman" w:hAnsi="Times New Roman"/>
                <w:snapToGrid/>
                <w:sz w:val="21"/>
                <w:szCs w:val="21"/>
              </w:rPr>
            </w:pPr>
            <w:r w:rsidRPr="00540A99">
              <w:rPr>
                <w:rFonts w:ascii="Times New Roman" w:hAnsi="Times New Roman"/>
                <w:snapToGrid/>
                <w:sz w:val="21"/>
                <w:szCs w:val="21"/>
              </w:rPr>
              <w:t>0.89</w:t>
            </w:r>
          </w:p>
        </w:tc>
      </w:tr>
      <w:tr w:rsidR="003C3B93" w:rsidRPr="00540A99">
        <w:trPr>
          <w:trHeight w:hRule="exact" w:val="259"/>
        </w:trPr>
        <w:tc>
          <w:tcPr>
            <w:tcW w:w="4280" w:type="dxa"/>
            <w:tcBorders>
              <w:top w:val="nil"/>
              <w:left w:val="nil"/>
              <w:bottom w:val="nil"/>
              <w:right w:val="nil"/>
            </w:tcBorders>
            <w:vAlign w:val="center"/>
          </w:tcPr>
          <w:p w:rsidR="003C3B93" w:rsidRPr="00540A99" w:rsidRDefault="003C3B93" w:rsidP="009414E0">
            <w:pPr>
              <w:widowControl/>
              <w:jc w:val="both"/>
              <w:rPr>
                <w:rFonts w:ascii="Times New Roman" w:hAnsi="Times New Roman"/>
                <w:snapToGrid/>
                <w:sz w:val="21"/>
                <w:szCs w:val="21"/>
              </w:rPr>
            </w:pPr>
            <w:r w:rsidRPr="00540A99">
              <w:rPr>
                <w:rFonts w:ascii="Times New Roman" w:hAnsi="Times New Roman"/>
                <w:snapToGrid/>
                <w:sz w:val="21"/>
                <w:szCs w:val="21"/>
              </w:rPr>
              <w:t>Fourth quarter</w:t>
            </w:r>
          </w:p>
        </w:tc>
        <w:tc>
          <w:tcPr>
            <w:tcW w:w="2180" w:type="dxa"/>
            <w:tcBorders>
              <w:top w:val="nil"/>
              <w:left w:val="nil"/>
              <w:bottom w:val="nil"/>
              <w:right w:val="nil"/>
            </w:tcBorders>
            <w:vAlign w:val="center"/>
          </w:tcPr>
          <w:p w:rsidR="003C3B93" w:rsidRPr="00540A99" w:rsidRDefault="003C3B93" w:rsidP="009414E0">
            <w:pPr>
              <w:widowControl/>
              <w:jc w:val="center"/>
              <w:rPr>
                <w:rFonts w:ascii="Times New Roman" w:hAnsi="Times New Roman"/>
                <w:snapToGrid/>
                <w:sz w:val="21"/>
                <w:szCs w:val="21"/>
              </w:rPr>
            </w:pPr>
            <w:r w:rsidRPr="00540A99">
              <w:rPr>
                <w:rFonts w:ascii="Times New Roman" w:hAnsi="Times New Roman"/>
                <w:snapToGrid/>
                <w:sz w:val="21"/>
                <w:szCs w:val="21"/>
              </w:rPr>
              <w:t>0.70</w:t>
            </w:r>
          </w:p>
        </w:tc>
        <w:tc>
          <w:tcPr>
            <w:tcW w:w="2180" w:type="dxa"/>
            <w:tcBorders>
              <w:top w:val="nil"/>
              <w:left w:val="nil"/>
              <w:bottom w:val="nil"/>
              <w:right w:val="nil"/>
            </w:tcBorders>
            <w:vAlign w:val="center"/>
          </w:tcPr>
          <w:p w:rsidR="003C3B93" w:rsidRPr="00540A99" w:rsidRDefault="003C3B93" w:rsidP="009414E0">
            <w:pPr>
              <w:widowControl/>
              <w:jc w:val="center"/>
              <w:rPr>
                <w:rFonts w:ascii="Times New Roman" w:hAnsi="Times New Roman"/>
                <w:snapToGrid/>
                <w:sz w:val="21"/>
                <w:szCs w:val="21"/>
              </w:rPr>
            </w:pPr>
            <w:r w:rsidRPr="00540A99">
              <w:rPr>
                <w:rFonts w:ascii="Times New Roman" w:hAnsi="Times New Roman"/>
                <w:snapToGrid/>
                <w:sz w:val="21"/>
                <w:szCs w:val="21"/>
              </w:rPr>
              <w:t>0.90</w:t>
            </w:r>
          </w:p>
        </w:tc>
      </w:tr>
    </w:tbl>
    <w:p w:rsidR="00287C26" w:rsidRPr="00B450FD" w:rsidRDefault="00287C26">
      <w:pPr>
        <w:widowControl/>
        <w:jc w:val="both"/>
        <w:rPr>
          <w:rFonts w:ascii="Times New Roman" w:hAnsi="Times New Roman"/>
          <w:snapToGrid/>
          <w:sz w:val="20"/>
        </w:rPr>
      </w:pPr>
    </w:p>
    <w:p w:rsidR="00287C26" w:rsidRPr="00B450FD" w:rsidRDefault="00287C26">
      <w:pPr>
        <w:pStyle w:val="NormalWeb"/>
        <w:spacing w:before="0" w:beforeAutospacing="0" w:after="0" w:afterAutospacing="0" w:line="240" w:lineRule="exact"/>
      </w:pPr>
    </w:p>
    <w:p w:rsidR="00287C26" w:rsidRPr="00125B36" w:rsidRDefault="00287C26" w:rsidP="00A90228">
      <w:pPr>
        <w:pStyle w:val="NormalWeb"/>
        <w:spacing w:before="0" w:beforeAutospacing="0" w:after="0" w:afterAutospacing="0" w:line="240" w:lineRule="exact"/>
        <w:jc w:val="both"/>
        <w:rPr>
          <w:sz w:val="20"/>
          <w:szCs w:val="20"/>
        </w:rPr>
      </w:pPr>
      <w:r w:rsidRPr="00BF760E">
        <w:rPr>
          <w:sz w:val="20"/>
          <w:szCs w:val="20"/>
        </w:rPr>
        <w:t xml:space="preserve">As of February </w:t>
      </w:r>
      <w:r w:rsidR="000105C9" w:rsidRPr="00BF760E">
        <w:rPr>
          <w:sz w:val="20"/>
          <w:szCs w:val="20"/>
        </w:rPr>
        <w:t>22</w:t>
      </w:r>
      <w:r w:rsidR="00542912" w:rsidRPr="00BF760E">
        <w:rPr>
          <w:sz w:val="20"/>
          <w:szCs w:val="20"/>
        </w:rPr>
        <w:t>,</w:t>
      </w:r>
      <w:r w:rsidR="00A75E43" w:rsidRPr="00BF760E">
        <w:rPr>
          <w:sz w:val="20"/>
          <w:szCs w:val="20"/>
        </w:rPr>
        <w:t xml:space="preserve"> 20</w:t>
      </w:r>
      <w:r w:rsidR="006960F9" w:rsidRPr="00BF760E">
        <w:rPr>
          <w:sz w:val="20"/>
          <w:szCs w:val="20"/>
        </w:rPr>
        <w:t>2</w:t>
      </w:r>
      <w:r w:rsidR="00A70269" w:rsidRPr="00BF760E">
        <w:rPr>
          <w:sz w:val="20"/>
          <w:szCs w:val="20"/>
        </w:rPr>
        <w:t>1</w:t>
      </w:r>
      <w:r w:rsidRPr="00BF760E">
        <w:rPr>
          <w:sz w:val="20"/>
          <w:szCs w:val="20"/>
        </w:rPr>
        <w:t xml:space="preserve">, the Company's Common Stock was held by </w:t>
      </w:r>
      <w:r w:rsidR="00BF760E" w:rsidRPr="00BF760E">
        <w:rPr>
          <w:sz w:val="20"/>
          <w:szCs w:val="20"/>
        </w:rPr>
        <w:t>128</w:t>
      </w:r>
      <w:r w:rsidR="004F70C6" w:rsidRPr="00BF760E">
        <w:rPr>
          <w:sz w:val="20"/>
          <w:szCs w:val="20"/>
        </w:rPr>
        <w:t xml:space="preserve"> </w:t>
      </w:r>
      <w:r w:rsidR="00BF760E" w:rsidRPr="00BF760E">
        <w:rPr>
          <w:sz w:val="20"/>
          <w:szCs w:val="20"/>
        </w:rPr>
        <w:t xml:space="preserve">registered </w:t>
      </w:r>
      <w:r w:rsidRPr="00BF760E">
        <w:rPr>
          <w:sz w:val="20"/>
          <w:szCs w:val="20"/>
        </w:rPr>
        <w:t>holders of record. Registered ownership includes nominees who may hold securities on behalf of multiple beneficial owners</w:t>
      </w:r>
      <w:r w:rsidRPr="00125B36">
        <w:rPr>
          <w:color w:val="4F81BD" w:themeColor="accent1"/>
          <w:sz w:val="20"/>
          <w:szCs w:val="20"/>
        </w:rPr>
        <w:t xml:space="preserve">. </w:t>
      </w:r>
      <w:r w:rsidRPr="002623AA">
        <w:rPr>
          <w:sz w:val="20"/>
          <w:szCs w:val="20"/>
        </w:rPr>
        <w:t xml:space="preserve">The Company estimates that the number of beneficial owners of its common stock at </w:t>
      </w:r>
      <w:r w:rsidR="00A70269" w:rsidRPr="002623AA">
        <w:rPr>
          <w:sz w:val="20"/>
          <w:szCs w:val="20"/>
        </w:rPr>
        <w:t xml:space="preserve">February </w:t>
      </w:r>
      <w:r w:rsidR="00BF760E" w:rsidRPr="002623AA">
        <w:rPr>
          <w:sz w:val="20"/>
          <w:szCs w:val="20"/>
        </w:rPr>
        <w:t>22</w:t>
      </w:r>
      <w:r w:rsidR="00A70269" w:rsidRPr="002623AA">
        <w:rPr>
          <w:sz w:val="20"/>
          <w:szCs w:val="20"/>
        </w:rPr>
        <w:t>, 2021</w:t>
      </w:r>
      <w:r w:rsidRPr="002623AA">
        <w:rPr>
          <w:sz w:val="20"/>
          <w:szCs w:val="20"/>
        </w:rPr>
        <w:t xml:space="preserve">, is approximately </w:t>
      </w:r>
      <w:r w:rsidR="002623AA" w:rsidRPr="002623AA">
        <w:rPr>
          <w:sz w:val="20"/>
          <w:szCs w:val="20"/>
        </w:rPr>
        <w:t>1,000</w:t>
      </w:r>
      <w:r w:rsidRPr="002623AA">
        <w:rPr>
          <w:sz w:val="20"/>
          <w:szCs w:val="20"/>
        </w:rPr>
        <w:t xml:space="preserve"> based upon</w:t>
      </w:r>
      <w:r w:rsidRPr="00125B36">
        <w:rPr>
          <w:sz w:val="20"/>
          <w:szCs w:val="20"/>
        </w:rPr>
        <w:t xml:space="preserve"> information provided by a proxy services firm</w:t>
      </w:r>
      <w:r w:rsidR="000D2CA5" w:rsidRPr="00125B36">
        <w:rPr>
          <w:sz w:val="20"/>
          <w:szCs w:val="20"/>
        </w:rPr>
        <w:t>.</w:t>
      </w:r>
    </w:p>
    <w:p w:rsidR="001128F0" w:rsidRPr="00B450FD" w:rsidRDefault="001128F0" w:rsidP="002D726D">
      <w:pPr>
        <w:pStyle w:val="NormalWeb"/>
        <w:spacing w:before="0" w:beforeAutospacing="0" w:after="0" w:afterAutospacing="0" w:line="240" w:lineRule="exact"/>
        <w:jc w:val="center"/>
        <w:rPr>
          <w:b/>
          <w:sz w:val="22"/>
          <w:szCs w:val="22"/>
        </w:rPr>
      </w:pPr>
    </w:p>
    <w:p w:rsidR="00F63AE1" w:rsidRPr="00B450FD" w:rsidRDefault="00F63AE1" w:rsidP="002D726D">
      <w:pPr>
        <w:pStyle w:val="NormalWeb"/>
        <w:spacing w:before="0" w:beforeAutospacing="0" w:after="0" w:afterAutospacing="0" w:line="240" w:lineRule="exact"/>
        <w:jc w:val="center"/>
        <w:rPr>
          <w:b/>
          <w:sz w:val="22"/>
          <w:szCs w:val="22"/>
        </w:rPr>
      </w:pPr>
    </w:p>
    <w:p w:rsidR="007079E3" w:rsidRPr="00B450FD" w:rsidRDefault="00630B0D" w:rsidP="002D726D">
      <w:pPr>
        <w:pStyle w:val="NormalWeb"/>
        <w:spacing w:before="0" w:beforeAutospacing="0" w:after="0" w:afterAutospacing="0" w:line="240" w:lineRule="exact"/>
        <w:jc w:val="center"/>
        <w:rPr>
          <w:b/>
          <w:sz w:val="22"/>
          <w:szCs w:val="22"/>
        </w:rPr>
      </w:pPr>
      <w:r w:rsidRPr="00B450FD">
        <w:rPr>
          <w:b/>
          <w:sz w:val="22"/>
          <w:szCs w:val="22"/>
        </w:rPr>
        <w:t xml:space="preserve">CASH DISTRIBUTION AND </w:t>
      </w:r>
      <w:r w:rsidR="007079E3" w:rsidRPr="00B450FD">
        <w:rPr>
          <w:b/>
          <w:sz w:val="22"/>
          <w:szCs w:val="22"/>
        </w:rPr>
        <w:t>DIVIDEND POLICY</w:t>
      </w:r>
    </w:p>
    <w:p w:rsidR="0025749A" w:rsidRPr="00B450FD" w:rsidRDefault="0025749A" w:rsidP="00F26806">
      <w:pPr>
        <w:jc w:val="both"/>
        <w:rPr>
          <w:rFonts w:ascii="Times New Roman" w:hAnsi="Times New Roman"/>
          <w:sz w:val="21"/>
          <w:szCs w:val="21"/>
        </w:rPr>
      </w:pPr>
    </w:p>
    <w:p w:rsidR="001A7643" w:rsidRPr="00D50A46" w:rsidRDefault="001A7643" w:rsidP="001A7643">
      <w:pPr>
        <w:jc w:val="both"/>
        <w:rPr>
          <w:rFonts w:ascii="Times New Roman" w:hAnsi="Times New Roman"/>
          <w:sz w:val="20"/>
        </w:rPr>
      </w:pPr>
      <w:r w:rsidRPr="00D50A46">
        <w:rPr>
          <w:rFonts w:ascii="Times New Roman" w:hAnsi="Times New Roman"/>
          <w:sz w:val="20"/>
        </w:rPr>
        <w:t>On January 27, 2021 the Board of Directors declared a $0.01 quarterly cash distribution/dividend per share to s</w:t>
      </w:r>
      <w:r w:rsidR="00B96295">
        <w:rPr>
          <w:rFonts w:ascii="Times New Roman" w:hAnsi="Times New Roman"/>
          <w:sz w:val="20"/>
        </w:rPr>
        <w:t>tock</w:t>
      </w:r>
      <w:r w:rsidRPr="00D50A46">
        <w:rPr>
          <w:rFonts w:ascii="Times New Roman" w:hAnsi="Times New Roman"/>
          <w:sz w:val="20"/>
        </w:rPr>
        <w:t>holders of record as of February 10, 2021 and paid February 24, 2021.</w:t>
      </w:r>
    </w:p>
    <w:p w:rsidR="001A7643" w:rsidRPr="00D50A46" w:rsidRDefault="001A7643" w:rsidP="001A7643">
      <w:pPr>
        <w:jc w:val="both"/>
        <w:rPr>
          <w:rFonts w:ascii="Times New Roman" w:hAnsi="Times New Roman"/>
          <w:sz w:val="20"/>
        </w:rPr>
      </w:pPr>
    </w:p>
    <w:p w:rsidR="00303C1F" w:rsidRPr="00D50A46" w:rsidRDefault="00303C1F" w:rsidP="00303C1F">
      <w:pPr>
        <w:jc w:val="both"/>
        <w:rPr>
          <w:rFonts w:ascii="Times New Roman" w:hAnsi="Times New Roman"/>
          <w:sz w:val="20"/>
        </w:rPr>
      </w:pPr>
      <w:r w:rsidRPr="00D50A46">
        <w:rPr>
          <w:rFonts w:ascii="Times New Roman" w:hAnsi="Times New Roman"/>
          <w:sz w:val="20"/>
        </w:rPr>
        <w:t xml:space="preserve">On December </w:t>
      </w:r>
      <w:r w:rsidR="00041FD5" w:rsidRPr="00D50A46">
        <w:rPr>
          <w:rFonts w:ascii="Times New Roman" w:hAnsi="Times New Roman"/>
          <w:sz w:val="20"/>
        </w:rPr>
        <w:t>5</w:t>
      </w:r>
      <w:r w:rsidRPr="00D50A46">
        <w:rPr>
          <w:rFonts w:ascii="Times New Roman" w:hAnsi="Times New Roman"/>
          <w:sz w:val="20"/>
        </w:rPr>
        <w:t>, 201</w:t>
      </w:r>
      <w:r w:rsidR="00041FD5" w:rsidRPr="00D50A46">
        <w:rPr>
          <w:rFonts w:ascii="Times New Roman" w:hAnsi="Times New Roman"/>
          <w:sz w:val="20"/>
        </w:rPr>
        <w:t>9</w:t>
      </w:r>
      <w:r w:rsidRPr="00D50A46">
        <w:rPr>
          <w:rFonts w:ascii="Times New Roman" w:hAnsi="Times New Roman"/>
          <w:sz w:val="20"/>
        </w:rPr>
        <w:t>, a $0.01 quarterly and a $0.0</w:t>
      </w:r>
      <w:r w:rsidR="00AC7FFB" w:rsidRPr="00D50A46">
        <w:rPr>
          <w:rFonts w:ascii="Times New Roman" w:hAnsi="Times New Roman"/>
          <w:sz w:val="20"/>
        </w:rPr>
        <w:t>2</w:t>
      </w:r>
      <w:r w:rsidRPr="00D50A46">
        <w:rPr>
          <w:rFonts w:ascii="Times New Roman" w:hAnsi="Times New Roman"/>
          <w:sz w:val="20"/>
        </w:rPr>
        <w:t xml:space="preserve"> special cash distribution/dividend per share was declared and paid on January </w:t>
      </w:r>
      <w:r w:rsidR="00041FD5" w:rsidRPr="00D50A46">
        <w:rPr>
          <w:rFonts w:ascii="Times New Roman" w:hAnsi="Times New Roman"/>
          <w:sz w:val="20"/>
        </w:rPr>
        <w:t>9</w:t>
      </w:r>
      <w:r w:rsidRPr="00D50A46">
        <w:rPr>
          <w:rFonts w:ascii="Times New Roman" w:hAnsi="Times New Roman"/>
          <w:sz w:val="20"/>
        </w:rPr>
        <w:t>, 20</w:t>
      </w:r>
      <w:r w:rsidR="00041FD5" w:rsidRPr="00D50A46">
        <w:rPr>
          <w:rFonts w:ascii="Times New Roman" w:hAnsi="Times New Roman"/>
          <w:sz w:val="20"/>
        </w:rPr>
        <w:t>20</w:t>
      </w:r>
      <w:r w:rsidRPr="00D50A46">
        <w:rPr>
          <w:rFonts w:ascii="Times New Roman" w:hAnsi="Times New Roman"/>
          <w:sz w:val="20"/>
        </w:rPr>
        <w:t>.</w:t>
      </w:r>
      <w:r w:rsidR="001A7643" w:rsidRPr="00D50A46">
        <w:rPr>
          <w:rFonts w:ascii="Times New Roman" w:hAnsi="Times New Roman"/>
          <w:sz w:val="20"/>
        </w:rPr>
        <w:t xml:space="preserve">  On March 4, 2020, a $0.01 quarterly cash distribution/dividend per share was declared to s</w:t>
      </w:r>
      <w:r w:rsidR="00B96295">
        <w:rPr>
          <w:rFonts w:ascii="Times New Roman" w:hAnsi="Times New Roman"/>
          <w:sz w:val="20"/>
        </w:rPr>
        <w:t>tock</w:t>
      </w:r>
      <w:r w:rsidR="001A7643" w:rsidRPr="00D50A46">
        <w:rPr>
          <w:rFonts w:ascii="Times New Roman" w:hAnsi="Times New Roman"/>
          <w:sz w:val="20"/>
        </w:rPr>
        <w:t>holders of record as of March 23, 2020 and paid April 08, 2020.</w:t>
      </w:r>
    </w:p>
    <w:p w:rsidR="00AC7FFB" w:rsidRPr="00D50A46" w:rsidRDefault="00AC7FFB" w:rsidP="00303C1F">
      <w:pPr>
        <w:jc w:val="both"/>
        <w:rPr>
          <w:rFonts w:ascii="Times New Roman" w:hAnsi="Times New Roman"/>
          <w:sz w:val="20"/>
        </w:rPr>
      </w:pPr>
    </w:p>
    <w:p w:rsidR="00B17612" w:rsidRPr="00D50A46" w:rsidRDefault="00AC7FFB" w:rsidP="00AC7FFB">
      <w:pPr>
        <w:jc w:val="both"/>
        <w:rPr>
          <w:rFonts w:ascii="Times New Roman" w:hAnsi="Times New Roman"/>
          <w:sz w:val="20"/>
        </w:rPr>
      </w:pPr>
      <w:r w:rsidRPr="00D50A46">
        <w:rPr>
          <w:rFonts w:ascii="Times New Roman" w:hAnsi="Times New Roman"/>
          <w:sz w:val="20"/>
        </w:rPr>
        <w:t xml:space="preserve">The Board of Directors declared a $0.01 quarterly cash distribution/dividend per share on March </w:t>
      </w:r>
      <w:r w:rsidR="00BD4A27" w:rsidRPr="00D50A46">
        <w:rPr>
          <w:rFonts w:ascii="Times New Roman" w:hAnsi="Times New Roman"/>
          <w:sz w:val="20"/>
        </w:rPr>
        <w:t>13</w:t>
      </w:r>
      <w:r w:rsidRPr="00D50A46">
        <w:rPr>
          <w:rFonts w:ascii="Times New Roman" w:hAnsi="Times New Roman"/>
          <w:sz w:val="20"/>
        </w:rPr>
        <w:t xml:space="preserve">, June </w:t>
      </w:r>
      <w:r w:rsidR="00BD4A27" w:rsidRPr="00D50A46">
        <w:rPr>
          <w:rFonts w:ascii="Times New Roman" w:hAnsi="Times New Roman"/>
          <w:sz w:val="20"/>
        </w:rPr>
        <w:t>5</w:t>
      </w:r>
      <w:r w:rsidRPr="00D50A46">
        <w:rPr>
          <w:rFonts w:ascii="Times New Roman" w:hAnsi="Times New Roman"/>
          <w:sz w:val="20"/>
        </w:rPr>
        <w:t xml:space="preserve"> and September </w:t>
      </w:r>
      <w:r w:rsidR="00BD4A27" w:rsidRPr="00D50A46">
        <w:rPr>
          <w:rFonts w:ascii="Times New Roman" w:hAnsi="Times New Roman"/>
          <w:sz w:val="20"/>
        </w:rPr>
        <w:t>5</w:t>
      </w:r>
      <w:r w:rsidRPr="00D50A46">
        <w:rPr>
          <w:rFonts w:ascii="Times New Roman" w:hAnsi="Times New Roman"/>
          <w:sz w:val="20"/>
        </w:rPr>
        <w:t>, 201</w:t>
      </w:r>
      <w:r w:rsidR="00BD4A27" w:rsidRPr="00D50A46">
        <w:rPr>
          <w:rFonts w:ascii="Times New Roman" w:hAnsi="Times New Roman"/>
          <w:sz w:val="20"/>
        </w:rPr>
        <w:t>9</w:t>
      </w:r>
      <w:r w:rsidRPr="00D50A46">
        <w:rPr>
          <w:rFonts w:ascii="Times New Roman" w:hAnsi="Times New Roman"/>
          <w:sz w:val="20"/>
        </w:rPr>
        <w:t xml:space="preserve">, paid April </w:t>
      </w:r>
      <w:r w:rsidR="00B17612" w:rsidRPr="00D50A46">
        <w:rPr>
          <w:rFonts w:ascii="Times New Roman" w:hAnsi="Times New Roman"/>
          <w:sz w:val="20"/>
        </w:rPr>
        <w:t>1</w:t>
      </w:r>
      <w:r w:rsidR="00BD4A27" w:rsidRPr="00D50A46">
        <w:rPr>
          <w:rFonts w:ascii="Times New Roman" w:hAnsi="Times New Roman"/>
          <w:sz w:val="20"/>
        </w:rPr>
        <w:t>8</w:t>
      </w:r>
      <w:r w:rsidRPr="00D50A46">
        <w:rPr>
          <w:rFonts w:ascii="Times New Roman" w:hAnsi="Times New Roman"/>
          <w:sz w:val="20"/>
        </w:rPr>
        <w:t xml:space="preserve">, July </w:t>
      </w:r>
      <w:r w:rsidR="00BD4A27" w:rsidRPr="00D50A46">
        <w:rPr>
          <w:rFonts w:ascii="Times New Roman" w:hAnsi="Times New Roman"/>
          <w:sz w:val="20"/>
        </w:rPr>
        <w:t>10</w:t>
      </w:r>
      <w:r w:rsidRPr="00D50A46">
        <w:rPr>
          <w:rFonts w:ascii="Times New Roman" w:hAnsi="Times New Roman"/>
          <w:sz w:val="20"/>
        </w:rPr>
        <w:t xml:space="preserve">, and October </w:t>
      </w:r>
      <w:r w:rsidR="00BD4A27" w:rsidRPr="00D50A46">
        <w:rPr>
          <w:rFonts w:ascii="Times New Roman" w:hAnsi="Times New Roman"/>
          <w:sz w:val="20"/>
        </w:rPr>
        <w:t>8</w:t>
      </w:r>
      <w:r w:rsidRPr="00D50A46">
        <w:rPr>
          <w:rFonts w:ascii="Times New Roman" w:hAnsi="Times New Roman"/>
          <w:sz w:val="20"/>
        </w:rPr>
        <w:t>, 201</w:t>
      </w:r>
      <w:r w:rsidR="00BD4A27" w:rsidRPr="00D50A46">
        <w:rPr>
          <w:rFonts w:ascii="Times New Roman" w:hAnsi="Times New Roman"/>
          <w:sz w:val="20"/>
        </w:rPr>
        <w:t>9</w:t>
      </w:r>
      <w:r w:rsidRPr="00D50A46">
        <w:rPr>
          <w:rFonts w:ascii="Times New Roman" w:hAnsi="Times New Roman"/>
          <w:sz w:val="20"/>
        </w:rPr>
        <w:t>, respectively</w:t>
      </w:r>
      <w:r w:rsidR="00B17612" w:rsidRPr="00D50A46">
        <w:rPr>
          <w:rFonts w:ascii="Times New Roman" w:hAnsi="Times New Roman"/>
          <w:sz w:val="20"/>
        </w:rPr>
        <w:t>.</w:t>
      </w:r>
    </w:p>
    <w:p w:rsidR="00B17612" w:rsidRPr="00D50A46" w:rsidRDefault="00B17612" w:rsidP="00AC7FFB">
      <w:pPr>
        <w:jc w:val="both"/>
        <w:rPr>
          <w:rFonts w:ascii="Times New Roman" w:hAnsi="Times New Roman"/>
          <w:sz w:val="20"/>
        </w:rPr>
      </w:pPr>
    </w:p>
    <w:p w:rsidR="00AC7FFB" w:rsidRPr="00D50A46" w:rsidRDefault="00B17612" w:rsidP="00303C1F">
      <w:pPr>
        <w:jc w:val="both"/>
        <w:rPr>
          <w:rFonts w:ascii="Times New Roman" w:hAnsi="Times New Roman"/>
          <w:sz w:val="20"/>
        </w:rPr>
      </w:pPr>
      <w:r w:rsidRPr="00D50A46">
        <w:rPr>
          <w:rFonts w:ascii="Times New Roman" w:hAnsi="Times New Roman"/>
          <w:sz w:val="20"/>
        </w:rPr>
        <w:t xml:space="preserve">On December </w:t>
      </w:r>
      <w:r w:rsidR="00041FD5" w:rsidRPr="00D50A46">
        <w:rPr>
          <w:rFonts w:ascii="Times New Roman" w:hAnsi="Times New Roman"/>
          <w:sz w:val="20"/>
        </w:rPr>
        <w:t>6</w:t>
      </w:r>
      <w:r w:rsidRPr="00D50A46">
        <w:rPr>
          <w:rFonts w:ascii="Times New Roman" w:hAnsi="Times New Roman"/>
          <w:sz w:val="20"/>
        </w:rPr>
        <w:t>, 201</w:t>
      </w:r>
      <w:r w:rsidR="00041FD5" w:rsidRPr="00D50A46">
        <w:rPr>
          <w:rFonts w:ascii="Times New Roman" w:hAnsi="Times New Roman"/>
          <w:sz w:val="20"/>
        </w:rPr>
        <w:t>8</w:t>
      </w:r>
      <w:r w:rsidRPr="00D50A46">
        <w:rPr>
          <w:rFonts w:ascii="Times New Roman" w:hAnsi="Times New Roman"/>
          <w:sz w:val="20"/>
        </w:rPr>
        <w:t>, a $0.01 quarterly and a $0.0</w:t>
      </w:r>
      <w:r w:rsidR="00041FD5" w:rsidRPr="00D50A46">
        <w:rPr>
          <w:rFonts w:ascii="Times New Roman" w:hAnsi="Times New Roman"/>
          <w:sz w:val="20"/>
        </w:rPr>
        <w:t>2</w:t>
      </w:r>
      <w:r w:rsidRPr="00D50A46">
        <w:rPr>
          <w:rFonts w:ascii="Times New Roman" w:hAnsi="Times New Roman"/>
          <w:sz w:val="20"/>
        </w:rPr>
        <w:t xml:space="preserve"> special cash distribution/dividend per share was declared and paid on January 1</w:t>
      </w:r>
      <w:r w:rsidR="00041FD5" w:rsidRPr="00D50A46">
        <w:rPr>
          <w:rFonts w:ascii="Times New Roman" w:hAnsi="Times New Roman"/>
          <w:sz w:val="20"/>
        </w:rPr>
        <w:t>1</w:t>
      </w:r>
      <w:r w:rsidRPr="00D50A46">
        <w:rPr>
          <w:rFonts w:ascii="Times New Roman" w:hAnsi="Times New Roman"/>
          <w:sz w:val="20"/>
        </w:rPr>
        <w:t>, 201</w:t>
      </w:r>
      <w:r w:rsidR="00041FD5" w:rsidRPr="00D50A46">
        <w:rPr>
          <w:rFonts w:ascii="Times New Roman" w:hAnsi="Times New Roman"/>
          <w:sz w:val="20"/>
        </w:rPr>
        <w:t>9</w:t>
      </w:r>
      <w:r w:rsidRPr="00D50A46">
        <w:rPr>
          <w:rFonts w:ascii="Times New Roman" w:hAnsi="Times New Roman"/>
          <w:sz w:val="20"/>
        </w:rPr>
        <w:t>.</w:t>
      </w:r>
    </w:p>
    <w:p w:rsidR="00303C1F" w:rsidRPr="00D50A46" w:rsidRDefault="00303C1F" w:rsidP="00303C1F">
      <w:pPr>
        <w:jc w:val="both"/>
        <w:rPr>
          <w:rFonts w:ascii="Times New Roman" w:hAnsi="Times New Roman"/>
          <w:sz w:val="21"/>
          <w:szCs w:val="21"/>
        </w:rPr>
      </w:pPr>
    </w:p>
    <w:p w:rsidR="00041FD5" w:rsidRPr="00D50A46" w:rsidRDefault="00041FD5" w:rsidP="00041FD5">
      <w:pPr>
        <w:pStyle w:val="NormalWeb"/>
        <w:spacing w:before="0" w:beforeAutospacing="0" w:after="0" w:afterAutospacing="0"/>
        <w:jc w:val="both"/>
        <w:rPr>
          <w:sz w:val="20"/>
          <w:szCs w:val="20"/>
        </w:rPr>
      </w:pPr>
      <w:r w:rsidRPr="00D50A46">
        <w:rPr>
          <w:sz w:val="20"/>
          <w:szCs w:val="20"/>
        </w:rPr>
        <w:t xml:space="preserve">On May 6, 2013, the Board of Directors (“Board”) of BAB, Inc. authorized and declared a dividend distribution of one right for each outstanding share of the common stock of BAB, Inc.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  </w:t>
      </w:r>
    </w:p>
    <w:p w:rsidR="00041FD5" w:rsidRPr="003F2DA8" w:rsidRDefault="00041FD5" w:rsidP="00041FD5">
      <w:pPr>
        <w:jc w:val="both"/>
        <w:rPr>
          <w:color w:val="00B0F0"/>
          <w:sz w:val="20"/>
        </w:rPr>
      </w:pPr>
    </w:p>
    <w:p w:rsidR="001A7643" w:rsidRDefault="001A7643" w:rsidP="00041FD5">
      <w:pPr>
        <w:tabs>
          <w:tab w:val="left" w:pos="1440"/>
        </w:tabs>
        <w:jc w:val="both"/>
        <w:rPr>
          <w:rFonts w:ascii="Times New Roman" w:hAnsi="Times New Roman"/>
          <w:color w:val="00B0F0"/>
          <w:sz w:val="20"/>
        </w:rPr>
      </w:pPr>
    </w:p>
    <w:p w:rsidR="001A7643" w:rsidRDefault="001A7643" w:rsidP="00041FD5">
      <w:pPr>
        <w:tabs>
          <w:tab w:val="left" w:pos="1440"/>
        </w:tabs>
        <w:jc w:val="both"/>
        <w:rPr>
          <w:rFonts w:ascii="Times New Roman" w:hAnsi="Times New Roman"/>
          <w:color w:val="00B0F0"/>
          <w:sz w:val="20"/>
        </w:rPr>
      </w:pPr>
    </w:p>
    <w:p w:rsidR="001A7643" w:rsidRDefault="001A7643" w:rsidP="00041FD5">
      <w:pPr>
        <w:tabs>
          <w:tab w:val="left" w:pos="1440"/>
        </w:tabs>
        <w:jc w:val="both"/>
        <w:rPr>
          <w:rFonts w:ascii="Times New Roman" w:hAnsi="Times New Roman"/>
          <w:color w:val="00B0F0"/>
          <w:sz w:val="20"/>
        </w:rPr>
      </w:pPr>
    </w:p>
    <w:p w:rsidR="001A7643" w:rsidRDefault="001A7643" w:rsidP="00041FD5">
      <w:pPr>
        <w:tabs>
          <w:tab w:val="left" w:pos="1440"/>
        </w:tabs>
        <w:jc w:val="both"/>
        <w:rPr>
          <w:rFonts w:ascii="Times New Roman" w:hAnsi="Times New Roman"/>
          <w:color w:val="00B0F0"/>
          <w:sz w:val="20"/>
        </w:rPr>
      </w:pPr>
    </w:p>
    <w:p w:rsidR="001A7643" w:rsidRDefault="001A7643" w:rsidP="00041FD5">
      <w:pPr>
        <w:tabs>
          <w:tab w:val="left" w:pos="1440"/>
        </w:tabs>
        <w:jc w:val="both"/>
        <w:rPr>
          <w:rFonts w:ascii="Times New Roman" w:hAnsi="Times New Roman"/>
          <w:color w:val="00B0F0"/>
          <w:sz w:val="20"/>
        </w:rPr>
      </w:pPr>
    </w:p>
    <w:p w:rsidR="001A7643" w:rsidRDefault="001A7643" w:rsidP="00041FD5">
      <w:pPr>
        <w:tabs>
          <w:tab w:val="left" w:pos="1440"/>
        </w:tabs>
        <w:jc w:val="both"/>
        <w:rPr>
          <w:rFonts w:ascii="Times New Roman" w:hAnsi="Times New Roman"/>
          <w:color w:val="00B0F0"/>
          <w:sz w:val="20"/>
        </w:rPr>
      </w:pPr>
    </w:p>
    <w:p w:rsidR="001A7643" w:rsidRDefault="001A7643" w:rsidP="00041FD5">
      <w:pPr>
        <w:tabs>
          <w:tab w:val="left" w:pos="1440"/>
        </w:tabs>
        <w:jc w:val="both"/>
        <w:rPr>
          <w:rFonts w:ascii="Times New Roman" w:hAnsi="Times New Roman"/>
          <w:color w:val="00B0F0"/>
          <w:sz w:val="20"/>
        </w:rPr>
      </w:pPr>
    </w:p>
    <w:p w:rsidR="001A7643" w:rsidRDefault="001A7643" w:rsidP="00041FD5">
      <w:pPr>
        <w:tabs>
          <w:tab w:val="left" w:pos="1440"/>
        </w:tabs>
        <w:jc w:val="both"/>
        <w:rPr>
          <w:rFonts w:ascii="Times New Roman" w:hAnsi="Times New Roman"/>
          <w:color w:val="00B0F0"/>
          <w:sz w:val="20"/>
        </w:rPr>
      </w:pPr>
    </w:p>
    <w:p w:rsidR="0075653C" w:rsidRDefault="0075653C" w:rsidP="00041FD5">
      <w:pPr>
        <w:tabs>
          <w:tab w:val="left" w:pos="1440"/>
        </w:tabs>
        <w:jc w:val="both"/>
        <w:rPr>
          <w:rFonts w:ascii="Times New Roman" w:hAnsi="Times New Roman"/>
          <w:color w:val="00B0F0"/>
          <w:sz w:val="20"/>
        </w:rPr>
      </w:pPr>
    </w:p>
    <w:p w:rsidR="00041FD5" w:rsidRPr="00540A99" w:rsidRDefault="00041FD5" w:rsidP="00041FD5">
      <w:pPr>
        <w:tabs>
          <w:tab w:val="left" w:pos="1440"/>
        </w:tabs>
        <w:jc w:val="both"/>
        <w:rPr>
          <w:rFonts w:ascii="Times New Roman" w:hAnsi="Times New Roman"/>
          <w:sz w:val="20"/>
        </w:rPr>
      </w:pPr>
      <w:r w:rsidRPr="00540A99">
        <w:rPr>
          <w:rFonts w:ascii="Times New Roman" w:hAnsi="Times New Roman"/>
          <w:sz w:val="20"/>
        </w:rPr>
        <w:t>The Board adopted the Rights Agreement 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rsidR="00041FD5" w:rsidRPr="00540A99" w:rsidRDefault="00041FD5" w:rsidP="00041FD5">
      <w:pPr>
        <w:jc w:val="both"/>
        <w:rPr>
          <w:rFonts w:ascii="Times New Roman" w:hAnsi="Times New Roman"/>
          <w:sz w:val="20"/>
        </w:rPr>
      </w:pPr>
    </w:p>
    <w:p w:rsidR="00041FD5" w:rsidRPr="00540A99" w:rsidRDefault="00041FD5" w:rsidP="00041FD5">
      <w:pPr>
        <w:jc w:val="both"/>
        <w:rPr>
          <w:rFonts w:ascii="Times New Roman" w:hAnsi="Times New Roman"/>
          <w:sz w:val="20"/>
        </w:rPr>
      </w:pPr>
      <w:r w:rsidRPr="00540A99">
        <w:rPr>
          <w:rFonts w:ascii="Times New Roman" w:hAnsi="Times New Roman"/>
          <w:sz w:val="20"/>
        </w:rPr>
        <w:t>Full details about the Rights Plan are contained in a Form 8-K filed by the Company with the U.S. Securities and Exchange Commission on May 7, 2013.</w:t>
      </w:r>
    </w:p>
    <w:p w:rsidR="00041FD5" w:rsidRPr="003F2DA8" w:rsidRDefault="00041FD5" w:rsidP="00041FD5">
      <w:pPr>
        <w:jc w:val="both"/>
        <w:rPr>
          <w:color w:val="00B0F0"/>
          <w:sz w:val="20"/>
        </w:rPr>
      </w:pPr>
    </w:p>
    <w:p w:rsidR="00041FD5" w:rsidRPr="00540A99" w:rsidRDefault="00041FD5" w:rsidP="00041FD5">
      <w:pPr>
        <w:pStyle w:val="NormalWeb"/>
        <w:spacing w:before="0" w:beforeAutospacing="0" w:after="0" w:afterAutospacing="0"/>
        <w:jc w:val="both"/>
        <w:rPr>
          <w:sz w:val="20"/>
          <w:szCs w:val="20"/>
        </w:rPr>
      </w:pPr>
      <w:r w:rsidRPr="00540A99">
        <w:rPr>
          <w:sz w:val="20"/>
          <w:szCs w:val="20"/>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w:t>
      </w:r>
    </w:p>
    <w:p w:rsidR="00B54606" w:rsidRPr="00D43E19" w:rsidRDefault="00B54606">
      <w:pPr>
        <w:spacing w:line="240" w:lineRule="exact"/>
        <w:jc w:val="both"/>
        <w:rPr>
          <w:rStyle w:val="Strong"/>
          <w:rFonts w:ascii="Times New Roman" w:hAnsi="Times New Roman"/>
          <w:sz w:val="23"/>
          <w:szCs w:val="23"/>
        </w:rPr>
      </w:pPr>
    </w:p>
    <w:p w:rsidR="00557642" w:rsidRPr="00D43E19" w:rsidRDefault="00CD4FA9">
      <w:pPr>
        <w:spacing w:line="240" w:lineRule="exact"/>
        <w:jc w:val="both"/>
        <w:rPr>
          <w:rStyle w:val="Strong"/>
          <w:rFonts w:ascii="Times New Roman" w:hAnsi="Times New Roman"/>
          <w:sz w:val="23"/>
          <w:szCs w:val="23"/>
        </w:rPr>
      </w:pPr>
      <w:r w:rsidRPr="00D43E19">
        <w:rPr>
          <w:rStyle w:val="Strong"/>
          <w:rFonts w:ascii="Times New Roman" w:hAnsi="Times New Roman"/>
          <w:sz w:val="23"/>
          <w:szCs w:val="23"/>
        </w:rPr>
        <w:t xml:space="preserve">ITEM 6.  SELECTED FINANCIAL </w:t>
      </w:r>
      <w:smartTag w:uri="urn:schemas-microsoft-com:office:smarttags" w:element="stockticker">
        <w:r w:rsidRPr="00D43E19">
          <w:rPr>
            <w:rStyle w:val="Strong"/>
            <w:rFonts w:ascii="Times New Roman" w:hAnsi="Times New Roman"/>
            <w:sz w:val="23"/>
            <w:szCs w:val="23"/>
          </w:rPr>
          <w:t>DATA</w:t>
        </w:r>
      </w:smartTag>
      <w:r w:rsidRPr="00D43E19">
        <w:rPr>
          <w:rStyle w:val="Strong"/>
          <w:rFonts w:ascii="Times New Roman" w:hAnsi="Times New Roman"/>
          <w:sz w:val="23"/>
          <w:szCs w:val="23"/>
        </w:rPr>
        <w:t xml:space="preserve"> </w:t>
      </w:r>
    </w:p>
    <w:p w:rsidR="00135797" w:rsidRPr="00B450FD" w:rsidRDefault="00135797">
      <w:pPr>
        <w:spacing w:line="240" w:lineRule="exact"/>
        <w:jc w:val="both"/>
        <w:rPr>
          <w:rStyle w:val="Strong"/>
          <w:rFonts w:ascii="Times New Roman" w:hAnsi="Times New Roman"/>
          <w:sz w:val="21"/>
          <w:szCs w:val="21"/>
        </w:rPr>
      </w:pPr>
    </w:p>
    <w:p w:rsidR="00557642" w:rsidRPr="00B450FD" w:rsidRDefault="00557642" w:rsidP="00557642">
      <w:pPr>
        <w:pStyle w:val="NormalWeb"/>
        <w:spacing w:before="0" w:beforeAutospacing="0" w:after="0" w:afterAutospacing="0" w:line="240" w:lineRule="exact"/>
        <w:rPr>
          <w:rStyle w:val="Strong"/>
          <w:b w:val="0"/>
          <w:sz w:val="21"/>
          <w:szCs w:val="21"/>
        </w:rPr>
      </w:pPr>
      <w:r w:rsidRPr="00B450FD">
        <w:rPr>
          <w:rStyle w:val="Strong"/>
          <w:b w:val="0"/>
          <w:sz w:val="21"/>
          <w:szCs w:val="21"/>
        </w:rPr>
        <w:t>Not required for smaller reporting companies.</w:t>
      </w:r>
    </w:p>
    <w:p w:rsidR="005C18D1" w:rsidRPr="00B450FD" w:rsidRDefault="005C18D1">
      <w:pPr>
        <w:pStyle w:val="NormalWeb"/>
        <w:spacing w:before="0" w:beforeAutospacing="0" w:after="0" w:afterAutospacing="0" w:line="240" w:lineRule="exact"/>
        <w:rPr>
          <w:rStyle w:val="Strong"/>
          <w:sz w:val="21"/>
          <w:szCs w:val="21"/>
        </w:rPr>
      </w:pPr>
      <w:bookmarkStart w:id="14" w:name="ITEM_6"/>
    </w:p>
    <w:p w:rsidR="003E45D7" w:rsidRPr="00B450FD" w:rsidRDefault="003E45D7">
      <w:pPr>
        <w:pStyle w:val="NormalWeb"/>
        <w:spacing w:before="0" w:beforeAutospacing="0" w:after="0" w:afterAutospacing="0" w:line="240" w:lineRule="exact"/>
        <w:rPr>
          <w:rStyle w:val="Strong"/>
          <w:sz w:val="23"/>
          <w:szCs w:val="23"/>
        </w:rPr>
      </w:pPr>
    </w:p>
    <w:p w:rsidR="00287C26" w:rsidRPr="00B450FD" w:rsidRDefault="00287C26">
      <w:pPr>
        <w:pStyle w:val="NormalWeb"/>
        <w:spacing w:before="0" w:beforeAutospacing="0" w:after="0" w:afterAutospacing="0" w:line="240" w:lineRule="exact"/>
        <w:rPr>
          <w:rStyle w:val="Strong"/>
          <w:sz w:val="23"/>
          <w:szCs w:val="23"/>
        </w:rPr>
      </w:pPr>
      <w:r w:rsidRPr="00B450FD">
        <w:rPr>
          <w:rStyle w:val="Strong"/>
          <w:sz w:val="23"/>
          <w:szCs w:val="23"/>
        </w:rPr>
        <w:t xml:space="preserve">ITEM </w:t>
      </w:r>
      <w:bookmarkEnd w:id="14"/>
      <w:r w:rsidR="00CD4FA9" w:rsidRPr="00B450FD">
        <w:rPr>
          <w:rStyle w:val="Strong"/>
          <w:sz w:val="23"/>
          <w:szCs w:val="23"/>
        </w:rPr>
        <w:t>7</w:t>
      </w:r>
      <w:r w:rsidRPr="00B450FD">
        <w:rPr>
          <w:rStyle w:val="Strong"/>
          <w:sz w:val="23"/>
          <w:szCs w:val="23"/>
        </w:rPr>
        <w:t xml:space="preserve">.  MANAGEMENT'S DISCUSSION AND ANALYSIS OF FINANCIAL CONDITION AND RESULTS OF OPERATIONS </w:t>
      </w:r>
    </w:p>
    <w:p w:rsidR="00287C26" w:rsidRPr="00B450FD" w:rsidRDefault="00287C26">
      <w:pPr>
        <w:pStyle w:val="NormalWeb"/>
        <w:spacing w:before="0" w:beforeAutospacing="0" w:after="0" w:afterAutospacing="0" w:line="240" w:lineRule="exact"/>
      </w:pPr>
    </w:p>
    <w:p w:rsidR="00287C26" w:rsidRPr="00540A99" w:rsidRDefault="00287C26">
      <w:pPr>
        <w:pStyle w:val="NormalWeb"/>
        <w:spacing w:before="0" w:beforeAutospacing="0" w:after="0" w:afterAutospacing="0" w:line="240" w:lineRule="exact"/>
        <w:jc w:val="both"/>
        <w:rPr>
          <w:sz w:val="20"/>
          <w:szCs w:val="20"/>
        </w:rPr>
      </w:pPr>
      <w:r w:rsidRPr="00540A99">
        <w:rPr>
          <w:sz w:val="20"/>
          <w:szCs w:val="20"/>
        </w:rPr>
        <w:t>The selected financial data contained herein has been derived from the consolidated financial statements of the Company included elsewhere in this Report on Form 10-K. The data should be read in conjunction with the consolidated financial statements and notes thereto.  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and disclosures contained herein and throughout this Annual Report regarding matters that are not historical facts, are forward-looking statements (as such term is defined in the Private Securities Litigation Reform Act of 1995). In such cases, we may use words such as "believe," "intend," "expect," "anticipate" and the like.  Because such statements include risks and uncertainties, actual results may differ materially from those expressed or implied by such forward-looking statements. Certain risks and uncertainties are wholly or partially outside the control of the Company and its management, including its ability to attract new franchisees; the continued success of current franchisees; the effects of competition on franchisee store results;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wage</w:t>
      </w:r>
      <w:r w:rsidR="00060EE9" w:rsidRPr="00540A99">
        <w:rPr>
          <w:sz w:val="20"/>
          <w:szCs w:val="20"/>
        </w:rPr>
        <w:t>)</w:t>
      </w:r>
      <w:r w:rsidRPr="00540A99">
        <w:rPr>
          <w:sz w:val="20"/>
          <w:szCs w:val="20"/>
        </w:rPr>
        <w:t>; regional economic and weather conditions; the hiring, training, and retention of skilled corporate and restaurant management; and the integration and assimilation of acquired concepts</w:t>
      </w:r>
      <w:r w:rsidR="00736120" w:rsidRPr="00540A99">
        <w:rPr>
          <w:sz w:val="20"/>
          <w:szCs w:val="20"/>
        </w:rPr>
        <w:t xml:space="preserve">.  </w:t>
      </w:r>
      <w:r w:rsidR="00060EE9" w:rsidRPr="00540A99">
        <w:rPr>
          <w:sz w:val="20"/>
          <w:szCs w:val="20"/>
        </w:rPr>
        <w:t>A</w:t>
      </w:r>
      <w:r w:rsidRPr="00540A99">
        <w:rPr>
          <w:sz w:val="20"/>
          <w:szCs w:val="20"/>
        </w:rPr>
        <w:t xml:space="preserve">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rsidR="003C57A8" w:rsidRPr="00D43E19" w:rsidRDefault="005041E5" w:rsidP="00B54606">
      <w:pPr>
        <w:pStyle w:val="NormalWeb"/>
        <w:tabs>
          <w:tab w:val="left" w:pos="315"/>
        </w:tabs>
        <w:spacing w:before="0" w:beforeAutospacing="0" w:after="0" w:afterAutospacing="0" w:line="240" w:lineRule="exact"/>
        <w:rPr>
          <w:b/>
          <w:sz w:val="22"/>
          <w:szCs w:val="22"/>
        </w:rPr>
      </w:pPr>
      <w:r w:rsidRPr="00D43E19">
        <w:rPr>
          <w:sz w:val="18"/>
          <w:szCs w:val="18"/>
        </w:rPr>
        <w:tab/>
      </w:r>
    </w:p>
    <w:p w:rsidR="001A7643" w:rsidRDefault="001A7643" w:rsidP="007079E3">
      <w:pPr>
        <w:pStyle w:val="NormalWeb"/>
        <w:spacing w:before="0" w:beforeAutospacing="0" w:after="0" w:afterAutospacing="0" w:line="240" w:lineRule="exact"/>
        <w:jc w:val="center"/>
        <w:rPr>
          <w:b/>
          <w:sz w:val="22"/>
          <w:szCs w:val="22"/>
        </w:rPr>
      </w:pPr>
    </w:p>
    <w:p w:rsidR="001A7643" w:rsidRDefault="001A7643" w:rsidP="007079E3">
      <w:pPr>
        <w:pStyle w:val="NormalWeb"/>
        <w:spacing w:before="0" w:beforeAutospacing="0" w:after="0" w:afterAutospacing="0" w:line="240" w:lineRule="exact"/>
        <w:jc w:val="center"/>
        <w:rPr>
          <w:b/>
          <w:sz w:val="22"/>
          <w:szCs w:val="22"/>
        </w:rPr>
      </w:pPr>
    </w:p>
    <w:p w:rsidR="007B50C0" w:rsidRDefault="007B50C0" w:rsidP="007079E3">
      <w:pPr>
        <w:pStyle w:val="NormalWeb"/>
        <w:spacing w:before="0" w:beforeAutospacing="0" w:after="0" w:afterAutospacing="0" w:line="240" w:lineRule="exact"/>
        <w:jc w:val="center"/>
        <w:rPr>
          <w:b/>
          <w:sz w:val="22"/>
          <w:szCs w:val="22"/>
        </w:rPr>
      </w:pPr>
    </w:p>
    <w:p w:rsidR="007B50C0" w:rsidRDefault="007B50C0" w:rsidP="007079E3">
      <w:pPr>
        <w:pStyle w:val="NormalWeb"/>
        <w:spacing w:before="0" w:beforeAutospacing="0" w:after="0" w:afterAutospacing="0" w:line="240" w:lineRule="exact"/>
        <w:jc w:val="center"/>
        <w:rPr>
          <w:b/>
          <w:sz w:val="22"/>
          <w:szCs w:val="22"/>
        </w:rPr>
      </w:pPr>
    </w:p>
    <w:p w:rsidR="007B50C0" w:rsidRDefault="007B50C0" w:rsidP="007079E3">
      <w:pPr>
        <w:pStyle w:val="NormalWeb"/>
        <w:spacing w:before="0" w:beforeAutospacing="0" w:after="0" w:afterAutospacing="0" w:line="240" w:lineRule="exact"/>
        <w:jc w:val="center"/>
        <w:rPr>
          <w:b/>
          <w:sz w:val="22"/>
          <w:szCs w:val="22"/>
        </w:rPr>
      </w:pPr>
    </w:p>
    <w:p w:rsidR="001A7643" w:rsidRDefault="001A7643" w:rsidP="007079E3">
      <w:pPr>
        <w:pStyle w:val="NormalWeb"/>
        <w:spacing w:before="0" w:beforeAutospacing="0" w:after="0" w:afterAutospacing="0" w:line="240" w:lineRule="exact"/>
        <w:jc w:val="center"/>
        <w:rPr>
          <w:b/>
          <w:sz w:val="22"/>
          <w:szCs w:val="22"/>
        </w:rPr>
      </w:pPr>
    </w:p>
    <w:p w:rsidR="00287C26" w:rsidRPr="00D43E19" w:rsidRDefault="00287C26" w:rsidP="007079E3">
      <w:pPr>
        <w:pStyle w:val="NormalWeb"/>
        <w:spacing w:before="0" w:beforeAutospacing="0" w:after="0" w:afterAutospacing="0" w:line="240" w:lineRule="exact"/>
        <w:jc w:val="center"/>
        <w:rPr>
          <w:b/>
          <w:sz w:val="22"/>
          <w:szCs w:val="22"/>
        </w:rPr>
      </w:pPr>
      <w:r w:rsidRPr="00D43E19">
        <w:rPr>
          <w:b/>
          <w:sz w:val="22"/>
          <w:szCs w:val="22"/>
        </w:rPr>
        <w:lastRenderedPageBreak/>
        <w:t>GENERAL</w:t>
      </w:r>
    </w:p>
    <w:p w:rsidR="00287C26" w:rsidRPr="00D43E19" w:rsidRDefault="00287C26">
      <w:pPr>
        <w:pStyle w:val="NormalWeb"/>
        <w:spacing w:before="0" w:beforeAutospacing="0" w:after="0" w:afterAutospacing="0" w:line="240" w:lineRule="exact"/>
        <w:jc w:val="center"/>
        <w:rPr>
          <w:sz w:val="16"/>
          <w:szCs w:val="16"/>
        </w:rPr>
      </w:pPr>
    </w:p>
    <w:p w:rsidR="00287C26" w:rsidRPr="00540A99" w:rsidRDefault="00287C26" w:rsidP="00003495">
      <w:pPr>
        <w:pStyle w:val="NormalWeb"/>
        <w:spacing w:before="0" w:beforeAutospacing="0" w:after="0" w:afterAutospacing="0" w:line="240" w:lineRule="exact"/>
        <w:jc w:val="both"/>
        <w:rPr>
          <w:sz w:val="20"/>
          <w:szCs w:val="20"/>
        </w:rPr>
      </w:pPr>
      <w:r w:rsidRPr="00540A99">
        <w:rPr>
          <w:sz w:val="20"/>
          <w:szCs w:val="20"/>
        </w:rPr>
        <w:t xml:space="preserve">The Company has </w:t>
      </w:r>
      <w:r w:rsidR="00684C57" w:rsidRPr="00540A99">
        <w:rPr>
          <w:sz w:val="20"/>
          <w:szCs w:val="20"/>
        </w:rPr>
        <w:t>7</w:t>
      </w:r>
      <w:r w:rsidR="00C241E5" w:rsidRPr="00540A99">
        <w:rPr>
          <w:sz w:val="20"/>
          <w:szCs w:val="20"/>
        </w:rPr>
        <w:t>2</w:t>
      </w:r>
      <w:r w:rsidRPr="00540A99">
        <w:rPr>
          <w:sz w:val="20"/>
          <w:szCs w:val="20"/>
        </w:rPr>
        <w:t xml:space="preserve"> franchised</w:t>
      </w:r>
      <w:r w:rsidR="00583FB3" w:rsidRPr="00540A99">
        <w:rPr>
          <w:sz w:val="20"/>
          <w:szCs w:val="20"/>
        </w:rPr>
        <w:t xml:space="preserve"> and</w:t>
      </w:r>
      <w:r w:rsidR="00D7357B" w:rsidRPr="00540A99">
        <w:rPr>
          <w:sz w:val="20"/>
          <w:szCs w:val="20"/>
        </w:rPr>
        <w:t xml:space="preserve"> </w:t>
      </w:r>
      <w:r w:rsidR="00C241E5" w:rsidRPr="00540A99">
        <w:rPr>
          <w:sz w:val="20"/>
          <w:szCs w:val="20"/>
        </w:rPr>
        <w:t>7</w:t>
      </w:r>
      <w:r w:rsidRPr="00540A99">
        <w:rPr>
          <w:sz w:val="20"/>
          <w:szCs w:val="20"/>
        </w:rPr>
        <w:t xml:space="preserve"> licensed units</w:t>
      </w:r>
      <w:r w:rsidR="00583FB3" w:rsidRPr="00540A99">
        <w:rPr>
          <w:sz w:val="20"/>
          <w:szCs w:val="20"/>
        </w:rPr>
        <w:t xml:space="preserve"> </w:t>
      </w:r>
      <w:r w:rsidR="002C6A36" w:rsidRPr="00540A99">
        <w:rPr>
          <w:sz w:val="20"/>
          <w:szCs w:val="20"/>
        </w:rPr>
        <w:t xml:space="preserve">with </w:t>
      </w:r>
      <w:r w:rsidR="0070203C" w:rsidRPr="00540A99">
        <w:rPr>
          <w:sz w:val="20"/>
          <w:szCs w:val="20"/>
        </w:rPr>
        <w:t>1</w:t>
      </w:r>
      <w:r w:rsidR="002C6A36" w:rsidRPr="00540A99">
        <w:rPr>
          <w:sz w:val="20"/>
          <w:szCs w:val="20"/>
        </w:rPr>
        <w:t xml:space="preserve"> unit under development </w:t>
      </w:r>
      <w:r w:rsidR="00583FB3" w:rsidRPr="00540A99">
        <w:rPr>
          <w:sz w:val="20"/>
          <w:szCs w:val="20"/>
        </w:rPr>
        <w:t>at</w:t>
      </w:r>
      <w:r w:rsidRPr="00540A99">
        <w:rPr>
          <w:sz w:val="20"/>
          <w:szCs w:val="20"/>
        </w:rPr>
        <w:t xml:space="preserve"> the end of 20</w:t>
      </w:r>
      <w:r w:rsidR="0070203C" w:rsidRPr="00540A99">
        <w:rPr>
          <w:sz w:val="20"/>
          <w:szCs w:val="20"/>
        </w:rPr>
        <w:t>20</w:t>
      </w:r>
      <w:r w:rsidRPr="00540A99">
        <w:rPr>
          <w:sz w:val="20"/>
          <w:szCs w:val="20"/>
        </w:rPr>
        <w:t>. Units in operation</w:t>
      </w:r>
      <w:r w:rsidR="002C6A36" w:rsidRPr="00540A99">
        <w:rPr>
          <w:sz w:val="20"/>
          <w:szCs w:val="20"/>
        </w:rPr>
        <w:t xml:space="preserve"> and under development</w:t>
      </w:r>
      <w:r w:rsidRPr="00540A99">
        <w:rPr>
          <w:sz w:val="20"/>
          <w:szCs w:val="20"/>
        </w:rPr>
        <w:t xml:space="preserve"> at the end of </w:t>
      </w:r>
      <w:r w:rsidR="00CF3326" w:rsidRPr="00540A99">
        <w:rPr>
          <w:sz w:val="20"/>
          <w:szCs w:val="20"/>
        </w:rPr>
        <w:t>201</w:t>
      </w:r>
      <w:r w:rsidR="00F16415" w:rsidRPr="00540A99">
        <w:rPr>
          <w:sz w:val="20"/>
          <w:szCs w:val="20"/>
        </w:rPr>
        <w:t>9</w:t>
      </w:r>
      <w:r w:rsidRPr="00540A99">
        <w:rPr>
          <w:sz w:val="20"/>
          <w:szCs w:val="20"/>
        </w:rPr>
        <w:t xml:space="preserve"> included </w:t>
      </w:r>
      <w:r w:rsidR="00BD1A48" w:rsidRPr="00540A99">
        <w:rPr>
          <w:sz w:val="20"/>
          <w:szCs w:val="20"/>
        </w:rPr>
        <w:t>7</w:t>
      </w:r>
      <w:r w:rsidR="0070203C" w:rsidRPr="00540A99">
        <w:rPr>
          <w:sz w:val="20"/>
          <w:szCs w:val="20"/>
        </w:rPr>
        <w:t>2</w:t>
      </w:r>
      <w:r w:rsidRPr="00540A99">
        <w:rPr>
          <w:sz w:val="20"/>
          <w:szCs w:val="20"/>
        </w:rPr>
        <w:t xml:space="preserve"> franchised</w:t>
      </w:r>
      <w:r w:rsidR="00EE4F5E" w:rsidRPr="00540A99">
        <w:rPr>
          <w:sz w:val="20"/>
          <w:szCs w:val="20"/>
        </w:rPr>
        <w:t xml:space="preserve"> and </w:t>
      </w:r>
      <w:r w:rsidR="0070203C" w:rsidRPr="00540A99">
        <w:rPr>
          <w:sz w:val="20"/>
          <w:szCs w:val="20"/>
        </w:rPr>
        <w:t>7</w:t>
      </w:r>
      <w:r w:rsidRPr="00540A99">
        <w:rPr>
          <w:sz w:val="20"/>
          <w:szCs w:val="20"/>
        </w:rPr>
        <w:t xml:space="preserve"> licensed</w:t>
      </w:r>
      <w:r w:rsidR="00EE4F5E" w:rsidRPr="00540A99">
        <w:rPr>
          <w:sz w:val="20"/>
          <w:szCs w:val="20"/>
        </w:rPr>
        <w:t xml:space="preserve"> units</w:t>
      </w:r>
      <w:r w:rsidR="002C6A36" w:rsidRPr="00540A99">
        <w:rPr>
          <w:sz w:val="20"/>
          <w:szCs w:val="20"/>
        </w:rPr>
        <w:t xml:space="preserve"> </w:t>
      </w:r>
      <w:r w:rsidR="00BD1A48" w:rsidRPr="00540A99">
        <w:rPr>
          <w:sz w:val="20"/>
          <w:szCs w:val="20"/>
        </w:rPr>
        <w:t>and</w:t>
      </w:r>
      <w:r w:rsidR="002C6A36" w:rsidRPr="00540A99">
        <w:rPr>
          <w:sz w:val="20"/>
          <w:szCs w:val="20"/>
        </w:rPr>
        <w:t xml:space="preserve"> </w:t>
      </w:r>
      <w:r w:rsidR="0070203C" w:rsidRPr="00540A99">
        <w:rPr>
          <w:sz w:val="20"/>
          <w:szCs w:val="20"/>
        </w:rPr>
        <w:t>2</w:t>
      </w:r>
      <w:r w:rsidR="002C6A36" w:rsidRPr="00540A99">
        <w:rPr>
          <w:sz w:val="20"/>
          <w:szCs w:val="20"/>
        </w:rPr>
        <w:t xml:space="preserve"> units under development.</w:t>
      </w:r>
      <w:r w:rsidRPr="00540A99">
        <w:rPr>
          <w:sz w:val="20"/>
          <w:szCs w:val="20"/>
        </w:rPr>
        <w:t xml:space="preserve">  System-wide revenues </w:t>
      </w:r>
      <w:r w:rsidR="00EE4F5E" w:rsidRPr="00540A99">
        <w:rPr>
          <w:sz w:val="20"/>
          <w:szCs w:val="20"/>
        </w:rPr>
        <w:t>were $</w:t>
      </w:r>
      <w:r w:rsidR="0070203C" w:rsidRPr="00540A99">
        <w:rPr>
          <w:sz w:val="20"/>
          <w:szCs w:val="20"/>
        </w:rPr>
        <w:t>28</w:t>
      </w:r>
      <w:r w:rsidR="00150265" w:rsidRPr="00540A99">
        <w:rPr>
          <w:sz w:val="20"/>
          <w:szCs w:val="20"/>
        </w:rPr>
        <w:t>.</w:t>
      </w:r>
      <w:r w:rsidR="0070203C" w:rsidRPr="00540A99">
        <w:rPr>
          <w:sz w:val="20"/>
          <w:szCs w:val="20"/>
        </w:rPr>
        <w:t>6</w:t>
      </w:r>
      <w:r w:rsidR="00EE4F5E" w:rsidRPr="00540A99">
        <w:rPr>
          <w:sz w:val="20"/>
          <w:szCs w:val="20"/>
        </w:rPr>
        <w:t xml:space="preserve"> millio</w:t>
      </w:r>
      <w:r w:rsidRPr="00540A99">
        <w:rPr>
          <w:sz w:val="20"/>
          <w:szCs w:val="20"/>
        </w:rPr>
        <w:t>n</w:t>
      </w:r>
      <w:r w:rsidR="00841A82" w:rsidRPr="00540A99">
        <w:rPr>
          <w:sz w:val="20"/>
          <w:szCs w:val="20"/>
        </w:rPr>
        <w:t xml:space="preserve"> in</w:t>
      </w:r>
      <w:r w:rsidRPr="00540A99">
        <w:rPr>
          <w:sz w:val="20"/>
          <w:szCs w:val="20"/>
        </w:rPr>
        <w:t xml:space="preserve"> 20</w:t>
      </w:r>
      <w:r w:rsidR="00F16415" w:rsidRPr="00540A99">
        <w:rPr>
          <w:sz w:val="20"/>
          <w:szCs w:val="20"/>
        </w:rPr>
        <w:t>20</w:t>
      </w:r>
      <w:r w:rsidR="00EE4F5E" w:rsidRPr="00540A99">
        <w:rPr>
          <w:sz w:val="20"/>
          <w:szCs w:val="20"/>
        </w:rPr>
        <w:t xml:space="preserve"> and $</w:t>
      </w:r>
      <w:r w:rsidR="00150265" w:rsidRPr="00540A99">
        <w:rPr>
          <w:sz w:val="20"/>
          <w:szCs w:val="20"/>
        </w:rPr>
        <w:t>3</w:t>
      </w:r>
      <w:r w:rsidR="0070203C" w:rsidRPr="00540A99">
        <w:rPr>
          <w:sz w:val="20"/>
          <w:szCs w:val="20"/>
        </w:rPr>
        <w:t>4</w:t>
      </w:r>
      <w:r w:rsidR="00150265" w:rsidRPr="00540A99">
        <w:rPr>
          <w:sz w:val="20"/>
          <w:szCs w:val="20"/>
        </w:rPr>
        <w:t>.</w:t>
      </w:r>
      <w:r w:rsidR="00BE7B55" w:rsidRPr="00540A99">
        <w:rPr>
          <w:sz w:val="20"/>
          <w:szCs w:val="20"/>
        </w:rPr>
        <w:t>3</w:t>
      </w:r>
      <w:r w:rsidR="00EE4F5E" w:rsidRPr="00540A99">
        <w:rPr>
          <w:sz w:val="20"/>
          <w:szCs w:val="20"/>
        </w:rPr>
        <w:t xml:space="preserve"> million in </w:t>
      </w:r>
      <w:r w:rsidR="00583FB3" w:rsidRPr="00540A99">
        <w:rPr>
          <w:sz w:val="20"/>
          <w:szCs w:val="20"/>
        </w:rPr>
        <w:t>201</w:t>
      </w:r>
      <w:r w:rsidR="00F16415" w:rsidRPr="00540A99">
        <w:rPr>
          <w:sz w:val="20"/>
          <w:szCs w:val="20"/>
        </w:rPr>
        <w:t>9</w:t>
      </w:r>
      <w:r w:rsidR="00EE4F5E" w:rsidRPr="00540A99">
        <w:rPr>
          <w:sz w:val="20"/>
          <w:szCs w:val="20"/>
        </w:rPr>
        <w:t>.</w:t>
      </w:r>
    </w:p>
    <w:p w:rsidR="00287C26" w:rsidRPr="00540A99" w:rsidRDefault="00287C26" w:rsidP="00003495">
      <w:pPr>
        <w:pStyle w:val="NormalWeb"/>
        <w:spacing w:before="0" w:beforeAutospacing="0" w:after="0" w:afterAutospacing="0" w:line="240" w:lineRule="exact"/>
        <w:jc w:val="both"/>
        <w:rPr>
          <w:sz w:val="16"/>
          <w:szCs w:val="16"/>
        </w:rPr>
      </w:pPr>
      <w:r w:rsidRPr="00540A99">
        <w:rPr>
          <w:sz w:val="16"/>
          <w:szCs w:val="16"/>
        </w:rPr>
        <w:t xml:space="preserve"> </w:t>
      </w:r>
    </w:p>
    <w:p w:rsidR="003E45D7" w:rsidRPr="00540A99" w:rsidRDefault="0042476D" w:rsidP="003E45D7">
      <w:pPr>
        <w:pStyle w:val="NormalWeb"/>
        <w:spacing w:before="0" w:beforeAutospacing="0" w:after="0" w:afterAutospacing="0" w:line="240" w:lineRule="exact"/>
        <w:jc w:val="both"/>
        <w:rPr>
          <w:sz w:val="20"/>
          <w:szCs w:val="20"/>
        </w:rPr>
      </w:pPr>
      <w:r w:rsidRPr="00540A99">
        <w:rPr>
          <w:sz w:val="20"/>
          <w:szCs w:val="20"/>
        </w:rPr>
        <w:t>The Company's revenues are derived primarily from the ongoing royalties paid to the Company by its franchisees and from receipt of initial franchise fees.  Additionally, the Company derives revenue from the sale of licensed products (My Favorite Muffin mix, Big Apple Bagels cream cheese and Brewster's coffee) to franchisees, licensees and other approved customers.</w:t>
      </w:r>
    </w:p>
    <w:p w:rsidR="002E26E4" w:rsidRPr="00BE7B55" w:rsidRDefault="002E26E4" w:rsidP="003E45D7">
      <w:pPr>
        <w:pStyle w:val="NormalWeb"/>
        <w:spacing w:before="0" w:beforeAutospacing="0" w:after="0" w:afterAutospacing="0" w:line="240" w:lineRule="exact"/>
        <w:jc w:val="both"/>
        <w:rPr>
          <w:color w:val="00B0F0"/>
          <w:sz w:val="21"/>
          <w:szCs w:val="21"/>
        </w:rPr>
      </w:pPr>
    </w:p>
    <w:p w:rsidR="002E26E4" w:rsidRPr="00B450FD" w:rsidRDefault="002E26E4" w:rsidP="003E45D7">
      <w:pPr>
        <w:pStyle w:val="NormalWeb"/>
        <w:spacing w:before="0" w:beforeAutospacing="0" w:after="0" w:afterAutospacing="0" w:line="240" w:lineRule="exact"/>
        <w:jc w:val="both"/>
        <w:rPr>
          <w:sz w:val="21"/>
          <w:szCs w:val="21"/>
        </w:rPr>
      </w:pPr>
    </w:p>
    <w:p w:rsidR="00287C26" w:rsidRPr="00B450FD" w:rsidRDefault="00287C26" w:rsidP="005D3652">
      <w:pPr>
        <w:pStyle w:val="NormalWeb"/>
        <w:spacing w:before="0" w:beforeAutospacing="0" w:after="0" w:afterAutospacing="0" w:line="240" w:lineRule="exact"/>
        <w:jc w:val="center"/>
        <w:rPr>
          <w:rStyle w:val="Strong"/>
          <w:sz w:val="21"/>
          <w:szCs w:val="21"/>
        </w:rPr>
      </w:pPr>
      <w:r w:rsidRPr="00B450FD">
        <w:rPr>
          <w:rStyle w:val="Strong"/>
          <w:sz w:val="21"/>
          <w:szCs w:val="21"/>
        </w:rPr>
        <w:t>YEAR 20</w:t>
      </w:r>
      <w:r w:rsidR="008B090E">
        <w:rPr>
          <w:rStyle w:val="Strong"/>
          <w:sz w:val="21"/>
          <w:szCs w:val="21"/>
        </w:rPr>
        <w:t>20</w:t>
      </w:r>
      <w:r w:rsidR="00762D30" w:rsidRPr="00B450FD">
        <w:rPr>
          <w:rStyle w:val="Strong"/>
          <w:sz w:val="21"/>
          <w:szCs w:val="21"/>
        </w:rPr>
        <w:t xml:space="preserve"> </w:t>
      </w:r>
      <w:r w:rsidRPr="00B450FD">
        <w:rPr>
          <w:rStyle w:val="Strong"/>
          <w:sz w:val="21"/>
          <w:szCs w:val="21"/>
        </w:rPr>
        <w:t>COMPARED TO YEAR 20</w:t>
      </w:r>
      <w:r w:rsidR="00AA50C3" w:rsidRPr="00B450FD">
        <w:rPr>
          <w:rStyle w:val="Strong"/>
          <w:sz w:val="21"/>
          <w:szCs w:val="21"/>
        </w:rPr>
        <w:t>1</w:t>
      </w:r>
      <w:r w:rsidR="008B090E">
        <w:rPr>
          <w:rStyle w:val="Strong"/>
          <w:sz w:val="21"/>
          <w:szCs w:val="21"/>
        </w:rPr>
        <w:t>9</w:t>
      </w:r>
    </w:p>
    <w:p w:rsidR="00287C26" w:rsidRPr="00B450FD" w:rsidRDefault="00287C26">
      <w:pPr>
        <w:pStyle w:val="NormalWeb"/>
        <w:spacing w:before="0" w:beforeAutospacing="0" w:after="0" w:afterAutospacing="0" w:line="240" w:lineRule="exact"/>
        <w:jc w:val="both"/>
        <w:rPr>
          <w:sz w:val="16"/>
          <w:szCs w:val="16"/>
        </w:rPr>
      </w:pPr>
    </w:p>
    <w:p w:rsidR="0031260B" w:rsidRPr="000B3D6E" w:rsidRDefault="00287C26">
      <w:pPr>
        <w:pStyle w:val="NormalWeb"/>
        <w:spacing w:before="0" w:beforeAutospacing="0" w:after="0" w:afterAutospacing="0" w:line="240" w:lineRule="exact"/>
        <w:jc w:val="both"/>
        <w:rPr>
          <w:sz w:val="20"/>
          <w:szCs w:val="20"/>
        </w:rPr>
      </w:pPr>
      <w:r w:rsidRPr="000B3D6E">
        <w:rPr>
          <w:sz w:val="20"/>
          <w:szCs w:val="20"/>
        </w:rPr>
        <w:t xml:space="preserve">Total revenues from all sources </w:t>
      </w:r>
      <w:r w:rsidR="000E71E4">
        <w:rPr>
          <w:sz w:val="20"/>
          <w:szCs w:val="20"/>
        </w:rPr>
        <w:t>de</w:t>
      </w:r>
      <w:r w:rsidR="003D2114" w:rsidRPr="000B3D6E">
        <w:rPr>
          <w:sz w:val="20"/>
          <w:szCs w:val="20"/>
        </w:rPr>
        <w:t>creased $</w:t>
      </w:r>
      <w:r w:rsidR="00456CC7" w:rsidRPr="000B3D6E">
        <w:rPr>
          <w:sz w:val="20"/>
          <w:szCs w:val="20"/>
        </w:rPr>
        <w:t>698</w:t>
      </w:r>
      <w:r w:rsidR="003D2114" w:rsidRPr="000B3D6E">
        <w:rPr>
          <w:sz w:val="20"/>
          <w:szCs w:val="20"/>
        </w:rPr>
        <w:t>,000</w:t>
      </w:r>
      <w:r w:rsidRPr="000B3D6E">
        <w:rPr>
          <w:sz w:val="20"/>
          <w:szCs w:val="20"/>
        </w:rPr>
        <w:t xml:space="preserve">, or </w:t>
      </w:r>
      <w:r w:rsidR="00456CC7" w:rsidRPr="000B3D6E">
        <w:rPr>
          <w:sz w:val="20"/>
          <w:szCs w:val="20"/>
        </w:rPr>
        <w:t>22.7</w:t>
      </w:r>
      <w:r w:rsidRPr="000B3D6E">
        <w:rPr>
          <w:sz w:val="20"/>
          <w:szCs w:val="20"/>
        </w:rPr>
        <w:t>%, to $</w:t>
      </w:r>
      <w:r w:rsidR="00456CC7" w:rsidRPr="000B3D6E">
        <w:rPr>
          <w:sz w:val="20"/>
          <w:szCs w:val="20"/>
        </w:rPr>
        <w:t>2,372</w:t>
      </w:r>
      <w:r w:rsidRPr="000B3D6E">
        <w:rPr>
          <w:sz w:val="20"/>
          <w:szCs w:val="20"/>
        </w:rPr>
        <w:t>,000 in 20</w:t>
      </w:r>
      <w:r w:rsidR="00456CC7" w:rsidRPr="000B3D6E">
        <w:rPr>
          <w:sz w:val="20"/>
          <w:szCs w:val="20"/>
        </w:rPr>
        <w:t>20</w:t>
      </w:r>
      <w:r w:rsidRPr="000B3D6E">
        <w:rPr>
          <w:sz w:val="20"/>
          <w:szCs w:val="20"/>
        </w:rPr>
        <w:t xml:space="preserve"> from $</w:t>
      </w:r>
      <w:r w:rsidR="00456CC7" w:rsidRPr="000B3D6E">
        <w:rPr>
          <w:sz w:val="20"/>
          <w:szCs w:val="20"/>
        </w:rPr>
        <w:t>3,070</w:t>
      </w:r>
      <w:r w:rsidR="00F57966" w:rsidRPr="000B3D6E">
        <w:rPr>
          <w:sz w:val="20"/>
          <w:szCs w:val="20"/>
        </w:rPr>
        <w:t xml:space="preserve">,000 </w:t>
      </w:r>
      <w:r w:rsidRPr="000B3D6E">
        <w:rPr>
          <w:sz w:val="20"/>
          <w:szCs w:val="20"/>
        </w:rPr>
        <w:t>in the prior year</w:t>
      </w:r>
      <w:r w:rsidR="00F234B5" w:rsidRPr="000B3D6E">
        <w:rPr>
          <w:sz w:val="20"/>
          <w:szCs w:val="20"/>
        </w:rPr>
        <w:t>.  Marketing</w:t>
      </w:r>
      <w:r w:rsidR="00456CC7" w:rsidRPr="000B3D6E">
        <w:rPr>
          <w:sz w:val="20"/>
          <w:szCs w:val="20"/>
        </w:rPr>
        <w:t xml:space="preserve"> </w:t>
      </w:r>
      <w:r w:rsidR="00F234B5" w:rsidRPr="000B3D6E">
        <w:rPr>
          <w:sz w:val="20"/>
          <w:szCs w:val="20"/>
        </w:rPr>
        <w:t xml:space="preserve">revenue </w:t>
      </w:r>
      <w:r w:rsidR="00456CC7" w:rsidRPr="000B3D6E">
        <w:rPr>
          <w:sz w:val="20"/>
          <w:szCs w:val="20"/>
        </w:rPr>
        <w:t>decreased $316,000 in 2020 compared to 2019, f</w:t>
      </w:r>
      <w:r w:rsidR="001E7C0B" w:rsidRPr="000B3D6E">
        <w:rPr>
          <w:sz w:val="20"/>
          <w:szCs w:val="20"/>
        </w:rPr>
        <w:t>ranchise fee</w:t>
      </w:r>
      <w:r w:rsidR="00CE517A" w:rsidRPr="000B3D6E">
        <w:rPr>
          <w:sz w:val="20"/>
          <w:szCs w:val="20"/>
        </w:rPr>
        <w:t xml:space="preserve"> revenue </w:t>
      </w:r>
      <w:r w:rsidR="00456CC7" w:rsidRPr="000B3D6E">
        <w:rPr>
          <w:sz w:val="20"/>
          <w:szCs w:val="20"/>
        </w:rPr>
        <w:t xml:space="preserve">decreased $12,000 </w:t>
      </w:r>
      <w:r w:rsidR="00CE517A" w:rsidRPr="000B3D6E">
        <w:rPr>
          <w:sz w:val="20"/>
          <w:szCs w:val="20"/>
        </w:rPr>
        <w:t>in 20</w:t>
      </w:r>
      <w:r w:rsidR="00456CC7" w:rsidRPr="000B3D6E">
        <w:rPr>
          <w:sz w:val="20"/>
          <w:szCs w:val="20"/>
        </w:rPr>
        <w:t>20</w:t>
      </w:r>
      <w:r w:rsidR="00CE517A" w:rsidRPr="000B3D6E">
        <w:rPr>
          <w:sz w:val="20"/>
          <w:szCs w:val="20"/>
        </w:rPr>
        <w:t xml:space="preserve"> </w:t>
      </w:r>
      <w:r w:rsidR="00456CC7" w:rsidRPr="000B3D6E">
        <w:rPr>
          <w:sz w:val="20"/>
          <w:szCs w:val="20"/>
        </w:rPr>
        <w:t>versus</w:t>
      </w:r>
      <w:r w:rsidR="00CE517A" w:rsidRPr="000B3D6E">
        <w:rPr>
          <w:sz w:val="20"/>
          <w:szCs w:val="20"/>
        </w:rPr>
        <w:t xml:space="preserve"> 201</w:t>
      </w:r>
      <w:r w:rsidR="00456CC7" w:rsidRPr="000B3D6E">
        <w:rPr>
          <w:sz w:val="20"/>
          <w:szCs w:val="20"/>
        </w:rPr>
        <w:t>9</w:t>
      </w:r>
      <w:r w:rsidR="00CE517A" w:rsidRPr="000B3D6E">
        <w:rPr>
          <w:sz w:val="20"/>
          <w:szCs w:val="20"/>
        </w:rPr>
        <w:t xml:space="preserve">, royalty revenue </w:t>
      </w:r>
      <w:r w:rsidR="00762D30" w:rsidRPr="000B3D6E">
        <w:rPr>
          <w:sz w:val="20"/>
          <w:szCs w:val="20"/>
        </w:rPr>
        <w:t>de</w:t>
      </w:r>
      <w:r w:rsidR="007D3DB3" w:rsidRPr="000B3D6E">
        <w:rPr>
          <w:sz w:val="20"/>
          <w:szCs w:val="20"/>
        </w:rPr>
        <w:t>crease</w:t>
      </w:r>
      <w:r w:rsidR="00CE517A" w:rsidRPr="000B3D6E">
        <w:rPr>
          <w:sz w:val="20"/>
          <w:szCs w:val="20"/>
        </w:rPr>
        <w:t>d $</w:t>
      </w:r>
      <w:r w:rsidR="00456CC7" w:rsidRPr="000B3D6E">
        <w:rPr>
          <w:sz w:val="20"/>
          <w:szCs w:val="20"/>
        </w:rPr>
        <w:t>26</w:t>
      </w:r>
      <w:r w:rsidR="003D48B1" w:rsidRPr="000B3D6E">
        <w:rPr>
          <w:sz w:val="20"/>
          <w:szCs w:val="20"/>
        </w:rPr>
        <w:t>7</w:t>
      </w:r>
      <w:r w:rsidR="00CE517A" w:rsidRPr="000B3D6E">
        <w:rPr>
          <w:sz w:val="20"/>
          <w:szCs w:val="20"/>
        </w:rPr>
        <w:t>,000 and licensing and other revenue decreased $</w:t>
      </w:r>
      <w:r w:rsidR="00456CC7" w:rsidRPr="000B3D6E">
        <w:rPr>
          <w:sz w:val="20"/>
          <w:szCs w:val="20"/>
        </w:rPr>
        <w:t>10</w:t>
      </w:r>
      <w:r w:rsidR="00350E98" w:rsidRPr="000B3D6E">
        <w:rPr>
          <w:sz w:val="20"/>
          <w:szCs w:val="20"/>
        </w:rPr>
        <w:t>3</w:t>
      </w:r>
      <w:r w:rsidR="00CE517A" w:rsidRPr="000B3D6E">
        <w:rPr>
          <w:sz w:val="20"/>
          <w:szCs w:val="20"/>
        </w:rPr>
        <w:t>,000 in 20</w:t>
      </w:r>
      <w:r w:rsidR="00456CC7" w:rsidRPr="000B3D6E">
        <w:rPr>
          <w:sz w:val="20"/>
          <w:szCs w:val="20"/>
        </w:rPr>
        <w:t>20</w:t>
      </w:r>
      <w:r w:rsidR="00CE517A" w:rsidRPr="000B3D6E">
        <w:rPr>
          <w:sz w:val="20"/>
          <w:szCs w:val="20"/>
        </w:rPr>
        <w:t xml:space="preserve"> compared to 201</w:t>
      </w:r>
      <w:r w:rsidR="00456CC7" w:rsidRPr="000B3D6E">
        <w:rPr>
          <w:sz w:val="20"/>
          <w:szCs w:val="20"/>
        </w:rPr>
        <w:t>9</w:t>
      </w:r>
      <w:r w:rsidR="00AF1FC2" w:rsidRPr="000B3D6E">
        <w:rPr>
          <w:sz w:val="20"/>
          <w:szCs w:val="20"/>
        </w:rPr>
        <w:t>.</w:t>
      </w:r>
      <w:r w:rsidR="00D35638" w:rsidRPr="000B3D6E">
        <w:rPr>
          <w:sz w:val="20"/>
          <w:szCs w:val="20"/>
        </w:rPr>
        <w:t xml:space="preserve">  </w:t>
      </w:r>
    </w:p>
    <w:p w:rsidR="00D35638" w:rsidRPr="00716E5B" w:rsidRDefault="00D35638">
      <w:pPr>
        <w:pStyle w:val="NormalWeb"/>
        <w:spacing w:before="0" w:beforeAutospacing="0" w:after="0" w:afterAutospacing="0" w:line="240" w:lineRule="exact"/>
        <w:jc w:val="both"/>
        <w:rPr>
          <w:color w:val="FF0000"/>
          <w:sz w:val="20"/>
          <w:szCs w:val="20"/>
        </w:rPr>
      </w:pPr>
    </w:p>
    <w:p w:rsidR="00287C26" w:rsidRPr="000B3D6E" w:rsidRDefault="00287C26">
      <w:pPr>
        <w:pStyle w:val="NormalWeb"/>
        <w:spacing w:before="0" w:beforeAutospacing="0" w:after="0" w:afterAutospacing="0" w:line="240" w:lineRule="exact"/>
        <w:jc w:val="both"/>
        <w:rPr>
          <w:sz w:val="20"/>
          <w:szCs w:val="20"/>
        </w:rPr>
      </w:pPr>
      <w:r w:rsidRPr="000B3D6E">
        <w:rPr>
          <w:sz w:val="20"/>
          <w:szCs w:val="20"/>
        </w:rPr>
        <w:t xml:space="preserve">Royalty revenue from franchise stores </w:t>
      </w:r>
      <w:r w:rsidR="00762D30" w:rsidRPr="000B3D6E">
        <w:rPr>
          <w:sz w:val="20"/>
          <w:szCs w:val="20"/>
        </w:rPr>
        <w:t>de</w:t>
      </w:r>
      <w:r w:rsidR="00B04B09" w:rsidRPr="000B3D6E">
        <w:rPr>
          <w:sz w:val="20"/>
          <w:szCs w:val="20"/>
        </w:rPr>
        <w:t xml:space="preserve">creased </w:t>
      </w:r>
      <w:r w:rsidRPr="000B3D6E">
        <w:rPr>
          <w:sz w:val="20"/>
          <w:szCs w:val="20"/>
        </w:rPr>
        <w:t>$</w:t>
      </w:r>
      <w:r w:rsidR="003D48B1" w:rsidRPr="000B3D6E">
        <w:rPr>
          <w:sz w:val="20"/>
          <w:szCs w:val="20"/>
        </w:rPr>
        <w:t>267</w:t>
      </w:r>
      <w:r w:rsidRPr="000B3D6E">
        <w:rPr>
          <w:sz w:val="20"/>
          <w:szCs w:val="20"/>
        </w:rPr>
        <w:t xml:space="preserve">,000, or </w:t>
      </w:r>
      <w:r w:rsidR="00CE517A" w:rsidRPr="000B3D6E">
        <w:rPr>
          <w:sz w:val="20"/>
          <w:szCs w:val="20"/>
        </w:rPr>
        <w:t>1</w:t>
      </w:r>
      <w:r w:rsidR="003D48B1" w:rsidRPr="000B3D6E">
        <w:rPr>
          <w:sz w:val="20"/>
          <w:szCs w:val="20"/>
        </w:rPr>
        <w:t>6</w:t>
      </w:r>
      <w:r w:rsidR="00CE517A" w:rsidRPr="000B3D6E">
        <w:rPr>
          <w:sz w:val="20"/>
          <w:szCs w:val="20"/>
        </w:rPr>
        <w:t>.</w:t>
      </w:r>
      <w:r w:rsidR="003D48B1" w:rsidRPr="000B3D6E">
        <w:rPr>
          <w:sz w:val="20"/>
          <w:szCs w:val="20"/>
        </w:rPr>
        <w:t>2</w:t>
      </w:r>
      <w:r w:rsidRPr="000B3D6E">
        <w:rPr>
          <w:sz w:val="20"/>
          <w:szCs w:val="20"/>
        </w:rPr>
        <w:t>%, to $</w:t>
      </w:r>
      <w:r w:rsidR="004C0F99" w:rsidRPr="000B3D6E">
        <w:rPr>
          <w:sz w:val="20"/>
          <w:szCs w:val="20"/>
        </w:rPr>
        <w:t>1,</w:t>
      </w:r>
      <w:r w:rsidR="003D48B1" w:rsidRPr="000B3D6E">
        <w:rPr>
          <w:sz w:val="20"/>
          <w:szCs w:val="20"/>
        </w:rPr>
        <w:t>379</w:t>
      </w:r>
      <w:r w:rsidRPr="000B3D6E">
        <w:rPr>
          <w:sz w:val="20"/>
          <w:szCs w:val="20"/>
        </w:rPr>
        <w:t>,000 in 20</w:t>
      </w:r>
      <w:r w:rsidR="003D48B1" w:rsidRPr="000B3D6E">
        <w:rPr>
          <w:sz w:val="20"/>
          <w:szCs w:val="20"/>
        </w:rPr>
        <w:t>20</w:t>
      </w:r>
      <w:r w:rsidRPr="000B3D6E">
        <w:rPr>
          <w:sz w:val="20"/>
          <w:szCs w:val="20"/>
        </w:rPr>
        <w:t xml:space="preserve"> as compared </w:t>
      </w:r>
      <w:r w:rsidR="0031260B" w:rsidRPr="000B3D6E">
        <w:rPr>
          <w:sz w:val="20"/>
          <w:szCs w:val="20"/>
        </w:rPr>
        <w:t xml:space="preserve">to </w:t>
      </w:r>
      <w:r w:rsidRPr="000B3D6E">
        <w:rPr>
          <w:sz w:val="20"/>
          <w:szCs w:val="20"/>
        </w:rPr>
        <w:t>$</w:t>
      </w:r>
      <w:r w:rsidR="00B04B09" w:rsidRPr="000B3D6E">
        <w:rPr>
          <w:sz w:val="20"/>
          <w:szCs w:val="20"/>
        </w:rPr>
        <w:t>1,</w:t>
      </w:r>
      <w:r w:rsidR="00CE517A" w:rsidRPr="000B3D6E">
        <w:rPr>
          <w:sz w:val="20"/>
          <w:szCs w:val="20"/>
        </w:rPr>
        <w:t>6</w:t>
      </w:r>
      <w:r w:rsidR="003D48B1" w:rsidRPr="000B3D6E">
        <w:rPr>
          <w:sz w:val="20"/>
          <w:szCs w:val="20"/>
        </w:rPr>
        <w:t>4</w:t>
      </w:r>
      <w:r w:rsidR="00F83796" w:rsidRPr="000B3D6E">
        <w:rPr>
          <w:sz w:val="20"/>
          <w:szCs w:val="20"/>
        </w:rPr>
        <w:t>6</w:t>
      </w:r>
      <w:r w:rsidR="00B04B09" w:rsidRPr="000B3D6E">
        <w:rPr>
          <w:sz w:val="20"/>
          <w:szCs w:val="20"/>
        </w:rPr>
        <w:t xml:space="preserve">,000 </w:t>
      </w:r>
      <w:r w:rsidRPr="000B3D6E">
        <w:rPr>
          <w:sz w:val="20"/>
          <w:szCs w:val="20"/>
        </w:rPr>
        <w:t>in 20</w:t>
      </w:r>
      <w:r w:rsidR="00B04B09" w:rsidRPr="000B3D6E">
        <w:rPr>
          <w:sz w:val="20"/>
          <w:szCs w:val="20"/>
        </w:rPr>
        <w:t>1</w:t>
      </w:r>
      <w:r w:rsidR="003D48B1" w:rsidRPr="000B3D6E">
        <w:rPr>
          <w:sz w:val="20"/>
          <w:szCs w:val="20"/>
        </w:rPr>
        <w:t>9</w:t>
      </w:r>
      <w:r w:rsidR="00D7357B" w:rsidRPr="000B3D6E">
        <w:rPr>
          <w:sz w:val="20"/>
          <w:szCs w:val="20"/>
        </w:rPr>
        <w:t xml:space="preserve">.  </w:t>
      </w:r>
      <w:r w:rsidR="00924446" w:rsidRPr="000B3D6E">
        <w:rPr>
          <w:sz w:val="20"/>
          <w:szCs w:val="20"/>
        </w:rPr>
        <w:t>The decrease in royalty revenue was primarily a result of</w:t>
      </w:r>
      <w:r w:rsidR="00A464BD" w:rsidRPr="000B3D6E">
        <w:rPr>
          <w:sz w:val="20"/>
          <w:szCs w:val="20"/>
        </w:rPr>
        <w:t xml:space="preserve"> </w:t>
      </w:r>
      <w:r w:rsidR="00C743E9" w:rsidRPr="000B3D6E">
        <w:rPr>
          <w:sz w:val="20"/>
          <w:szCs w:val="20"/>
        </w:rPr>
        <w:t xml:space="preserve">the </w:t>
      </w:r>
      <w:r w:rsidR="004661EF">
        <w:rPr>
          <w:sz w:val="20"/>
          <w:szCs w:val="20"/>
        </w:rPr>
        <w:t>COVID-19</w:t>
      </w:r>
      <w:r w:rsidR="00C743E9" w:rsidRPr="000B3D6E">
        <w:rPr>
          <w:sz w:val="20"/>
          <w:szCs w:val="20"/>
        </w:rPr>
        <w:t xml:space="preserve"> </w:t>
      </w:r>
      <w:r w:rsidR="00F540B7">
        <w:rPr>
          <w:sz w:val="20"/>
          <w:szCs w:val="20"/>
        </w:rPr>
        <w:t>p</w:t>
      </w:r>
      <w:r w:rsidR="00C743E9" w:rsidRPr="000B3D6E">
        <w:rPr>
          <w:sz w:val="20"/>
          <w:szCs w:val="20"/>
        </w:rPr>
        <w:t>andemic</w:t>
      </w:r>
      <w:r w:rsidR="00350E98" w:rsidRPr="000B3D6E">
        <w:rPr>
          <w:sz w:val="20"/>
          <w:szCs w:val="20"/>
        </w:rPr>
        <w:t>, resulting in temporary store closings and reduced customer traffic</w:t>
      </w:r>
      <w:r w:rsidR="00C743E9" w:rsidRPr="000B3D6E">
        <w:rPr>
          <w:sz w:val="20"/>
          <w:szCs w:val="20"/>
        </w:rPr>
        <w:t xml:space="preserve">.  </w:t>
      </w:r>
      <w:r w:rsidRPr="000B3D6E">
        <w:rPr>
          <w:sz w:val="20"/>
          <w:szCs w:val="20"/>
        </w:rPr>
        <w:t xml:space="preserve">Franchise fee revenue </w:t>
      </w:r>
      <w:r w:rsidR="003D48B1" w:rsidRPr="000B3D6E">
        <w:rPr>
          <w:sz w:val="20"/>
          <w:szCs w:val="20"/>
        </w:rPr>
        <w:t>decreased $12</w:t>
      </w:r>
      <w:r w:rsidR="00EE34D0" w:rsidRPr="000B3D6E">
        <w:rPr>
          <w:sz w:val="20"/>
          <w:szCs w:val="20"/>
        </w:rPr>
        <w:t xml:space="preserve">,000, </w:t>
      </w:r>
      <w:r w:rsidR="003D48B1" w:rsidRPr="000B3D6E">
        <w:rPr>
          <w:sz w:val="20"/>
          <w:szCs w:val="20"/>
        </w:rPr>
        <w:t>or 35.</w:t>
      </w:r>
      <w:r w:rsidR="00EE34D0" w:rsidRPr="000B3D6E">
        <w:rPr>
          <w:sz w:val="20"/>
          <w:szCs w:val="20"/>
        </w:rPr>
        <w:t>3</w:t>
      </w:r>
      <w:r w:rsidR="003D48B1" w:rsidRPr="000B3D6E">
        <w:rPr>
          <w:sz w:val="20"/>
          <w:szCs w:val="20"/>
        </w:rPr>
        <w:t>%</w:t>
      </w:r>
      <w:r w:rsidR="0063623F" w:rsidRPr="000B3D6E">
        <w:rPr>
          <w:sz w:val="20"/>
          <w:szCs w:val="20"/>
        </w:rPr>
        <w:t>,</w:t>
      </w:r>
      <w:r w:rsidR="003D48B1" w:rsidRPr="000B3D6E">
        <w:rPr>
          <w:sz w:val="20"/>
          <w:szCs w:val="20"/>
        </w:rPr>
        <w:t xml:space="preserve"> to $22,000 in 2020 as compared to $34,000 in 2019</w:t>
      </w:r>
      <w:r w:rsidR="00466904" w:rsidRPr="000B3D6E">
        <w:rPr>
          <w:sz w:val="20"/>
          <w:szCs w:val="20"/>
        </w:rPr>
        <w:t>.</w:t>
      </w:r>
      <w:r w:rsidR="00CE517A" w:rsidRPr="000B3D6E">
        <w:rPr>
          <w:sz w:val="20"/>
          <w:szCs w:val="20"/>
        </w:rPr>
        <w:t xml:space="preserve">  </w:t>
      </w:r>
      <w:r w:rsidR="00B22815" w:rsidRPr="000B3D6E">
        <w:rPr>
          <w:sz w:val="20"/>
          <w:szCs w:val="20"/>
        </w:rPr>
        <w:t>During fiscal 20</w:t>
      </w:r>
      <w:r w:rsidR="00466904" w:rsidRPr="000B3D6E">
        <w:rPr>
          <w:sz w:val="20"/>
          <w:szCs w:val="20"/>
        </w:rPr>
        <w:t>20</w:t>
      </w:r>
      <w:r w:rsidR="00B22815" w:rsidRPr="000B3D6E">
        <w:rPr>
          <w:sz w:val="20"/>
          <w:szCs w:val="20"/>
        </w:rPr>
        <w:t xml:space="preserve"> </w:t>
      </w:r>
      <w:r w:rsidR="001F2BD0" w:rsidRPr="000B3D6E">
        <w:rPr>
          <w:sz w:val="20"/>
          <w:szCs w:val="20"/>
        </w:rPr>
        <w:t xml:space="preserve">there were </w:t>
      </w:r>
      <w:r w:rsidR="00924446" w:rsidRPr="000B3D6E">
        <w:rPr>
          <w:sz w:val="20"/>
          <w:szCs w:val="20"/>
        </w:rPr>
        <w:t>4 transfers</w:t>
      </w:r>
      <w:r w:rsidR="00716E5B" w:rsidRPr="000B3D6E">
        <w:rPr>
          <w:sz w:val="20"/>
          <w:szCs w:val="20"/>
        </w:rPr>
        <w:t xml:space="preserve"> of which $5,000 was recognized</w:t>
      </w:r>
      <w:r w:rsidR="00435E71" w:rsidRPr="000B3D6E">
        <w:rPr>
          <w:sz w:val="20"/>
          <w:szCs w:val="20"/>
        </w:rPr>
        <w:t xml:space="preserve"> and 3 were amortizable</w:t>
      </w:r>
      <w:r w:rsidR="00924446" w:rsidRPr="000B3D6E">
        <w:rPr>
          <w:sz w:val="20"/>
          <w:szCs w:val="20"/>
        </w:rPr>
        <w:t xml:space="preserve"> </w:t>
      </w:r>
      <w:r w:rsidR="00EE34D0" w:rsidRPr="000B3D6E">
        <w:rPr>
          <w:sz w:val="20"/>
          <w:szCs w:val="20"/>
        </w:rPr>
        <w:t>compared to 5 transfers</w:t>
      </w:r>
      <w:r w:rsidR="00435E71" w:rsidRPr="000B3D6E">
        <w:rPr>
          <w:sz w:val="20"/>
          <w:szCs w:val="20"/>
        </w:rPr>
        <w:t xml:space="preserve"> recognizing $20,000</w:t>
      </w:r>
      <w:r w:rsidR="00EE34D0" w:rsidRPr="000B3D6E">
        <w:rPr>
          <w:sz w:val="20"/>
          <w:szCs w:val="20"/>
        </w:rPr>
        <w:t xml:space="preserve"> in</w:t>
      </w:r>
      <w:r w:rsidR="00924446" w:rsidRPr="000B3D6E">
        <w:rPr>
          <w:sz w:val="20"/>
          <w:szCs w:val="20"/>
        </w:rPr>
        <w:t xml:space="preserve"> 2019 </w:t>
      </w:r>
      <w:r w:rsidR="00435E71" w:rsidRPr="000B3D6E">
        <w:rPr>
          <w:sz w:val="20"/>
          <w:szCs w:val="20"/>
        </w:rPr>
        <w:t>with 1 being amortizable.</w:t>
      </w:r>
      <w:r w:rsidR="00924446" w:rsidRPr="000B3D6E">
        <w:rPr>
          <w:sz w:val="20"/>
          <w:szCs w:val="20"/>
        </w:rPr>
        <w:t xml:space="preserve">  </w:t>
      </w:r>
      <w:r w:rsidRPr="000B3D6E">
        <w:rPr>
          <w:sz w:val="20"/>
          <w:szCs w:val="20"/>
        </w:rPr>
        <w:t xml:space="preserve">Licensing fees and other </w:t>
      </w:r>
      <w:r w:rsidR="00632997" w:rsidRPr="000B3D6E">
        <w:rPr>
          <w:sz w:val="20"/>
          <w:szCs w:val="20"/>
        </w:rPr>
        <w:t>in</w:t>
      </w:r>
      <w:r w:rsidRPr="000B3D6E">
        <w:rPr>
          <w:sz w:val="20"/>
          <w:szCs w:val="20"/>
        </w:rPr>
        <w:t xml:space="preserve">come </w:t>
      </w:r>
      <w:r w:rsidR="0071016B" w:rsidRPr="000B3D6E">
        <w:rPr>
          <w:sz w:val="20"/>
          <w:szCs w:val="20"/>
        </w:rPr>
        <w:t>de</w:t>
      </w:r>
      <w:r w:rsidR="00872947" w:rsidRPr="000B3D6E">
        <w:rPr>
          <w:sz w:val="20"/>
          <w:szCs w:val="20"/>
        </w:rPr>
        <w:t>creased $</w:t>
      </w:r>
      <w:r w:rsidR="009E0257" w:rsidRPr="000B3D6E">
        <w:rPr>
          <w:sz w:val="20"/>
          <w:szCs w:val="20"/>
        </w:rPr>
        <w:t>103</w:t>
      </w:r>
      <w:r w:rsidR="00872947" w:rsidRPr="000B3D6E">
        <w:rPr>
          <w:sz w:val="20"/>
          <w:szCs w:val="20"/>
        </w:rPr>
        <w:t>,000</w:t>
      </w:r>
      <w:r w:rsidRPr="000B3D6E">
        <w:rPr>
          <w:sz w:val="20"/>
          <w:szCs w:val="20"/>
        </w:rPr>
        <w:t xml:space="preserve">, or </w:t>
      </w:r>
      <w:r w:rsidR="009E0257" w:rsidRPr="000B3D6E">
        <w:rPr>
          <w:sz w:val="20"/>
          <w:szCs w:val="20"/>
        </w:rPr>
        <w:t>2</w:t>
      </w:r>
      <w:r w:rsidR="0071016B" w:rsidRPr="000B3D6E">
        <w:rPr>
          <w:sz w:val="20"/>
          <w:szCs w:val="20"/>
        </w:rPr>
        <w:t>5.</w:t>
      </w:r>
      <w:r w:rsidR="00435E71" w:rsidRPr="000B3D6E">
        <w:rPr>
          <w:sz w:val="20"/>
          <w:szCs w:val="20"/>
        </w:rPr>
        <w:t>6</w:t>
      </w:r>
      <w:r w:rsidRPr="000B3D6E">
        <w:rPr>
          <w:sz w:val="20"/>
          <w:szCs w:val="20"/>
        </w:rPr>
        <w:t>%, to $</w:t>
      </w:r>
      <w:r w:rsidR="009E0257" w:rsidRPr="000B3D6E">
        <w:rPr>
          <w:sz w:val="20"/>
          <w:szCs w:val="20"/>
        </w:rPr>
        <w:t>299</w:t>
      </w:r>
      <w:r w:rsidR="00872947" w:rsidRPr="000B3D6E">
        <w:rPr>
          <w:sz w:val="20"/>
          <w:szCs w:val="20"/>
        </w:rPr>
        <w:t>,000 in 20</w:t>
      </w:r>
      <w:r w:rsidR="009E0257" w:rsidRPr="000B3D6E">
        <w:rPr>
          <w:sz w:val="20"/>
          <w:szCs w:val="20"/>
        </w:rPr>
        <w:t>20</w:t>
      </w:r>
      <w:r w:rsidR="008679EA" w:rsidRPr="000B3D6E">
        <w:rPr>
          <w:sz w:val="20"/>
          <w:szCs w:val="20"/>
        </w:rPr>
        <w:t xml:space="preserve"> </w:t>
      </w:r>
      <w:r w:rsidR="00872947" w:rsidRPr="000B3D6E">
        <w:rPr>
          <w:sz w:val="20"/>
          <w:szCs w:val="20"/>
        </w:rPr>
        <w:t>compared to $</w:t>
      </w:r>
      <w:r w:rsidR="000C47E9" w:rsidRPr="000B3D6E">
        <w:rPr>
          <w:sz w:val="20"/>
          <w:szCs w:val="20"/>
        </w:rPr>
        <w:t>4</w:t>
      </w:r>
      <w:r w:rsidR="009E0257" w:rsidRPr="000B3D6E">
        <w:rPr>
          <w:sz w:val="20"/>
          <w:szCs w:val="20"/>
        </w:rPr>
        <w:t>02</w:t>
      </w:r>
      <w:r w:rsidR="00E120D5" w:rsidRPr="000B3D6E">
        <w:rPr>
          <w:sz w:val="20"/>
          <w:szCs w:val="20"/>
        </w:rPr>
        <w:t>,000</w:t>
      </w:r>
      <w:r w:rsidRPr="000B3D6E">
        <w:rPr>
          <w:sz w:val="20"/>
          <w:szCs w:val="20"/>
        </w:rPr>
        <w:t xml:space="preserve"> in 20</w:t>
      </w:r>
      <w:r w:rsidR="009D0A6D" w:rsidRPr="000B3D6E">
        <w:rPr>
          <w:sz w:val="20"/>
          <w:szCs w:val="20"/>
        </w:rPr>
        <w:t>1</w:t>
      </w:r>
      <w:r w:rsidR="009E0257" w:rsidRPr="000B3D6E">
        <w:rPr>
          <w:sz w:val="20"/>
          <w:szCs w:val="20"/>
        </w:rPr>
        <w:t>9</w:t>
      </w:r>
      <w:r w:rsidR="00872947" w:rsidRPr="000B3D6E">
        <w:rPr>
          <w:sz w:val="20"/>
          <w:szCs w:val="20"/>
        </w:rPr>
        <w:t>.</w:t>
      </w:r>
      <w:r w:rsidRPr="000B3D6E">
        <w:rPr>
          <w:sz w:val="20"/>
          <w:szCs w:val="20"/>
        </w:rPr>
        <w:t xml:space="preserve">  </w:t>
      </w:r>
      <w:r w:rsidR="000E71E4">
        <w:rPr>
          <w:sz w:val="20"/>
          <w:szCs w:val="20"/>
        </w:rPr>
        <w:t xml:space="preserve">Marketing fund revenues decreased in 2020 compared to 2019 because of a decrease in sales due to the </w:t>
      </w:r>
      <w:r w:rsidR="00ED260D">
        <w:rPr>
          <w:sz w:val="20"/>
          <w:szCs w:val="20"/>
        </w:rPr>
        <w:t xml:space="preserve">COVID-19 </w:t>
      </w:r>
      <w:r w:rsidR="00385559">
        <w:rPr>
          <w:sz w:val="20"/>
          <w:szCs w:val="20"/>
        </w:rPr>
        <w:t>p</w:t>
      </w:r>
      <w:r w:rsidR="000E71E4">
        <w:rPr>
          <w:sz w:val="20"/>
          <w:szCs w:val="20"/>
        </w:rPr>
        <w:t>andemic and because the Company waived marketing fees from franch</w:t>
      </w:r>
      <w:r w:rsidR="009E6344">
        <w:rPr>
          <w:sz w:val="20"/>
          <w:szCs w:val="20"/>
        </w:rPr>
        <w:t>i</w:t>
      </w:r>
      <w:r w:rsidR="000E71E4">
        <w:rPr>
          <w:sz w:val="20"/>
          <w:szCs w:val="20"/>
        </w:rPr>
        <w:t>ses</w:t>
      </w:r>
      <w:r w:rsidR="009E6344">
        <w:rPr>
          <w:sz w:val="20"/>
          <w:szCs w:val="20"/>
        </w:rPr>
        <w:t>.  In order for the Company to assist its franchises during COVID-19</w:t>
      </w:r>
      <w:r w:rsidR="00D77CA5">
        <w:rPr>
          <w:sz w:val="20"/>
          <w:szCs w:val="20"/>
        </w:rPr>
        <w:t xml:space="preserve">, </w:t>
      </w:r>
      <w:r w:rsidR="00C34028">
        <w:rPr>
          <w:sz w:val="20"/>
          <w:szCs w:val="20"/>
        </w:rPr>
        <w:t>from week ending March 22, through May 31, 2020</w:t>
      </w:r>
      <w:r w:rsidR="009E6344">
        <w:rPr>
          <w:sz w:val="20"/>
          <w:szCs w:val="20"/>
        </w:rPr>
        <w:t xml:space="preserve"> marketing fees were waived</w:t>
      </w:r>
      <w:r w:rsidR="00ED260D">
        <w:rPr>
          <w:sz w:val="20"/>
          <w:szCs w:val="20"/>
        </w:rPr>
        <w:t xml:space="preserve"> and a</w:t>
      </w:r>
      <w:r w:rsidR="009E6344">
        <w:rPr>
          <w:sz w:val="20"/>
          <w:szCs w:val="20"/>
        </w:rPr>
        <w:t xml:space="preserve"> </w:t>
      </w:r>
      <w:r w:rsidR="00C34028">
        <w:rPr>
          <w:sz w:val="20"/>
          <w:szCs w:val="20"/>
        </w:rPr>
        <w:t xml:space="preserve">graduated return to the original 3% fees was reinstated with 1.5% in June, 2% </w:t>
      </w:r>
      <w:r w:rsidR="009E6344">
        <w:rPr>
          <w:sz w:val="20"/>
          <w:szCs w:val="20"/>
        </w:rPr>
        <w:t xml:space="preserve">in July and then 3% week ending August 2, 2020.    </w:t>
      </w:r>
      <w:r w:rsidR="000E71E4">
        <w:rPr>
          <w:sz w:val="20"/>
          <w:szCs w:val="20"/>
        </w:rPr>
        <w:t xml:space="preserve"> </w:t>
      </w:r>
    </w:p>
    <w:p w:rsidR="0072622A" w:rsidRPr="00540A99" w:rsidRDefault="008D6769">
      <w:pPr>
        <w:pStyle w:val="NormalWeb"/>
        <w:jc w:val="both"/>
        <w:rPr>
          <w:sz w:val="20"/>
          <w:szCs w:val="20"/>
        </w:rPr>
      </w:pPr>
      <w:r w:rsidRPr="00540A99">
        <w:rPr>
          <w:sz w:val="20"/>
          <w:szCs w:val="20"/>
        </w:rPr>
        <w:t>Total operating expenses in 20</w:t>
      </w:r>
      <w:r w:rsidR="000245C8" w:rsidRPr="00540A99">
        <w:rPr>
          <w:sz w:val="20"/>
          <w:szCs w:val="20"/>
        </w:rPr>
        <w:t>20</w:t>
      </w:r>
      <w:r w:rsidRPr="00540A99">
        <w:rPr>
          <w:sz w:val="20"/>
          <w:szCs w:val="20"/>
        </w:rPr>
        <w:t xml:space="preserve"> were $</w:t>
      </w:r>
      <w:r w:rsidR="003B2D4F" w:rsidRPr="00540A99">
        <w:rPr>
          <w:sz w:val="20"/>
          <w:szCs w:val="20"/>
        </w:rPr>
        <w:t>2</w:t>
      </w:r>
      <w:r w:rsidR="00A1726C" w:rsidRPr="00540A99">
        <w:rPr>
          <w:sz w:val="20"/>
          <w:szCs w:val="20"/>
        </w:rPr>
        <w:t>,</w:t>
      </w:r>
      <w:r w:rsidR="000245C8" w:rsidRPr="00540A99">
        <w:rPr>
          <w:sz w:val="20"/>
          <w:szCs w:val="20"/>
        </w:rPr>
        <w:t>138</w:t>
      </w:r>
      <w:r w:rsidRPr="00540A99">
        <w:rPr>
          <w:sz w:val="20"/>
          <w:szCs w:val="20"/>
        </w:rPr>
        <w:t xml:space="preserve">,000, or </w:t>
      </w:r>
      <w:r w:rsidR="000245C8" w:rsidRPr="00540A99">
        <w:rPr>
          <w:sz w:val="20"/>
          <w:szCs w:val="20"/>
        </w:rPr>
        <w:t>90.2</w:t>
      </w:r>
      <w:r w:rsidR="006A4511" w:rsidRPr="00540A99">
        <w:rPr>
          <w:sz w:val="20"/>
          <w:szCs w:val="20"/>
        </w:rPr>
        <w:t>% of revenues</w:t>
      </w:r>
      <w:r w:rsidR="00C101BF" w:rsidRPr="00540A99">
        <w:rPr>
          <w:sz w:val="20"/>
          <w:szCs w:val="20"/>
        </w:rPr>
        <w:t>,</w:t>
      </w:r>
      <w:r w:rsidR="006A4511" w:rsidRPr="00540A99">
        <w:rPr>
          <w:sz w:val="20"/>
          <w:szCs w:val="20"/>
        </w:rPr>
        <w:t xml:space="preserve"> compared to </w:t>
      </w:r>
      <w:r w:rsidR="008061B7" w:rsidRPr="00540A99">
        <w:rPr>
          <w:sz w:val="20"/>
          <w:szCs w:val="20"/>
        </w:rPr>
        <w:t>$</w:t>
      </w:r>
      <w:r w:rsidR="000245C8" w:rsidRPr="00540A99">
        <w:rPr>
          <w:sz w:val="20"/>
          <w:szCs w:val="20"/>
        </w:rPr>
        <w:t>2,596</w:t>
      </w:r>
      <w:r w:rsidR="00CE46F8" w:rsidRPr="00540A99">
        <w:rPr>
          <w:sz w:val="20"/>
          <w:szCs w:val="20"/>
        </w:rPr>
        <w:t>,</w:t>
      </w:r>
      <w:r w:rsidR="00C82458" w:rsidRPr="00540A99">
        <w:rPr>
          <w:sz w:val="20"/>
          <w:szCs w:val="20"/>
        </w:rPr>
        <w:t>000</w:t>
      </w:r>
      <w:r w:rsidR="008061B7" w:rsidRPr="00540A99">
        <w:rPr>
          <w:sz w:val="20"/>
          <w:szCs w:val="20"/>
        </w:rPr>
        <w:t>,</w:t>
      </w:r>
      <w:r w:rsidR="00343289" w:rsidRPr="00540A99">
        <w:rPr>
          <w:sz w:val="20"/>
          <w:szCs w:val="20"/>
        </w:rPr>
        <w:t xml:space="preserve"> </w:t>
      </w:r>
      <w:r w:rsidR="004D7380" w:rsidRPr="00540A99">
        <w:rPr>
          <w:sz w:val="20"/>
          <w:szCs w:val="20"/>
        </w:rPr>
        <w:t xml:space="preserve">or </w:t>
      </w:r>
      <w:r w:rsidR="000245C8" w:rsidRPr="00540A99">
        <w:rPr>
          <w:sz w:val="20"/>
          <w:szCs w:val="20"/>
        </w:rPr>
        <w:t>84.6</w:t>
      </w:r>
      <w:r w:rsidR="008061B7" w:rsidRPr="00540A99">
        <w:rPr>
          <w:sz w:val="20"/>
          <w:szCs w:val="20"/>
        </w:rPr>
        <w:t>% of revenues</w:t>
      </w:r>
      <w:r w:rsidR="00961A09" w:rsidRPr="00540A99">
        <w:rPr>
          <w:sz w:val="20"/>
          <w:szCs w:val="20"/>
        </w:rPr>
        <w:t xml:space="preserve"> in 201</w:t>
      </w:r>
      <w:r w:rsidR="000245C8" w:rsidRPr="00540A99">
        <w:rPr>
          <w:sz w:val="20"/>
          <w:szCs w:val="20"/>
        </w:rPr>
        <w:t>9</w:t>
      </w:r>
      <w:r w:rsidR="006A4511" w:rsidRPr="00540A99">
        <w:rPr>
          <w:sz w:val="20"/>
          <w:szCs w:val="20"/>
        </w:rPr>
        <w:t>.</w:t>
      </w:r>
      <w:r w:rsidR="00B73797" w:rsidRPr="00540A99">
        <w:rPr>
          <w:sz w:val="20"/>
          <w:szCs w:val="20"/>
        </w:rPr>
        <w:t xml:space="preserve"> </w:t>
      </w:r>
      <w:r w:rsidR="00E15C63" w:rsidRPr="00540A99">
        <w:rPr>
          <w:sz w:val="20"/>
          <w:szCs w:val="20"/>
        </w:rPr>
        <w:t xml:space="preserve">Total operating expenses </w:t>
      </w:r>
      <w:r w:rsidR="003B2D4F" w:rsidRPr="00540A99">
        <w:rPr>
          <w:sz w:val="20"/>
          <w:szCs w:val="20"/>
        </w:rPr>
        <w:t>in 20</w:t>
      </w:r>
      <w:r w:rsidR="000245C8" w:rsidRPr="00540A99">
        <w:rPr>
          <w:sz w:val="20"/>
          <w:szCs w:val="20"/>
        </w:rPr>
        <w:t>20</w:t>
      </w:r>
      <w:r w:rsidR="003B2D4F" w:rsidRPr="00540A99">
        <w:rPr>
          <w:sz w:val="20"/>
          <w:szCs w:val="20"/>
        </w:rPr>
        <w:t xml:space="preserve"> </w:t>
      </w:r>
      <w:r w:rsidR="000245C8" w:rsidRPr="00540A99">
        <w:rPr>
          <w:sz w:val="20"/>
          <w:szCs w:val="20"/>
        </w:rPr>
        <w:t>de</w:t>
      </w:r>
      <w:r w:rsidR="003B2D4F" w:rsidRPr="00540A99">
        <w:rPr>
          <w:sz w:val="20"/>
          <w:szCs w:val="20"/>
        </w:rPr>
        <w:t>c</w:t>
      </w:r>
      <w:r w:rsidR="006A4511" w:rsidRPr="00540A99">
        <w:rPr>
          <w:sz w:val="20"/>
          <w:szCs w:val="20"/>
        </w:rPr>
        <w:t>reased $</w:t>
      </w:r>
      <w:r w:rsidR="000245C8" w:rsidRPr="00540A99">
        <w:rPr>
          <w:sz w:val="20"/>
          <w:szCs w:val="20"/>
        </w:rPr>
        <w:t>458</w:t>
      </w:r>
      <w:r w:rsidR="006A4511" w:rsidRPr="00540A99">
        <w:rPr>
          <w:sz w:val="20"/>
          <w:szCs w:val="20"/>
        </w:rPr>
        <w:t>,000</w:t>
      </w:r>
      <w:r w:rsidR="006A0547" w:rsidRPr="00540A99">
        <w:rPr>
          <w:sz w:val="20"/>
          <w:szCs w:val="20"/>
        </w:rPr>
        <w:t xml:space="preserve">, or </w:t>
      </w:r>
      <w:r w:rsidR="000245C8" w:rsidRPr="00540A99">
        <w:rPr>
          <w:sz w:val="20"/>
          <w:szCs w:val="20"/>
        </w:rPr>
        <w:t>17.6</w:t>
      </w:r>
      <w:r w:rsidR="006A0547" w:rsidRPr="00540A99">
        <w:rPr>
          <w:sz w:val="20"/>
          <w:szCs w:val="20"/>
        </w:rPr>
        <w:t>%</w:t>
      </w:r>
      <w:r w:rsidR="002E736D" w:rsidRPr="00540A99">
        <w:rPr>
          <w:sz w:val="20"/>
          <w:szCs w:val="20"/>
        </w:rPr>
        <w:t>,</w:t>
      </w:r>
      <w:r w:rsidR="006A4511" w:rsidRPr="00540A99">
        <w:rPr>
          <w:sz w:val="20"/>
          <w:szCs w:val="20"/>
        </w:rPr>
        <w:t xml:space="preserve"> in 20</w:t>
      </w:r>
      <w:r w:rsidR="000245C8" w:rsidRPr="00540A99">
        <w:rPr>
          <w:sz w:val="20"/>
          <w:szCs w:val="20"/>
        </w:rPr>
        <w:t>20</w:t>
      </w:r>
      <w:r w:rsidR="006A4511" w:rsidRPr="00540A99">
        <w:rPr>
          <w:sz w:val="20"/>
          <w:szCs w:val="20"/>
        </w:rPr>
        <w:t xml:space="preserve"> compared to 20</w:t>
      </w:r>
      <w:r w:rsidR="00F83796" w:rsidRPr="00540A99">
        <w:rPr>
          <w:sz w:val="20"/>
          <w:szCs w:val="20"/>
        </w:rPr>
        <w:t>1</w:t>
      </w:r>
      <w:r w:rsidR="000245C8" w:rsidRPr="00540A99">
        <w:rPr>
          <w:sz w:val="20"/>
          <w:szCs w:val="20"/>
        </w:rPr>
        <w:t>9</w:t>
      </w:r>
      <w:r w:rsidR="00A1726C" w:rsidRPr="00540A99">
        <w:rPr>
          <w:sz w:val="20"/>
          <w:szCs w:val="20"/>
        </w:rPr>
        <w:t xml:space="preserve">.  </w:t>
      </w:r>
    </w:p>
    <w:p w:rsidR="009A4061" w:rsidRPr="00540A99" w:rsidRDefault="00314973">
      <w:pPr>
        <w:pStyle w:val="NormalWeb"/>
        <w:jc w:val="both"/>
        <w:rPr>
          <w:sz w:val="20"/>
          <w:szCs w:val="20"/>
        </w:rPr>
      </w:pPr>
      <w:r w:rsidRPr="00540A99">
        <w:rPr>
          <w:sz w:val="20"/>
          <w:szCs w:val="20"/>
        </w:rPr>
        <w:t xml:space="preserve">The </w:t>
      </w:r>
      <w:r w:rsidR="00153A68" w:rsidRPr="00540A99">
        <w:rPr>
          <w:sz w:val="20"/>
          <w:szCs w:val="20"/>
        </w:rPr>
        <w:t>de</w:t>
      </w:r>
      <w:r w:rsidR="00D819F1" w:rsidRPr="00540A99">
        <w:rPr>
          <w:sz w:val="20"/>
          <w:szCs w:val="20"/>
        </w:rPr>
        <w:t>crease in operating expenses</w:t>
      </w:r>
      <w:r w:rsidR="002C05A9" w:rsidRPr="00540A99">
        <w:rPr>
          <w:sz w:val="20"/>
          <w:szCs w:val="20"/>
        </w:rPr>
        <w:t xml:space="preserve"> of $</w:t>
      </w:r>
      <w:r w:rsidR="00153A68" w:rsidRPr="00540A99">
        <w:rPr>
          <w:sz w:val="20"/>
          <w:szCs w:val="20"/>
        </w:rPr>
        <w:t>458</w:t>
      </w:r>
      <w:r w:rsidR="002C05A9" w:rsidRPr="00540A99">
        <w:rPr>
          <w:sz w:val="20"/>
          <w:szCs w:val="20"/>
        </w:rPr>
        <w:t xml:space="preserve">,000 </w:t>
      </w:r>
      <w:r w:rsidRPr="00540A99">
        <w:rPr>
          <w:sz w:val="20"/>
          <w:szCs w:val="20"/>
        </w:rPr>
        <w:t>in 20</w:t>
      </w:r>
      <w:r w:rsidR="00153A68" w:rsidRPr="00540A99">
        <w:rPr>
          <w:sz w:val="20"/>
          <w:szCs w:val="20"/>
        </w:rPr>
        <w:t>20</w:t>
      </w:r>
      <w:r w:rsidR="0043445E" w:rsidRPr="00540A99">
        <w:rPr>
          <w:sz w:val="20"/>
          <w:szCs w:val="20"/>
        </w:rPr>
        <w:t xml:space="preserve"> </w:t>
      </w:r>
      <w:r w:rsidR="009C5EBE" w:rsidRPr="00540A99">
        <w:rPr>
          <w:sz w:val="20"/>
          <w:szCs w:val="20"/>
        </w:rPr>
        <w:t xml:space="preserve">was primarily due to </w:t>
      </w:r>
      <w:r w:rsidR="00153A68" w:rsidRPr="00540A99">
        <w:rPr>
          <w:sz w:val="20"/>
          <w:szCs w:val="20"/>
        </w:rPr>
        <w:t xml:space="preserve">a decrease in </w:t>
      </w:r>
      <w:r w:rsidR="009C5EBE" w:rsidRPr="00540A99">
        <w:rPr>
          <w:sz w:val="20"/>
          <w:szCs w:val="20"/>
        </w:rPr>
        <w:t>m</w:t>
      </w:r>
      <w:r w:rsidR="00641C3E" w:rsidRPr="00540A99">
        <w:rPr>
          <w:sz w:val="20"/>
          <w:szCs w:val="20"/>
        </w:rPr>
        <w:t>arketing expense</w:t>
      </w:r>
      <w:r w:rsidR="00784F2A" w:rsidRPr="00540A99">
        <w:rPr>
          <w:sz w:val="20"/>
          <w:szCs w:val="20"/>
        </w:rPr>
        <w:t>s</w:t>
      </w:r>
      <w:r w:rsidR="00C21733" w:rsidRPr="00540A99">
        <w:rPr>
          <w:sz w:val="20"/>
          <w:szCs w:val="20"/>
        </w:rPr>
        <w:t xml:space="preserve"> of $</w:t>
      </w:r>
      <w:r w:rsidR="00153A68" w:rsidRPr="00540A99">
        <w:rPr>
          <w:sz w:val="20"/>
          <w:szCs w:val="20"/>
        </w:rPr>
        <w:t>316</w:t>
      </w:r>
      <w:r w:rsidR="00C21733" w:rsidRPr="00540A99">
        <w:rPr>
          <w:sz w:val="20"/>
          <w:szCs w:val="20"/>
        </w:rPr>
        <w:t>,000</w:t>
      </w:r>
      <w:r w:rsidR="00A07956">
        <w:rPr>
          <w:sz w:val="20"/>
          <w:szCs w:val="20"/>
        </w:rPr>
        <w:t>, which was due to COVID-19 and reduced marketing fund revenues</w:t>
      </w:r>
      <w:r w:rsidR="009A4061" w:rsidRPr="00540A99">
        <w:rPr>
          <w:sz w:val="20"/>
          <w:szCs w:val="20"/>
        </w:rPr>
        <w:t>.</w:t>
      </w:r>
      <w:r w:rsidR="00B01F04">
        <w:rPr>
          <w:sz w:val="20"/>
          <w:szCs w:val="20"/>
        </w:rPr>
        <w:t xml:space="preserve">  </w:t>
      </w:r>
      <w:r w:rsidR="009C5EBE" w:rsidRPr="00540A99">
        <w:rPr>
          <w:sz w:val="20"/>
          <w:szCs w:val="20"/>
        </w:rPr>
        <w:t xml:space="preserve">In addition, </w:t>
      </w:r>
      <w:r w:rsidR="00A07956">
        <w:rPr>
          <w:sz w:val="20"/>
          <w:szCs w:val="20"/>
        </w:rPr>
        <w:t xml:space="preserve">the Company responded to the COVID-19 pandemic by reducing several variable expenses such as </w:t>
      </w:r>
      <w:r w:rsidR="00E14E6D" w:rsidRPr="00540A99">
        <w:rPr>
          <w:sz w:val="20"/>
          <w:szCs w:val="20"/>
        </w:rPr>
        <w:t>advertising expense</w:t>
      </w:r>
      <w:r w:rsidR="00A07956">
        <w:rPr>
          <w:sz w:val="20"/>
          <w:szCs w:val="20"/>
        </w:rPr>
        <w:t>, which</w:t>
      </w:r>
      <w:r w:rsidR="00E14E6D" w:rsidRPr="00540A99">
        <w:rPr>
          <w:sz w:val="20"/>
          <w:szCs w:val="20"/>
        </w:rPr>
        <w:t xml:space="preserve"> </w:t>
      </w:r>
      <w:r w:rsidR="00153A68" w:rsidRPr="00540A99">
        <w:rPr>
          <w:sz w:val="20"/>
          <w:szCs w:val="20"/>
        </w:rPr>
        <w:t>de</w:t>
      </w:r>
      <w:r w:rsidR="00E14E6D" w:rsidRPr="00540A99">
        <w:rPr>
          <w:sz w:val="20"/>
          <w:szCs w:val="20"/>
        </w:rPr>
        <w:t>creased $</w:t>
      </w:r>
      <w:r w:rsidR="00153A68" w:rsidRPr="00540A99">
        <w:rPr>
          <w:sz w:val="20"/>
          <w:szCs w:val="20"/>
        </w:rPr>
        <w:t>37</w:t>
      </w:r>
      <w:r w:rsidR="00E14E6D" w:rsidRPr="00540A99">
        <w:rPr>
          <w:sz w:val="20"/>
          <w:szCs w:val="20"/>
        </w:rPr>
        <w:t>,000</w:t>
      </w:r>
      <w:r w:rsidR="00A07956">
        <w:rPr>
          <w:sz w:val="20"/>
          <w:szCs w:val="20"/>
        </w:rPr>
        <w:t xml:space="preserve">.  </w:t>
      </w:r>
      <w:r w:rsidR="00647786">
        <w:rPr>
          <w:sz w:val="20"/>
          <w:szCs w:val="20"/>
        </w:rPr>
        <w:t>Additionally, a</w:t>
      </w:r>
      <w:r w:rsidR="00A07956">
        <w:rPr>
          <w:sz w:val="20"/>
          <w:szCs w:val="20"/>
        </w:rPr>
        <w:t>n employee retir</w:t>
      </w:r>
      <w:r w:rsidR="00ED260D">
        <w:rPr>
          <w:sz w:val="20"/>
          <w:szCs w:val="20"/>
        </w:rPr>
        <w:t>ed</w:t>
      </w:r>
      <w:r w:rsidR="00A07956">
        <w:rPr>
          <w:sz w:val="20"/>
          <w:szCs w:val="20"/>
        </w:rPr>
        <w:t xml:space="preserve"> in May 2020 without replacement and no bonuses </w:t>
      </w:r>
      <w:r w:rsidR="00445423">
        <w:rPr>
          <w:sz w:val="20"/>
          <w:szCs w:val="20"/>
        </w:rPr>
        <w:t xml:space="preserve">were </w:t>
      </w:r>
      <w:r w:rsidR="00A07956">
        <w:rPr>
          <w:sz w:val="20"/>
          <w:szCs w:val="20"/>
        </w:rPr>
        <w:t>paid in 2020 reduc</w:t>
      </w:r>
      <w:r w:rsidR="00445423">
        <w:rPr>
          <w:sz w:val="20"/>
          <w:szCs w:val="20"/>
        </w:rPr>
        <w:t>ing</w:t>
      </w:r>
      <w:r w:rsidR="00E14E6D" w:rsidRPr="00540A99">
        <w:rPr>
          <w:sz w:val="20"/>
          <w:szCs w:val="20"/>
        </w:rPr>
        <w:t xml:space="preserve"> employee benefit </w:t>
      </w:r>
      <w:r w:rsidR="00C21733" w:rsidRPr="00540A99">
        <w:rPr>
          <w:sz w:val="20"/>
          <w:szCs w:val="20"/>
        </w:rPr>
        <w:t>expense</w:t>
      </w:r>
      <w:r w:rsidR="00A07956">
        <w:rPr>
          <w:sz w:val="20"/>
          <w:szCs w:val="20"/>
        </w:rPr>
        <w:t xml:space="preserve"> and payroll and payroll tax expense</w:t>
      </w:r>
      <w:r w:rsidR="00445423">
        <w:rPr>
          <w:sz w:val="20"/>
          <w:szCs w:val="20"/>
        </w:rPr>
        <w:t>s</w:t>
      </w:r>
      <w:r w:rsidR="005A61E4">
        <w:rPr>
          <w:sz w:val="20"/>
          <w:szCs w:val="20"/>
        </w:rPr>
        <w:t xml:space="preserve"> </w:t>
      </w:r>
      <w:r w:rsidR="00ED260D">
        <w:rPr>
          <w:sz w:val="20"/>
          <w:szCs w:val="20"/>
        </w:rPr>
        <w:t>by</w:t>
      </w:r>
      <w:r w:rsidR="005A61E4">
        <w:rPr>
          <w:sz w:val="20"/>
          <w:szCs w:val="20"/>
        </w:rPr>
        <w:t xml:space="preserve"> $100,000</w:t>
      </w:r>
      <w:r w:rsidR="00A07956">
        <w:rPr>
          <w:sz w:val="20"/>
          <w:szCs w:val="20"/>
        </w:rPr>
        <w:t xml:space="preserve">.  </w:t>
      </w:r>
      <w:r w:rsidR="005A61E4">
        <w:rPr>
          <w:sz w:val="20"/>
          <w:szCs w:val="20"/>
        </w:rPr>
        <w:t xml:space="preserve">Our </w:t>
      </w:r>
      <w:r w:rsidR="00F26DAE" w:rsidRPr="00540A99">
        <w:rPr>
          <w:sz w:val="20"/>
          <w:szCs w:val="20"/>
        </w:rPr>
        <w:t>professional</w:t>
      </w:r>
      <w:r w:rsidR="005A61E4">
        <w:rPr>
          <w:sz w:val="20"/>
          <w:szCs w:val="20"/>
        </w:rPr>
        <w:t xml:space="preserve"> service providers worked with us during the pandemic to assist us in reducing accounting fees by $4,000 and we reduced legal and consulting fees by $13,000.  The pandemic also restricted travel and the expense was reduced by $29,000. </w:t>
      </w:r>
      <w:r w:rsidR="00445423">
        <w:rPr>
          <w:sz w:val="20"/>
          <w:szCs w:val="20"/>
        </w:rPr>
        <w:t xml:space="preserve"> </w:t>
      </w:r>
      <w:r w:rsidR="005A61E4">
        <w:rPr>
          <w:sz w:val="20"/>
          <w:szCs w:val="20"/>
        </w:rPr>
        <w:t xml:space="preserve">In 2020 compared to 2019.  These reductions in expenses were </w:t>
      </w:r>
      <w:r w:rsidR="00123752" w:rsidRPr="00540A99">
        <w:rPr>
          <w:sz w:val="20"/>
          <w:szCs w:val="20"/>
        </w:rPr>
        <w:t xml:space="preserve">offset by </w:t>
      </w:r>
      <w:r w:rsidR="00E82446">
        <w:rPr>
          <w:sz w:val="20"/>
          <w:szCs w:val="20"/>
        </w:rPr>
        <w:t xml:space="preserve">fixed cost </w:t>
      </w:r>
      <w:r w:rsidR="00123752" w:rsidRPr="00540A99">
        <w:rPr>
          <w:sz w:val="20"/>
          <w:szCs w:val="20"/>
        </w:rPr>
        <w:t>increase</w:t>
      </w:r>
      <w:r w:rsidR="00E82446">
        <w:rPr>
          <w:sz w:val="20"/>
          <w:szCs w:val="20"/>
        </w:rPr>
        <w:t>s</w:t>
      </w:r>
      <w:r w:rsidR="00123752" w:rsidRPr="00540A99">
        <w:rPr>
          <w:sz w:val="20"/>
          <w:szCs w:val="20"/>
        </w:rPr>
        <w:t xml:space="preserve"> </w:t>
      </w:r>
      <w:r w:rsidR="00B51DC7" w:rsidRPr="00540A99">
        <w:rPr>
          <w:sz w:val="20"/>
          <w:szCs w:val="20"/>
        </w:rPr>
        <w:t xml:space="preserve">in 2020 </w:t>
      </w:r>
      <w:r w:rsidR="00123752" w:rsidRPr="00540A99">
        <w:rPr>
          <w:sz w:val="20"/>
          <w:szCs w:val="20"/>
        </w:rPr>
        <w:t>of $14,000 in occupancy expense</w:t>
      </w:r>
      <w:r w:rsidR="00B51DC7" w:rsidRPr="00540A99">
        <w:rPr>
          <w:sz w:val="20"/>
          <w:szCs w:val="20"/>
        </w:rPr>
        <w:t>, $10,000 in general tax expense, $4,000 in insurance expense and general expenses of $1</w:t>
      </w:r>
      <w:r w:rsidR="00427975" w:rsidRPr="00540A99">
        <w:rPr>
          <w:sz w:val="20"/>
          <w:szCs w:val="20"/>
        </w:rPr>
        <w:t>3</w:t>
      </w:r>
      <w:r w:rsidR="00B51DC7" w:rsidRPr="00540A99">
        <w:rPr>
          <w:sz w:val="20"/>
          <w:szCs w:val="20"/>
        </w:rPr>
        <w:t>,000</w:t>
      </w:r>
      <w:r w:rsidR="00E82446">
        <w:rPr>
          <w:sz w:val="20"/>
          <w:szCs w:val="20"/>
        </w:rPr>
        <w:t xml:space="preserve"> compared to 2019</w:t>
      </w:r>
      <w:r w:rsidR="00B51DC7" w:rsidRPr="00540A99">
        <w:rPr>
          <w:sz w:val="20"/>
          <w:szCs w:val="20"/>
        </w:rPr>
        <w:t>.</w:t>
      </w:r>
      <w:r w:rsidR="00E82446">
        <w:rPr>
          <w:sz w:val="20"/>
          <w:szCs w:val="20"/>
        </w:rPr>
        <w:t xml:space="preserve">  </w:t>
      </w:r>
    </w:p>
    <w:p w:rsidR="00EE53C6" w:rsidRPr="00540A99" w:rsidRDefault="00427975" w:rsidP="00EE53C6">
      <w:pPr>
        <w:pStyle w:val="NormalWeb"/>
        <w:spacing w:before="0" w:beforeAutospacing="0" w:after="0" w:afterAutospacing="0" w:line="240" w:lineRule="exact"/>
        <w:jc w:val="both"/>
        <w:rPr>
          <w:sz w:val="20"/>
          <w:szCs w:val="20"/>
        </w:rPr>
      </w:pPr>
      <w:r w:rsidRPr="00540A99">
        <w:rPr>
          <w:sz w:val="20"/>
          <w:szCs w:val="20"/>
        </w:rPr>
        <w:t>Interest income was less than $1,000 in 2020</w:t>
      </w:r>
      <w:r w:rsidR="00540A99" w:rsidRPr="00540A99">
        <w:rPr>
          <w:sz w:val="20"/>
          <w:szCs w:val="20"/>
        </w:rPr>
        <w:t xml:space="preserve"> </w:t>
      </w:r>
      <w:r w:rsidRPr="00540A99">
        <w:rPr>
          <w:sz w:val="20"/>
          <w:szCs w:val="20"/>
        </w:rPr>
        <w:t>and $1,000 in 2019.</w:t>
      </w:r>
      <w:r w:rsidR="00EE53C6" w:rsidRPr="00540A99">
        <w:rPr>
          <w:sz w:val="20"/>
          <w:szCs w:val="20"/>
        </w:rPr>
        <w:t xml:space="preserve"> </w:t>
      </w:r>
    </w:p>
    <w:p w:rsidR="00F63AE1" w:rsidRPr="00D43E19" w:rsidRDefault="00F63AE1">
      <w:pPr>
        <w:pStyle w:val="NormalWeb"/>
        <w:spacing w:before="0" w:beforeAutospacing="0" w:after="0" w:afterAutospacing="0" w:line="240" w:lineRule="exact"/>
        <w:jc w:val="both"/>
        <w:rPr>
          <w:sz w:val="20"/>
          <w:szCs w:val="20"/>
        </w:rPr>
      </w:pPr>
    </w:p>
    <w:p w:rsidR="00B95DC2" w:rsidRDefault="00543B1C">
      <w:pPr>
        <w:pStyle w:val="NormalWeb"/>
        <w:spacing w:before="0" w:beforeAutospacing="0" w:after="0" w:afterAutospacing="0" w:line="240" w:lineRule="exact"/>
        <w:jc w:val="both"/>
        <w:rPr>
          <w:sz w:val="20"/>
          <w:szCs w:val="20"/>
        </w:rPr>
      </w:pPr>
      <w:r w:rsidRPr="00540A99">
        <w:rPr>
          <w:sz w:val="20"/>
          <w:szCs w:val="20"/>
        </w:rPr>
        <w:t>There was an i</w:t>
      </w:r>
      <w:r w:rsidR="00925734" w:rsidRPr="00540A99">
        <w:rPr>
          <w:sz w:val="20"/>
          <w:szCs w:val="20"/>
        </w:rPr>
        <w:t xml:space="preserve">ncome tax </w:t>
      </w:r>
      <w:r w:rsidR="00926BDC" w:rsidRPr="00540A99">
        <w:rPr>
          <w:sz w:val="20"/>
          <w:szCs w:val="20"/>
        </w:rPr>
        <w:t>expense</w:t>
      </w:r>
      <w:r w:rsidR="00395A62">
        <w:rPr>
          <w:sz w:val="20"/>
          <w:szCs w:val="20"/>
        </w:rPr>
        <w:t xml:space="preserve"> in 2020</w:t>
      </w:r>
      <w:r w:rsidR="00926BDC" w:rsidRPr="00540A99">
        <w:rPr>
          <w:sz w:val="20"/>
          <w:szCs w:val="20"/>
        </w:rPr>
        <w:t xml:space="preserve"> of $</w:t>
      </w:r>
      <w:r w:rsidR="00540A99" w:rsidRPr="00540A99">
        <w:rPr>
          <w:sz w:val="20"/>
          <w:szCs w:val="20"/>
        </w:rPr>
        <w:t>300</w:t>
      </w:r>
      <w:r w:rsidR="00926BDC" w:rsidRPr="00540A99">
        <w:rPr>
          <w:sz w:val="20"/>
          <w:szCs w:val="20"/>
        </w:rPr>
        <w:t>,0</w:t>
      </w:r>
      <w:r w:rsidR="00FB5062" w:rsidRPr="00540A99">
        <w:rPr>
          <w:sz w:val="20"/>
          <w:szCs w:val="20"/>
        </w:rPr>
        <w:t>00</w:t>
      </w:r>
      <w:r w:rsidR="0089515D">
        <w:rPr>
          <w:sz w:val="20"/>
          <w:szCs w:val="20"/>
        </w:rPr>
        <w:t>, which</w:t>
      </w:r>
      <w:r w:rsidR="009711D4">
        <w:rPr>
          <w:sz w:val="20"/>
          <w:szCs w:val="20"/>
        </w:rPr>
        <w:t xml:space="preserve"> includes</w:t>
      </w:r>
      <w:r w:rsidR="0089515D">
        <w:rPr>
          <w:sz w:val="20"/>
          <w:szCs w:val="20"/>
        </w:rPr>
        <w:t xml:space="preserve"> $285,000</w:t>
      </w:r>
      <w:r w:rsidR="009711D4">
        <w:rPr>
          <w:sz w:val="20"/>
          <w:szCs w:val="20"/>
        </w:rPr>
        <w:t xml:space="preserve"> of noncash deferred tax expense </w:t>
      </w:r>
      <w:r w:rsidR="0043445E" w:rsidRPr="00540A99">
        <w:rPr>
          <w:sz w:val="20"/>
          <w:szCs w:val="20"/>
        </w:rPr>
        <w:t>and $</w:t>
      </w:r>
      <w:r w:rsidR="00F95E53">
        <w:rPr>
          <w:sz w:val="20"/>
          <w:szCs w:val="20"/>
        </w:rPr>
        <w:t>1</w:t>
      </w:r>
      <w:r w:rsidR="00752E1D" w:rsidRPr="00540A99">
        <w:rPr>
          <w:sz w:val="20"/>
          <w:szCs w:val="20"/>
        </w:rPr>
        <w:t>5</w:t>
      </w:r>
      <w:r w:rsidR="0043445E" w:rsidRPr="00540A99">
        <w:rPr>
          <w:sz w:val="20"/>
          <w:szCs w:val="20"/>
        </w:rPr>
        <w:t>,000</w:t>
      </w:r>
      <w:r w:rsidR="00FB5062" w:rsidRPr="00540A99">
        <w:rPr>
          <w:sz w:val="20"/>
          <w:szCs w:val="20"/>
        </w:rPr>
        <w:t xml:space="preserve"> </w:t>
      </w:r>
      <w:r w:rsidR="009711D4">
        <w:rPr>
          <w:sz w:val="20"/>
          <w:szCs w:val="20"/>
        </w:rPr>
        <w:t xml:space="preserve">of </w:t>
      </w:r>
      <w:r w:rsidR="00F95E53">
        <w:rPr>
          <w:sz w:val="20"/>
          <w:szCs w:val="20"/>
        </w:rPr>
        <w:t xml:space="preserve">state </w:t>
      </w:r>
      <w:r w:rsidR="009711D4">
        <w:rPr>
          <w:sz w:val="20"/>
          <w:szCs w:val="20"/>
        </w:rPr>
        <w:t xml:space="preserve">income tax expense in </w:t>
      </w:r>
      <w:r w:rsidR="00FB5062" w:rsidRPr="00540A99">
        <w:rPr>
          <w:sz w:val="20"/>
          <w:szCs w:val="20"/>
        </w:rPr>
        <w:t>20</w:t>
      </w:r>
      <w:r w:rsidR="00F95E53">
        <w:rPr>
          <w:sz w:val="20"/>
          <w:szCs w:val="20"/>
        </w:rPr>
        <w:t>20 compared to $25,000 of state income tax expense in 2019</w:t>
      </w:r>
      <w:r w:rsidR="0043445E" w:rsidRPr="00540A99">
        <w:rPr>
          <w:sz w:val="20"/>
          <w:szCs w:val="20"/>
        </w:rPr>
        <w:t>.</w:t>
      </w:r>
      <w:r w:rsidR="00B95DC2">
        <w:rPr>
          <w:sz w:val="20"/>
          <w:szCs w:val="20"/>
        </w:rPr>
        <w:t xml:space="preserve">  </w:t>
      </w:r>
      <w:r w:rsidR="00A566A9" w:rsidRPr="00540A99">
        <w:rPr>
          <w:sz w:val="20"/>
          <w:szCs w:val="20"/>
        </w:rPr>
        <w:t>There was a net loss of $66,000 in 2020 versus net income of $4</w:t>
      </w:r>
      <w:r w:rsidR="00540A99" w:rsidRPr="00540A99">
        <w:rPr>
          <w:sz w:val="20"/>
          <w:szCs w:val="20"/>
        </w:rPr>
        <w:t>4</w:t>
      </w:r>
      <w:r w:rsidR="00A566A9" w:rsidRPr="00540A99">
        <w:rPr>
          <w:sz w:val="20"/>
          <w:szCs w:val="20"/>
        </w:rPr>
        <w:t xml:space="preserve">9,000 in 2019.  </w:t>
      </w:r>
      <w:r w:rsidR="006E6BC4" w:rsidRPr="00540A99">
        <w:rPr>
          <w:sz w:val="20"/>
          <w:szCs w:val="20"/>
        </w:rPr>
        <w:t>The fiscal 2020 net loss included a deferred tax adjust</w:t>
      </w:r>
      <w:r w:rsidR="00540A99" w:rsidRPr="00540A99">
        <w:rPr>
          <w:sz w:val="20"/>
          <w:szCs w:val="20"/>
        </w:rPr>
        <w:t>ment</w:t>
      </w:r>
      <w:r w:rsidR="006E6BC4" w:rsidRPr="00540A99">
        <w:rPr>
          <w:sz w:val="20"/>
          <w:szCs w:val="20"/>
        </w:rPr>
        <w:t xml:space="preserve"> related to </w:t>
      </w:r>
      <w:r w:rsidR="00F95E53">
        <w:rPr>
          <w:sz w:val="20"/>
          <w:szCs w:val="20"/>
        </w:rPr>
        <w:t>utilized and projected unutilized federal net operating losses which reduced the deferred tax asset for expiring federal NOL’s</w:t>
      </w:r>
      <w:r w:rsidR="006E6BC4" w:rsidRPr="00540A99">
        <w:rPr>
          <w:sz w:val="20"/>
          <w:szCs w:val="20"/>
        </w:rPr>
        <w:t xml:space="preserve">.  </w:t>
      </w:r>
    </w:p>
    <w:p w:rsidR="00B95DC2" w:rsidRDefault="00B95DC2">
      <w:pPr>
        <w:pStyle w:val="NormalWeb"/>
        <w:spacing w:before="0" w:beforeAutospacing="0" w:after="0" w:afterAutospacing="0" w:line="240" w:lineRule="exact"/>
        <w:jc w:val="both"/>
        <w:rPr>
          <w:sz w:val="20"/>
          <w:szCs w:val="20"/>
        </w:rPr>
      </w:pPr>
    </w:p>
    <w:p w:rsidR="00557642" w:rsidRDefault="00A566A9">
      <w:pPr>
        <w:pStyle w:val="NormalWeb"/>
        <w:spacing w:before="0" w:beforeAutospacing="0" w:after="0" w:afterAutospacing="0" w:line="240" w:lineRule="exact"/>
        <w:jc w:val="both"/>
        <w:rPr>
          <w:sz w:val="20"/>
          <w:szCs w:val="20"/>
        </w:rPr>
      </w:pPr>
      <w:r w:rsidRPr="00540A99">
        <w:rPr>
          <w:sz w:val="20"/>
          <w:szCs w:val="20"/>
        </w:rPr>
        <w:t>Total operating income was $233,000 in 2020</w:t>
      </w:r>
      <w:r w:rsidR="003346E6" w:rsidRPr="00540A99">
        <w:rPr>
          <w:sz w:val="20"/>
          <w:szCs w:val="20"/>
        </w:rPr>
        <w:t xml:space="preserve"> </w:t>
      </w:r>
      <w:r w:rsidR="00287C26" w:rsidRPr="00540A99">
        <w:rPr>
          <w:sz w:val="20"/>
          <w:szCs w:val="20"/>
        </w:rPr>
        <w:t xml:space="preserve">or </w:t>
      </w:r>
      <w:r w:rsidR="00752E1D" w:rsidRPr="00540A99">
        <w:rPr>
          <w:sz w:val="20"/>
          <w:szCs w:val="20"/>
        </w:rPr>
        <w:t>9.</w:t>
      </w:r>
      <w:r w:rsidR="00E32D38" w:rsidRPr="00540A99">
        <w:rPr>
          <w:sz w:val="20"/>
          <w:szCs w:val="20"/>
        </w:rPr>
        <w:t>8</w:t>
      </w:r>
      <w:r w:rsidR="00287C26" w:rsidRPr="00540A99">
        <w:rPr>
          <w:sz w:val="20"/>
          <w:szCs w:val="20"/>
        </w:rPr>
        <w:t>%</w:t>
      </w:r>
      <w:r w:rsidR="006D4CFF" w:rsidRPr="00540A99">
        <w:rPr>
          <w:sz w:val="20"/>
          <w:szCs w:val="20"/>
        </w:rPr>
        <w:t xml:space="preserve"> </w:t>
      </w:r>
      <w:r w:rsidR="004374EA" w:rsidRPr="00540A99">
        <w:rPr>
          <w:sz w:val="20"/>
          <w:szCs w:val="20"/>
        </w:rPr>
        <w:t xml:space="preserve">of revenue </w:t>
      </w:r>
      <w:r w:rsidR="00287C26" w:rsidRPr="00540A99">
        <w:rPr>
          <w:sz w:val="20"/>
          <w:szCs w:val="20"/>
        </w:rPr>
        <w:t>as compared to $</w:t>
      </w:r>
      <w:r w:rsidR="00752E1D" w:rsidRPr="00540A99">
        <w:rPr>
          <w:sz w:val="20"/>
          <w:szCs w:val="20"/>
        </w:rPr>
        <w:t>4</w:t>
      </w:r>
      <w:r w:rsidRPr="00540A99">
        <w:rPr>
          <w:sz w:val="20"/>
          <w:szCs w:val="20"/>
        </w:rPr>
        <w:t>73</w:t>
      </w:r>
      <w:r w:rsidR="00287C26" w:rsidRPr="00540A99">
        <w:rPr>
          <w:sz w:val="20"/>
          <w:szCs w:val="20"/>
        </w:rPr>
        <w:t xml:space="preserve">,000 or </w:t>
      </w:r>
      <w:r w:rsidR="00E32D38" w:rsidRPr="00540A99">
        <w:rPr>
          <w:sz w:val="20"/>
          <w:szCs w:val="20"/>
        </w:rPr>
        <w:t>15.4</w:t>
      </w:r>
      <w:r w:rsidR="00287C26" w:rsidRPr="00540A99">
        <w:rPr>
          <w:sz w:val="20"/>
          <w:szCs w:val="20"/>
        </w:rPr>
        <w:t>%</w:t>
      </w:r>
      <w:r w:rsidR="00752E1D" w:rsidRPr="00540A99">
        <w:rPr>
          <w:sz w:val="20"/>
          <w:szCs w:val="20"/>
        </w:rPr>
        <w:t xml:space="preserve"> of r</w:t>
      </w:r>
      <w:r w:rsidR="00287C26" w:rsidRPr="00540A99">
        <w:rPr>
          <w:sz w:val="20"/>
          <w:szCs w:val="20"/>
        </w:rPr>
        <w:t>evenue in the prior year.</w:t>
      </w:r>
      <w:r w:rsidR="00AB5EF4" w:rsidRPr="00540A99">
        <w:rPr>
          <w:sz w:val="20"/>
          <w:szCs w:val="20"/>
        </w:rPr>
        <w:t xml:space="preserve">  </w:t>
      </w:r>
      <w:r w:rsidR="00E32D38" w:rsidRPr="00540A99">
        <w:rPr>
          <w:sz w:val="20"/>
          <w:szCs w:val="20"/>
        </w:rPr>
        <w:t>In 2020 there was a $0.01 loss per share</w:t>
      </w:r>
      <w:r w:rsidR="00F26806" w:rsidRPr="00540A99">
        <w:rPr>
          <w:sz w:val="20"/>
          <w:szCs w:val="20"/>
        </w:rPr>
        <w:t xml:space="preserve"> </w:t>
      </w:r>
      <w:r w:rsidR="00AD2AD4" w:rsidRPr="00540A99">
        <w:rPr>
          <w:sz w:val="20"/>
          <w:szCs w:val="20"/>
        </w:rPr>
        <w:t>for basi</w:t>
      </w:r>
      <w:r w:rsidR="004A33F4" w:rsidRPr="00540A99">
        <w:rPr>
          <w:sz w:val="20"/>
          <w:szCs w:val="20"/>
        </w:rPr>
        <w:t>c</w:t>
      </w:r>
      <w:r w:rsidR="00AD2AD4" w:rsidRPr="00540A99">
        <w:rPr>
          <w:sz w:val="20"/>
          <w:szCs w:val="20"/>
        </w:rPr>
        <w:t xml:space="preserve"> and diluted outstanding shares</w:t>
      </w:r>
      <w:r w:rsidR="00752E1D" w:rsidRPr="00540A99">
        <w:rPr>
          <w:sz w:val="20"/>
          <w:szCs w:val="20"/>
        </w:rPr>
        <w:t xml:space="preserve"> </w:t>
      </w:r>
      <w:r w:rsidR="00E32D38" w:rsidRPr="00540A99">
        <w:rPr>
          <w:sz w:val="20"/>
          <w:szCs w:val="20"/>
        </w:rPr>
        <w:t>and</w:t>
      </w:r>
      <w:r w:rsidR="00AD2AD4" w:rsidRPr="00540A99">
        <w:rPr>
          <w:sz w:val="20"/>
          <w:szCs w:val="20"/>
        </w:rPr>
        <w:t xml:space="preserve"> $.0</w:t>
      </w:r>
      <w:r w:rsidR="00752E1D" w:rsidRPr="00540A99">
        <w:rPr>
          <w:sz w:val="20"/>
          <w:szCs w:val="20"/>
        </w:rPr>
        <w:t>6</w:t>
      </w:r>
      <w:r w:rsidR="00E32D38" w:rsidRPr="00540A99">
        <w:rPr>
          <w:sz w:val="20"/>
          <w:szCs w:val="20"/>
        </w:rPr>
        <w:t xml:space="preserve"> per share income for basic and diluted outstanding shares in 2019.</w:t>
      </w:r>
      <w:r w:rsidR="00F26806" w:rsidRPr="00540A99">
        <w:rPr>
          <w:sz w:val="20"/>
          <w:szCs w:val="20"/>
        </w:rPr>
        <w:t xml:space="preserve">  </w:t>
      </w:r>
    </w:p>
    <w:p w:rsidR="004709D7" w:rsidRDefault="004709D7">
      <w:pPr>
        <w:pStyle w:val="NormalWeb"/>
        <w:spacing w:before="0" w:beforeAutospacing="0" w:after="0" w:afterAutospacing="0" w:line="240" w:lineRule="exact"/>
        <w:jc w:val="both"/>
        <w:rPr>
          <w:sz w:val="20"/>
          <w:szCs w:val="20"/>
        </w:rPr>
      </w:pPr>
    </w:p>
    <w:p w:rsidR="004709D7" w:rsidRPr="00540A99" w:rsidRDefault="004709D7">
      <w:pPr>
        <w:pStyle w:val="NormalWeb"/>
        <w:spacing w:before="0" w:beforeAutospacing="0" w:after="0" w:afterAutospacing="0" w:line="240" w:lineRule="exact"/>
        <w:jc w:val="both"/>
        <w:rPr>
          <w:sz w:val="20"/>
          <w:szCs w:val="20"/>
        </w:rPr>
      </w:pPr>
    </w:p>
    <w:p w:rsidR="00B95DC2" w:rsidRDefault="00B95DC2">
      <w:pPr>
        <w:pStyle w:val="NormalWeb"/>
        <w:spacing w:before="0" w:beforeAutospacing="0" w:after="0" w:afterAutospacing="0" w:line="240" w:lineRule="exact"/>
        <w:jc w:val="center"/>
        <w:rPr>
          <w:rStyle w:val="Strong"/>
          <w:sz w:val="21"/>
          <w:szCs w:val="21"/>
        </w:rPr>
      </w:pPr>
    </w:p>
    <w:p w:rsidR="007B50C0" w:rsidRDefault="007B50C0">
      <w:pPr>
        <w:pStyle w:val="NormalWeb"/>
        <w:spacing w:before="0" w:beforeAutospacing="0" w:after="0" w:afterAutospacing="0" w:line="240" w:lineRule="exact"/>
        <w:jc w:val="center"/>
        <w:rPr>
          <w:rStyle w:val="Strong"/>
          <w:sz w:val="21"/>
          <w:szCs w:val="21"/>
        </w:rPr>
      </w:pPr>
    </w:p>
    <w:p w:rsidR="00287C26" w:rsidRPr="00B450FD" w:rsidRDefault="00287C26">
      <w:pPr>
        <w:pStyle w:val="NormalWeb"/>
        <w:spacing w:before="0" w:beforeAutospacing="0" w:after="0" w:afterAutospacing="0" w:line="240" w:lineRule="exact"/>
        <w:jc w:val="center"/>
        <w:rPr>
          <w:rStyle w:val="Strong"/>
          <w:sz w:val="21"/>
          <w:szCs w:val="21"/>
        </w:rPr>
      </w:pPr>
      <w:r w:rsidRPr="00B450FD">
        <w:rPr>
          <w:rStyle w:val="Strong"/>
          <w:sz w:val="21"/>
          <w:szCs w:val="21"/>
        </w:rPr>
        <w:t>LIQUIDITY AND CAPITAL RESOURCES</w:t>
      </w:r>
    </w:p>
    <w:p w:rsidR="009627E8" w:rsidRPr="00B450FD" w:rsidRDefault="009627E8">
      <w:pPr>
        <w:pStyle w:val="NormalWeb"/>
        <w:spacing w:before="0" w:beforeAutospacing="0" w:after="0" w:afterAutospacing="0" w:line="240" w:lineRule="exact"/>
        <w:jc w:val="both"/>
        <w:rPr>
          <w:sz w:val="21"/>
          <w:szCs w:val="21"/>
        </w:rPr>
      </w:pPr>
    </w:p>
    <w:p w:rsidR="003C49EB" w:rsidRPr="00867F2C" w:rsidRDefault="00E94A1F">
      <w:pPr>
        <w:pStyle w:val="NormalWeb"/>
        <w:spacing w:before="0" w:beforeAutospacing="0" w:after="0" w:afterAutospacing="0" w:line="240" w:lineRule="exact"/>
        <w:jc w:val="both"/>
        <w:rPr>
          <w:sz w:val="20"/>
          <w:szCs w:val="20"/>
        </w:rPr>
      </w:pPr>
      <w:r w:rsidRPr="00867F2C">
        <w:rPr>
          <w:sz w:val="20"/>
          <w:szCs w:val="20"/>
        </w:rPr>
        <w:t>At November 30, 20</w:t>
      </w:r>
      <w:r w:rsidR="00310C6E" w:rsidRPr="00867F2C">
        <w:rPr>
          <w:sz w:val="20"/>
          <w:szCs w:val="20"/>
        </w:rPr>
        <w:t>20</w:t>
      </w:r>
      <w:r w:rsidRPr="00867F2C">
        <w:rPr>
          <w:sz w:val="20"/>
          <w:szCs w:val="20"/>
        </w:rPr>
        <w:t xml:space="preserve">, the Company had working capital </w:t>
      </w:r>
      <w:r w:rsidR="00447657" w:rsidRPr="00867F2C">
        <w:rPr>
          <w:sz w:val="20"/>
          <w:szCs w:val="20"/>
        </w:rPr>
        <w:t>of $</w:t>
      </w:r>
      <w:r w:rsidR="00CD5070" w:rsidRPr="00867F2C">
        <w:rPr>
          <w:sz w:val="20"/>
          <w:szCs w:val="20"/>
        </w:rPr>
        <w:t>732</w:t>
      </w:r>
      <w:r w:rsidR="00447657" w:rsidRPr="00867F2C">
        <w:rPr>
          <w:sz w:val="20"/>
          <w:szCs w:val="20"/>
        </w:rPr>
        <w:t xml:space="preserve">,000 and </w:t>
      </w:r>
      <w:r w:rsidR="00FC23AE" w:rsidRPr="00867F2C">
        <w:rPr>
          <w:sz w:val="20"/>
          <w:szCs w:val="20"/>
        </w:rPr>
        <w:t xml:space="preserve">unrestricted </w:t>
      </w:r>
      <w:r w:rsidR="00447657" w:rsidRPr="00867F2C">
        <w:rPr>
          <w:sz w:val="20"/>
          <w:szCs w:val="20"/>
        </w:rPr>
        <w:t>cash of $</w:t>
      </w:r>
      <w:r w:rsidR="00DF0DD9" w:rsidRPr="00867F2C">
        <w:rPr>
          <w:sz w:val="20"/>
          <w:szCs w:val="20"/>
        </w:rPr>
        <w:t>1,</w:t>
      </w:r>
      <w:r w:rsidR="00CD5070" w:rsidRPr="00867F2C">
        <w:rPr>
          <w:sz w:val="20"/>
          <w:szCs w:val="20"/>
        </w:rPr>
        <w:t>236</w:t>
      </w:r>
      <w:r w:rsidR="00447657" w:rsidRPr="00867F2C">
        <w:rPr>
          <w:sz w:val="20"/>
          <w:szCs w:val="20"/>
        </w:rPr>
        <w:t>,000</w:t>
      </w:r>
      <w:r w:rsidR="00604C82">
        <w:rPr>
          <w:sz w:val="20"/>
          <w:szCs w:val="20"/>
        </w:rPr>
        <w:t>, which includes the proceeds of a Payroll Protection Program loan of $228,155</w:t>
      </w:r>
      <w:r w:rsidR="00447657" w:rsidRPr="00867F2C">
        <w:rPr>
          <w:sz w:val="20"/>
          <w:szCs w:val="20"/>
        </w:rPr>
        <w:t xml:space="preserve">.  At November 30, </w:t>
      </w:r>
      <w:r w:rsidR="005041E5" w:rsidRPr="00867F2C">
        <w:rPr>
          <w:sz w:val="20"/>
          <w:szCs w:val="20"/>
        </w:rPr>
        <w:t>201</w:t>
      </w:r>
      <w:r w:rsidR="00CD5070" w:rsidRPr="00867F2C">
        <w:rPr>
          <w:sz w:val="20"/>
          <w:szCs w:val="20"/>
        </w:rPr>
        <w:t>9</w:t>
      </w:r>
      <w:r w:rsidR="005041E5" w:rsidRPr="00867F2C">
        <w:rPr>
          <w:sz w:val="20"/>
          <w:szCs w:val="20"/>
        </w:rPr>
        <w:t>, the Company had working capital of $</w:t>
      </w:r>
      <w:r w:rsidR="00CD5070" w:rsidRPr="00867F2C">
        <w:rPr>
          <w:sz w:val="20"/>
          <w:szCs w:val="20"/>
        </w:rPr>
        <w:t>813</w:t>
      </w:r>
      <w:r w:rsidR="005041E5" w:rsidRPr="00867F2C">
        <w:rPr>
          <w:sz w:val="20"/>
          <w:szCs w:val="20"/>
        </w:rPr>
        <w:t>,000 and unrestricted cash of $</w:t>
      </w:r>
      <w:r w:rsidR="001E3AEA" w:rsidRPr="00867F2C">
        <w:rPr>
          <w:sz w:val="20"/>
          <w:szCs w:val="20"/>
        </w:rPr>
        <w:t>1,0</w:t>
      </w:r>
      <w:r w:rsidR="00CD5070" w:rsidRPr="00867F2C">
        <w:rPr>
          <w:sz w:val="20"/>
          <w:szCs w:val="20"/>
        </w:rPr>
        <w:t>9</w:t>
      </w:r>
      <w:r w:rsidR="001E3AEA" w:rsidRPr="00867F2C">
        <w:rPr>
          <w:sz w:val="20"/>
          <w:szCs w:val="20"/>
        </w:rPr>
        <w:t>5</w:t>
      </w:r>
      <w:r w:rsidR="005041E5" w:rsidRPr="00867F2C">
        <w:rPr>
          <w:sz w:val="20"/>
          <w:szCs w:val="20"/>
        </w:rPr>
        <w:t xml:space="preserve">,000.  </w:t>
      </w:r>
    </w:p>
    <w:p w:rsidR="00287C26" w:rsidRPr="00867F2C" w:rsidRDefault="00C45E30">
      <w:pPr>
        <w:pStyle w:val="NormalWeb"/>
        <w:spacing w:before="0" w:beforeAutospacing="0" w:after="0" w:afterAutospacing="0" w:line="240" w:lineRule="exact"/>
        <w:jc w:val="both"/>
        <w:rPr>
          <w:sz w:val="20"/>
          <w:szCs w:val="20"/>
        </w:rPr>
      </w:pPr>
      <w:r w:rsidRPr="00867F2C">
        <w:rPr>
          <w:sz w:val="20"/>
          <w:szCs w:val="20"/>
        </w:rPr>
        <w:t xml:space="preserve">  </w:t>
      </w:r>
      <w:r w:rsidR="00287C26" w:rsidRPr="00867F2C">
        <w:rPr>
          <w:sz w:val="20"/>
          <w:szCs w:val="20"/>
        </w:rPr>
        <w:t xml:space="preserve">     </w:t>
      </w:r>
    </w:p>
    <w:p w:rsidR="004C54A9" w:rsidRPr="00867F2C" w:rsidRDefault="00447657">
      <w:pPr>
        <w:pStyle w:val="NormalWeb"/>
        <w:spacing w:before="0" w:beforeAutospacing="0" w:after="0" w:afterAutospacing="0" w:line="240" w:lineRule="exact"/>
        <w:jc w:val="both"/>
        <w:rPr>
          <w:sz w:val="20"/>
          <w:szCs w:val="20"/>
        </w:rPr>
      </w:pPr>
      <w:r w:rsidRPr="00867F2C">
        <w:rPr>
          <w:sz w:val="20"/>
          <w:szCs w:val="20"/>
        </w:rPr>
        <w:t>During fiscal 20</w:t>
      </w:r>
      <w:r w:rsidR="007F1C10" w:rsidRPr="00867F2C">
        <w:rPr>
          <w:sz w:val="20"/>
          <w:szCs w:val="20"/>
        </w:rPr>
        <w:t>20</w:t>
      </w:r>
      <w:r w:rsidRPr="00867F2C">
        <w:rPr>
          <w:sz w:val="20"/>
          <w:szCs w:val="20"/>
        </w:rPr>
        <w:t xml:space="preserve">, the Company had </w:t>
      </w:r>
      <w:r w:rsidR="006E6BC4" w:rsidRPr="00867F2C">
        <w:rPr>
          <w:sz w:val="20"/>
          <w:szCs w:val="20"/>
        </w:rPr>
        <w:t xml:space="preserve">a </w:t>
      </w:r>
      <w:r w:rsidRPr="00867F2C">
        <w:rPr>
          <w:sz w:val="20"/>
          <w:szCs w:val="20"/>
        </w:rPr>
        <w:t xml:space="preserve">net </w:t>
      </w:r>
      <w:r w:rsidR="00683171" w:rsidRPr="00867F2C">
        <w:rPr>
          <w:sz w:val="20"/>
          <w:szCs w:val="20"/>
        </w:rPr>
        <w:t>loss</w:t>
      </w:r>
      <w:r w:rsidRPr="00867F2C">
        <w:rPr>
          <w:sz w:val="20"/>
          <w:szCs w:val="20"/>
        </w:rPr>
        <w:t xml:space="preserve"> of $</w:t>
      </w:r>
      <w:r w:rsidR="00683171" w:rsidRPr="00867F2C">
        <w:rPr>
          <w:sz w:val="20"/>
          <w:szCs w:val="20"/>
        </w:rPr>
        <w:t>66</w:t>
      </w:r>
      <w:r w:rsidRPr="00867F2C">
        <w:rPr>
          <w:sz w:val="20"/>
          <w:szCs w:val="20"/>
        </w:rPr>
        <w:t>,000 and operat</w:t>
      </w:r>
      <w:r w:rsidR="004C54A9" w:rsidRPr="00867F2C">
        <w:rPr>
          <w:sz w:val="20"/>
          <w:szCs w:val="20"/>
        </w:rPr>
        <w:t>ing</w:t>
      </w:r>
      <w:r w:rsidRPr="00867F2C">
        <w:rPr>
          <w:sz w:val="20"/>
          <w:szCs w:val="20"/>
        </w:rPr>
        <w:t xml:space="preserve"> activities</w:t>
      </w:r>
      <w:r w:rsidR="00273E6A" w:rsidRPr="00867F2C">
        <w:rPr>
          <w:sz w:val="20"/>
          <w:szCs w:val="20"/>
        </w:rPr>
        <w:t xml:space="preserve"> which</w:t>
      </w:r>
      <w:r w:rsidRPr="00867F2C">
        <w:rPr>
          <w:sz w:val="20"/>
          <w:szCs w:val="20"/>
        </w:rPr>
        <w:t xml:space="preserve"> provided cash of $</w:t>
      </w:r>
      <w:r w:rsidR="00683171" w:rsidRPr="00867F2C">
        <w:rPr>
          <w:sz w:val="20"/>
          <w:szCs w:val="20"/>
        </w:rPr>
        <w:t>213</w:t>
      </w:r>
      <w:r w:rsidRPr="00867F2C">
        <w:rPr>
          <w:sz w:val="20"/>
          <w:szCs w:val="20"/>
        </w:rPr>
        <w:t>,000.</w:t>
      </w:r>
      <w:r w:rsidR="004C54A9" w:rsidRPr="00867F2C">
        <w:rPr>
          <w:sz w:val="20"/>
          <w:szCs w:val="20"/>
        </w:rPr>
        <w:t xml:space="preserve">  The principal adjustments to reconcile </w:t>
      </w:r>
      <w:r w:rsidR="00683171" w:rsidRPr="00867F2C">
        <w:rPr>
          <w:sz w:val="20"/>
          <w:szCs w:val="20"/>
        </w:rPr>
        <w:t xml:space="preserve">the </w:t>
      </w:r>
      <w:r w:rsidR="004C54A9" w:rsidRPr="00867F2C">
        <w:rPr>
          <w:sz w:val="20"/>
          <w:szCs w:val="20"/>
        </w:rPr>
        <w:t xml:space="preserve">net </w:t>
      </w:r>
      <w:r w:rsidR="00683171" w:rsidRPr="00867F2C">
        <w:rPr>
          <w:sz w:val="20"/>
          <w:szCs w:val="20"/>
        </w:rPr>
        <w:t>loss</w:t>
      </w:r>
      <w:r w:rsidR="004C54A9" w:rsidRPr="00867F2C">
        <w:rPr>
          <w:sz w:val="20"/>
          <w:szCs w:val="20"/>
        </w:rPr>
        <w:t xml:space="preserve"> to cash provided by operating activities were depreciation</w:t>
      </w:r>
      <w:r w:rsidR="00E97862" w:rsidRPr="00867F2C">
        <w:rPr>
          <w:sz w:val="20"/>
          <w:szCs w:val="20"/>
        </w:rPr>
        <w:t xml:space="preserve"> </w:t>
      </w:r>
      <w:r w:rsidR="003A350C" w:rsidRPr="00867F2C">
        <w:rPr>
          <w:sz w:val="20"/>
          <w:szCs w:val="20"/>
        </w:rPr>
        <w:t>and amortization</w:t>
      </w:r>
      <w:r w:rsidR="004C54A9" w:rsidRPr="00867F2C">
        <w:rPr>
          <w:sz w:val="20"/>
          <w:szCs w:val="20"/>
        </w:rPr>
        <w:t xml:space="preserve"> of $</w:t>
      </w:r>
      <w:r w:rsidR="007F1C10" w:rsidRPr="00867F2C">
        <w:rPr>
          <w:sz w:val="20"/>
          <w:szCs w:val="20"/>
        </w:rPr>
        <w:t>4</w:t>
      </w:r>
      <w:r w:rsidR="004C54A9" w:rsidRPr="00867F2C">
        <w:rPr>
          <w:sz w:val="20"/>
          <w:szCs w:val="20"/>
        </w:rPr>
        <w:t>,000</w:t>
      </w:r>
      <w:r w:rsidR="00683171" w:rsidRPr="00867F2C">
        <w:rPr>
          <w:sz w:val="20"/>
          <w:szCs w:val="20"/>
        </w:rPr>
        <w:t>, deferred tax expense of $285,000</w:t>
      </w:r>
      <w:r w:rsidR="004C54A9" w:rsidRPr="00867F2C">
        <w:rPr>
          <w:sz w:val="20"/>
          <w:szCs w:val="20"/>
        </w:rPr>
        <w:t xml:space="preserve"> </w:t>
      </w:r>
      <w:r w:rsidR="00A141FA" w:rsidRPr="00867F2C">
        <w:rPr>
          <w:sz w:val="20"/>
          <w:szCs w:val="20"/>
        </w:rPr>
        <w:t>and noncash lease expense of $</w:t>
      </w:r>
      <w:r w:rsidR="000B3D6E" w:rsidRPr="00867F2C">
        <w:rPr>
          <w:sz w:val="20"/>
          <w:szCs w:val="20"/>
        </w:rPr>
        <w:t>99</w:t>
      </w:r>
      <w:r w:rsidR="00A141FA" w:rsidRPr="00867F2C">
        <w:rPr>
          <w:sz w:val="20"/>
          <w:szCs w:val="20"/>
        </w:rPr>
        <w:t>,000</w:t>
      </w:r>
      <w:r w:rsidR="00941542" w:rsidRPr="00867F2C">
        <w:rPr>
          <w:sz w:val="20"/>
          <w:szCs w:val="20"/>
        </w:rPr>
        <w:t>, less the provision for uncollectible accounts of $</w:t>
      </w:r>
      <w:r w:rsidR="007F1C10" w:rsidRPr="00867F2C">
        <w:rPr>
          <w:sz w:val="20"/>
          <w:szCs w:val="20"/>
        </w:rPr>
        <w:t>7</w:t>
      </w:r>
      <w:r w:rsidR="00941542" w:rsidRPr="00867F2C">
        <w:rPr>
          <w:sz w:val="20"/>
          <w:szCs w:val="20"/>
        </w:rPr>
        <w:t>,000</w:t>
      </w:r>
      <w:r w:rsidR="0012239B" w:rsidRPr="00867F2C">
        <w:rPr>
          <w:sz w:val="20"/>
          <w:szCs w:val="20"/>
        </w:rPr>
        <w:t>.</w:t>
      </w:r>
      <w:r w:rsidR="004C54A9" w:rsidRPr="00867F2C">
        <w:rPr>
          <w:sz w:val="20"/>
          <w:szCs w:val="20"/>
        </w:rPr>
        <w:t xml:space="preserve">  In addition</w:t>
      </w:r>
      <w:r w:rsidR="0012239B" w:rsidRPr="00867F2C">
        <w:rPr>
          <w:sz w:val="20"/>
          <w:szCs w:val="20"/>
        </w:rPr>
        <w:t>,</w:t>
      </w:r>
      <w:r w:rsidR="004C54A9" w:rsidRPr="00867F2C">
        <w:rPr>
          <w:sz w:val="20"/>
          <w:szCs w:val="20"/>
        </w:rPr>
        <w:t xml:space="preserve"> changes in </w:t>
      </w:r>
      <w:r w:rsidR="00E97862" w:rsidRPr="00867F2C">
        <w:rPr>
          <w:sz w:val="20"/>
          <w:szCs w:val="20"/>
        </w:rPr>
        <w:t xml:space="preserve">other </w:t>
      </w:r>
      <w:r w:rsidR="004C54A9" w:rsidRPr="00867F2C">
        <w:rPr>
          <w:sz w:val="20"/>
          <w:szCs w:val="20"/>
        </w:rPr>
        <w:t xml:space="preserve">operating assets and liabilities </w:t>
      </w:r>
      <w:r w:rsidR="00941542" w:rsidRPr="00867F2C">
        <w:rPr>
          <w:sz w:val="20"/>
          <w:szCs w:val="20"/>
        </w:rPr>
        <w:t>de</w:t>
      </w:r>
      <w:r w:rsidR="005A05CC" w:rsidRPr="00867F2C">
        <w:rPr>
          <w:sz w:val="20"/>
          <w:szCs w:val="20"/>
        </w:rPr>
        <w:t xml:space="preserve">creased </w:t>
      </w:r>
      <w:r w:rsidR="00941542" w:rsidRPr="00867F2C">
        <w:rPr>
          <w:sz w:val="20"/>
          <w:szCs w:val="20"/>
        </w:rPr>
        <w:t xml:space="preserve">cash </w:t>
      </w:r>
      <w:r w:rsidR="005A05CC" w:rsidRPr="00867F2C">
        <w:rPr>
          <w:sz w:val="20"/>
          <w:szCs w:val="20"/>
        </w:rPr>
        <w:t xml:space="preserve">a total of </w:t>
      </w:r>
      <w:r w:rsidR="004C54A9" w:rsidRPr="00867F2C">
        <w:rPr>
          <w:sz w:val="20"/>
          <w:szCs w:val="20"/>
        </w:rPr>
        <w:t>$</w:t>
      </w:r>
      <w:r w:rsidR="000B3D6E" w:rsidRPr="00867F2C">
        <w:rPr>
          <w:sz w:val="20"/>
          <w:szCs w:val="20"/>
        </w:rPr>
        <w:t>88</w:t>
      </w:r>
      <w:r w:rsidR="00F9495A" w:rsidRPr="00867F2C">
        <w:rPr>
          <w:sz w:val="20"/>
          <w:szCs w:val="20"/>
        </w:rPr>
        <w:t>,000</w:t>
      </w:r>
      <w:r w:rsidR="004C54A9" w:rsidRPr="00867F2C">
        <w:rPr>
          <w:sz w:val="20"/>
          <w:szCs w:val="20"/>
        </w:rPr>
        <w:t>.  During fiscal 201</w:t>
      </w:r>
      <w:r w:rsidR="009263E7" w:rsidRPr="00867F2C">
        <w:rPr>
          <w:sz w:val="20"/>
          <w:szCs w:val="20"/>
        </w:rPr>
        <w:t>9</w:t>
      </w:r>
      <w:r w:rsidR="004C54A9" w:rsidRPr="00867F2C">
        <w:rPr>
          <w:sz w:val="20"/>
          <w:szCs w:val="20"/>
        </w:rPr>
        <w:t xml:space="preserve">, </w:t>
      </w:r>
      <w:r w:rsidR="00E47DD4" w:rsidRPr="00867F2C">
        <w:rPr>
          <w:sz w:val="20"/>
          <w:szCs w:val="20"/>
        </w:rPr>
        <w:t>the Company had net income of $</w:t>
      </w:r>
      <w:r w:rsidR="009263E7" w:rsidRPr="00867F2C">
        <w:rPr>
          <w:sz w:val="20"/>
          <w:szCs w:val="20"/>
        </w:rPr>
        <w:t>449</w:t>
      </w:r>
      <w:r w:rsidR="00E47DD4" w:rsidRPr="00867F2C">
        <w:rPr>
          <w:sz w:val="20"/>
          <w:szCs w:val="20"/>
        </w:rPr>
        <w:t xml:space="preserve">,000 and operating activities </w:t>
      </w:r>
      <w:r w:rsidR="00273E6A" w:rsidRPr="00867F2C">
        <w:rPr>
          <w:sz w:val="20"/>
          <w:szCs w:val="20"/>
        </w:rPr>
        <w:t xml:space="preserve">which </w:t>
      </w:r>
      <w:r w:rsidR="00E47DD4" w:rsidRPr="00867F2C">
        <w:rPr>
          <w:sz w:val="20"/>
          <w:szCs w:val="20"/>
        </w:rPr>
        <w:t>provided cash of $</w:t>
      </w:r>
      <w:r w:rsidR="009263E7" w:rsidRPr="00867F2C">
        <w:rPr>
          <w:sz w:val="20"/>
          <w:szCs w:val="20"/>
        </w:rPr>
        <w:t>432</w:t>
      </w:r>
      <w:r w:rsidR="00E47DD4" w:rsidRPr="00867F2C">
        <w:rPr>
          <w:sz w:val="20"/>
          <w:szCs w:val="20"/>
        </w:rPr>
        <w:t>,000</w:t>
      </w:r>
      <w:r w:rsidR="004C54A9" w:rsidRPr="00867F2C">
        <w:rPr>
          <w:sz w:val="20"/>
          <w:szCs w:val="20"/>
        </w:rPr>
        <w:t xml:space="preserve">.  </w:t>
      </w:r>
      <w:r w:rsidR="0001203B" w:rsidRPr="00867F2C">
        <w:rPr>
          <w:sz w:val="20"/>
          <w:szCs w:val="20"/>
        </w:rPr>
        <w:t>The principal adjustments to reconcile net income to cash provided by operating activities were depreciation and</w:t>
      </w:r>
      <w:r w:rsidR="00724935" w:rsidRPr="00867F2C">
        <w:rPr>
          <w:sz w:val="20"/>
          <w:szCs w:val="20"/>
        </w:rPr>
        <w:t xml:space="preserve"> amortization of $</w:t>
      </w:r>
      <w:r w:rsidR="007F1C10" w:rsidRPr="00867F2C">
        <w:rPr>
          <w:sz w:val="20"/>
          <w:szCs w:val="20"/>
        </w:rPr>
        <w:t>2</w:t>
      </w:r>
      <w:r w:rsidR="0001203B" w:rsidRPr="00867F2C">
        <w:rPr>
          <w:sz w:val="20"/>
          <w:szCs w:val="20"/>
        </w:rPr>
        <w:t>,000</w:t>
      </w:r>
      <w:r w:rsidR="00683171" w:rsidRPr="00867F2C">
        <w:rPr>
          <w:sz w:val="20"/>
          <w:szCs w:val="20"/>
        </w:rPr>
        <w:t>, deferred tax expense of $48,000</w:t>
      </w:r>
      <w:r w:rsidR="0001203B" w:rsidRPr="00867F2C">
        <w:rPr>
          <w:sz w:val="20"/>
          <w:szCs w:val="20"/>
        </w:rPr>
        <w:t xml:space="preserve"> </w:t>
      </w:r>
      <w:r w:rsidR="00C57558" w:rsidRPr="00867F2C">
        <w:rPr>
          <w:sz w:val="20"/>
          <w:szCs w:val="20"/>
        </w:rPr>
        <w:t>and noncash lease expense of $</w:t>
      </w:r>
      <w:r w:rsidR="00683171" w:rsidRPr="00867F2C">
        <w:rPr>
          <w:sz w:val="20"/>
          <w:szCs w:val="20"/>
        </w:rPr>
        <w:t>75</w:t>
      </w:r>
      <w:r w:rsidR="00C57558" w:rsidRPr="00867F2C">
        <w:rPr>
          <w:sz w:val="20"/>
          <w:szCs w:val="20"/>
        </w:rPr>
        <w:t>,000</w:t>
      </w:r>
      <w:r w:rsidR="007F1C10" w:rsidRPr="00867F2C">
        <w:rPr>
          <w:sz w:val="20"/>
          <w:szCs w:val="20"/>
        </w:rPr>
        <w:t>, less the provision for uncollectible accounts of $15,000</w:t>
      </w:r>
      <w:r w:rsidR="00C57558" w:rsidRPr="00867F2C">
        <w:rPr>
          <w:sz w:val="20"/>
          <w:szCs w:val="20"/>
        </w:rPr>
        <w:t xml:space="preserve">.  </w:t>
      </w:r>
      <w:r w:rsidR="00724935" w:rsidRPr="00867F2C">
        <w:rPr>
          <w:sz w:val="20"/>
          <w:szCs w:val="20"/>
        </w:rPr>
        <w:t>In addition</w:t>
      </w:r>
      <w:r w:rsidR="00AB707E" w:rsidRPr="00867F2C">
        <w:rPr>
          <w:sz w:val="20"/>
          <w:szCs w:val="20"/>
        </w:rPr>
        <w:t>,</w:t>
      </w:r>
      <w:r w:rsidR="00724935" w:rsidRPr="00867F2C">
        <w:rPr>
          <w:sz w:val="20"/>
          <w:szCs w:val="20"/>
        </w:rPr>
        <w:t xml:space="preserve"> changes in </w:t>
      </w:r>
      <w:r w:rsidR="00E95E00" w:rsidRPr="00867F2C">
        <w:rPr>
          <w:sz w:val="20"/>
          <w:szCs w:val="20"/>
        </w:rPr>
        <w:t xml:space="preserve">other </w:t>
      </w:r>
      <w:r w:rsidR="00724935" w:rsidRPr="00867F2C">
        <w:rPr>
          <w:sz w:val="20"/>
          <w:szCs w:val="20"/>
        </w:rPr>
        <w:t xml:space="preserve">operating assets and liabilities </w:t>
      </w:r>
      <w:r w:rsidR="00ED3607" w:rsidRPr="00867F2C">
        <w:rPr>
          <w:sz w:val="20"/>
          <w:szCs w:val="20"/>
        </w:rPr>
        <w:t>de</w:t>
      </w:r>
      <w:r w:rsidR="00724935" w:rsidRPr="00867F2C">
        <w:rPr>
          <w:sz w:val="20"/>
          <w:szCs w:val="20"/>
        </w:rPr>
        <w:t xml:space="preserve">creased </w:t>
      </w:r>
      <w:r w:rsidR="00C57558" w:rsidRPr="00867F2C">
        <w:rPr>
          <w:sz w:val="20"/>
          <w:szCs w:val="20"/>
        </w:rPr>
        <w:t xml:space="preserve">cash </w:t>
      </w:r>
      <w:r w:rsidR="00724935" w:rsidRPr="00867F2C">
        <w:rPr>
          <w:sz w:val="20"/>
          <w:szCs w:val="20"/>
        </w:rPr>
        <w:t>a total of $</w:t>
      </w:r>
      <w:r w:rsidR="007F1C10" w:rsidRPr="00867F2C">
        <w:rPr>
          <w:sz w:val="20"/>
          <w:szCs w:val="20"/>
        </w:rPr>
        <w:t>1</w:t>
      </w:r>
      <w:r w:rsidR="00683171" w:rsidRPr="00867F2C">
        <w:rPr>
          <w:sz w:val="20"/>
          <w:szCs w:val="20"/>
        </w:rPr>
        <w:t>28</w:t>
      </w:r>
      <w:r w:rsidR="00724935" w:rsidRPr="00867F2C">
        <w:rPr>
          <w:sz w:val="20"/>
          <w:szCs w:val="20"/>
        </w:rPr>
        <w:t>,000.</w:t>
      </w:r>
      <w:r w:rsidR="00E655EE" w:rsidRPr="00867F2C">
        <w:rPr>
          <w:sz w:val="20"/>
          <w:szCs w:val="20"/>
        </w:rPr>
        <w:t xml:space="preserve">  </w:t>
      </w:r>
    </w:p>
    <w:p w:rsidR="00E655EE" w:rsidRPr="00D43E19" w:rsidRDefault="00E655EE">
      <w:pPr>
        <w:pStyle w:val="NormalWeb"/>
        <w:spacing w:before="0" w:beforeAutospacing="0" w:after="0" w:afterAutospacing="0" w:line="240" w:lineRule="exact"/>
        <w:jc w:val="both"/>
        <w:rPr>
          <w:sz w:val="20"/>
          <w:szCs w:val="20"/>
        </w:rPr>
      </w:pPr>
    </w:p>
    <w:p w:rsidR="00170E5C" w:rsidRPr="00867F2C" w:rsidRDefault="005D3652" w:rsidP="000043C2">
      <w:pPr>
        <w:pStyle w:val="NormalWeb"/>
        <w:spacing w:before="0" w:beforeAutospacing="0" w:after="0" w:afterAutospacing="0" w:line="240" w:lineRule="exact"/>
        <w:jc w:val="both"/>
        <w:rPr>
          <w:sz w:val="20"/>
          <w:szCs w:val="20"/>
        </w:rPr>
      </w:pPr>
      <w:r w:rsidRPr="00867F2C">
        <w:rPr>
          <w:sz w:val="20"/>
          <w:szCs w:val="20"/>
        </w:rPr>
        <w:t>D</w:t>
      </w:r>
      <w:r w:rsidR="004C54A9" w:rsidRPr="00867F2C">
        <w:rPr>
          <w:sz w:val="20"/>
          <w:szCs w:val="20"/>
        </w:rPr>
        <w:t>uring fiscal 20</w:t>
      </w:r>
      <w:r w:rsidR="007F1C10" w:rsidRPr="00867F2C">
        <w:rPr>
          <w:sz w:val="20"/>
          <w:szCs w:val="20"/>
        </w:rPr>
        <w:t>20</w:t>
      </w:r>
      <w:r w:rsidR="004C54A9" w:rsidRPr="00867F2C">
        <w:rPr>
          <w:sz w:val="20"/>
          <w:szCs w:val="20"/>
        </w:rPr>
        <w:t xml:space="preserve">, the Company used </w:t>
      </w:r>
      <w:r w:rsidR="000043C2" w:rsidRPr="00867F2C">
        <w:rPr>
          <w:sz w:val="20"/>
          <w:szCs w:val="20"/>
        </w:rPr>
        <w:t>$</w:t>
      </w:r>
      <w:r w:rsidR="007F1C10" w:rsidRPr="00867F2C">
        <w:rPr>
          <w:sz w:val="20"/>
          <w:szCs w:val="20"/>
        </w:rPr>
        <w:t>13</w:t>
      </w:r>
      <w:r w:rsidR="000043C2" w:rsidRPr="00867F2C">
        <w:rPr>
          <w:sz w:val="20"/>
          <w:szCs w:val="20"/>
        </w:rPr>
        <w:t>,000 for investing activities</w:t>
      </w:r>
      <w:r w:rsidR="0012239B" w:rsidRPr="00867F2C">
        <w:rPr>
          <w:sz w:val="20"/>
          <w:szCs w:val="20"/>
        </w:rPr>
        <w:t xml:space="preserve"> for</w:t>
      </w:r>
      <w:r w:rsidR="008C2E07" w:rsidRPr="00867F2C">
        <w:rPr>
          <w:sz w:val="20"/>
          <w:szCs w:val="20"/>
        </w:rPr>
        <w:t xml:space="preserve"> </w:t>
      </w:r>
      <w:r w:rsidR="00BC1B76" w:rsidRPr="00867F2C">
        <w:rPr>
          <w:sz w:val="20"/>
          <w:szCs w:val="20"/>
        </w:rPr>
        <w:t>equipmen</w:t>
      </w:r>
      <w:r w:rsidR="008C2E07" w:rsidRPr="00867F2C">
        <w:rPr>
          <w:sz w:val="20"/>
          <w:szCs w:val="20"/>
        </w:rPr>
        <w:t>t</w:t>
      </w:r>
      <w:r w:rsidR="00BC1B76" w:rsidRPr="00867F2C">
        <w:rPr>
          <w:sz w:val="20"/>
          <w:szCs w:val="20"/>
        </w:rPr>
        <w:t xml:space="preserve"> purchases and t</w:t>
      </w:r>
      <w:r w:rsidR="008C2E07" w:rsidRPr="00867F2C">
        <w:rPr>
          <w:sz w:val="20"/>
          <w:szCs w:val="20"/>
        </w:rPr>
        <w:t>rademark renewal</w:t>
      </w:r>
      <w:r w:rsidR="00F77ACE" w:rsidRPr="00867F2C">
        <w:rPr>
          <w:sz w:val="20"/>
          <w:szCs w:val="20"/>
        </w:rPr>
        <w:t>.</w:t>
      </w:r>
      <w:r w:rsidR="000043C2" w:rsidRPr="00867F2C">
        <w:rPr>
          <w:sz w:val="20"/>
          <w:szCs w:val="20"/>
        </w:rPr>
        <w:t xml:space="preserve">  During fiscal 201</w:t>
      </w:r>
      <w:r w:rsidR="007F1C10" w:rsidRPr="00867F2C">
        <w:rPr>
          <w:sz w:val="20"/>
          <w:szCs w:val="20"/>
        </w:rPr>
        <w:t>9</w:t>
      </w:r>
      <w:r w:rsidR="000043C2" w:rsidRPr="00867F2C">
        <w:rPr>
          <w:sz w:val="20"/>
          <w:szCs w:val="20"/>
        </w:rPr>
        <w:t>, the Company used $</w:t>
      </w:r>
      <w:r w:rsidR="007F1C10" w:rsidRPr="00867F2C">
        <w:rPr>
          <w:sz w:val="20"/>
          <w:szCs w:val="20"/>
        </w:rPr>
        <w:t>9</w:t>
      </w:r>
      <w:r w:rsidR="000043C2" w:rsidRPr="00867F2C">
        <w:rPr>
          <w:sz w:val="20"/>
          <w:szCs w:val="20"/>
        </w:rPr>
        <w:t xml:space="preserve">,000 for investing activities for </w:t>
      </w:r>
      <w:r w:rsidR="00C57558" w:rsidRPr="00867F2C">
        <w:rPr>
          <w:sz w:val="20"/>
          <w:szCs w:val="20"/>
        </w:rPr>
        <w:t>equipment purchases</w:t>
      </w:r>
      <w:r w:rsidR="00F83796" w:rsidRPr="00867F2C">
        <w:rPr>
          <w:sz w:val="20"/>
          <w:szCs w:val="20"/>
        </w:rPr>
        <w:t xml:space="preserve"> and</w:t>
      </w:r>
      <w:r w:rsidR="00C57558" w:rsidRPr="00867F2C">
        <w:rPr>
          <w:sz w:val="20"/>
          <w:szCs w:val="20"/>
        </w:rPr>
        <w:t xml:space="preserve"> </w:t>
      </w:r>
      <w:r w:rsidR="000043C2" w:rsidRPr="00867F2C">
        <w:rPr>
          <w:sz w:val="20"/>
          <w:szCs w:val="20"/>
        </w:rPr>
        <w:t>trademark renewal</w:t>
      </w:r>
      <w:r w:rsidR="008C2E07" w:rsidRPr="00867F2C">
        <w:rPr>
          <w:sz w:val="20"/>
          <w:szCs w:val="20"/>
        </w:rPr>
        <w:t>s</w:t>
      </w:r>
      <w:r w:rsidR="00F77ACE" w:rsidRPr="00867F2C">
        <w:rPr>
          <w:sz w:val="20"/>
          <w:szCs w:val="20"/>
        </w:rPr>
        <w:t>.</w:t>
      </w:r>
      <w:r w:rsidR="000043C2" w:rsidRPr="00867F2C">
        <w:rPr>
          <w:sz w:val="20"/>
          <w:szCs w:val="20"/>
        </w:rPr>
        <w:t xml:space="preserve"> </w:t>
      </w:r>
    </w:p>
    <w:p w:rsidR="00B54606" w:rsidRPr="00867F2C" w:rsidRDefault="00B54606" w:rsidP="00D77DDC">
      <w:pPr>
        <w:pStyle w:val="NormalWeb"/>
        <w:spacing w:before="0" w:beforeAutospacing="0" w:after="0" w:afterAutospacing="0" w:line="240" w:lineRule="exact"/>
        <w:jc w:val="both"/>
        <w:rPr>
          <w:sz w:val="20"/>
          <w:szCs w:val="20"/>
        </w:rPr>
      </w:pPr>
    </w:p>
    <w:p w:rsidR="00E8665E" w:rsidRPr="00867F2C" w:rsidRDefault="000658D8" w:rsidP="00D77DDC">
      <w:pPr>
        <w:pStyle w:val="NormalWeb"/>
        <w:spacing w:before="0" w:beforeAutospacing="0" w:after="0" w:afterAutospacing="0" w:line="240" w:lineRule="exact"/>
        <w:jc w:val="both"/>
        <w:rPr>
          <w:sz w:val="20"/>
          <w:szCs w:val="20"/>
        </w:rPr>
      </w:pPr>
      <w:r w:rsidRPr="00867F2C">
        <w:rPr>
          <w:sz w:val="20"/>
          <w:szCs w:val="20"/>
        </w:rPr>
        <w:t>F</w:t>
      </w:r>
      <w:r w:rsidR="00170E5C" w:rsidRPr="00867F2C">
        <w:rPr>
          <w:sz w:val="20"/>
          <w:szCs w:val="20"/>
        </w:rPr>
        <w:t xml:space="preserve">inancing activities in fiscal </w:t>
      </w:r>
      <w:r w:rsidR="00735C93" w:rsidRPr="00867F2C">
        <w:rPr>
          <w:sz w:val="20"/>
          <w:szCs w:val="20"/>
        </w:rPr>
        <w:t>20</w:t>
      </w:r>
      <w:r w:rsidR="007F1C10" w:rsidRPr="00867F2C">
        <w:rPr>
          <w:sz w:val="20"/>
          <w:szCs w:val="20"/>
        </w:rPr>
        <w:t xml:space="preserve">20 included funds increasing cash flow of $228,155 for a PPP loan and cash distributions/dividend payments to common stockholders of $291,000 </w:t>
      </w:r>
      <w:r w:rsidR="00735C93" w:rsidRPr="00867F2C">
        <w:rPr>
          <w:sz w:val="20"/>
          <w:szCs w:val="20"/>
        </w:rPr>
        <w:t>and</w:t>
      </w:r>
      <w:r w:rsidR="007F1C10" w:rsidRPr="00867F2C">
        <w:rPr>
          <w:sz w:val="20"/>
          <w:szCs w:val="20"/>
        </w:rPr>
        <w:t xml:space="preserve"> in</w:t>
      </w:r>
      <w:r w:rsidR="00735C93" w:rsidRPr="00867F2C">
        <w:rPr>
          <w:sz w:val="20"/>
          <w:szCs w:val="20"/>
        </w:rPr>
        <w:t xml:space="preserve"> </w:t>
      </w:r>
      <w:r w:rsidR="00170E5C" w:rsidRPr="00867F2C">
        <w:rPr>
          <w:sz w:val="20"/>
          <w:szCs w:val="20"/>
        </w:rPr>
        <w:t>201</w:t>
      </w:r>
      <w:r w:rsidR="007F1C10" w:rsidRPr="00867F2C">
        <w:rPr>
          <w:sz w:val="20"/>
          <w:szCs w:val="20"/>
        </w:rPr>
        <w:t>9</w:t>
      </w:r>
      <w:r w:rsidR="008C2E07" w:rsidRPr="00867F2C">
        <w:rPr>
          <w:sz w:val="20"/>
          <w:szCs w:val="20"/>
        </w:rPr>
        <w:t>,</w:t>
      </w:r>
      <w:r w:rsidR="00170E5C" w:rsidRPr="00867F2C">
        <w:rPr>
          <w:sz w:val="20"/>
          <w:szCs w:val="20"/>
        </w:rPr>
        <w:t xml:space="preserve"> </w:t>
      </w:r>
      <w:r w:rsidR="00941542" w:rsidRPr="00867F2C">
        <w:rPr>
          <w:sz w:val="20"/>
          <w:szCs w:val="20"/>
        </w:rPr>
        <w:t xml:space="preserve">$436,000 </w:t>
      </w:r>
      <w:r w:rsidR="00A4443A" w:rsidRPr="00867F2C">
        <w:rPr>
          <w:sz w:val="20"/>
          <w:szCs w:val="20"/>
        </w:rPr>
        <w:t xml:space="preserve">was used </w:t>
      </w:r>
      <w:r w:rsidR="00170E5C" w:rsidRPr="00867F2C">
        <w:rPr>
          <w:sz w:val="20"/>
          <w:szCs w:val="20"/>
        </w:rPr>
        <w:t>for cash distributions/dividend payments to common stockholders</w:t>
      </w:r>
      <w:r w:rsidRPr="00867F2C">
        <w:rPr>
          <w:sz w:val="20"/>
          <w:szCs w:val="20"/>
        </w:rPr>
        <w:t>.</w:t>
      </w:r>
      <w:r w:rsidR="00170E5C" w:rsidRPr="00867F2C">
        <w:rPr>
          <w:sz w:val="20"/>
          <w:szCs w:val="20"/>
        </w:rPr>
        <w:t xml:space="preserve"> </w:t>
      </w:r>
    </w:p>
    <w:p w:rsidR="00735C93" w:rsidRPr="00D43E19" w:rsidRDefault="00735C93" w:rsidP="00D77DDC">
      <w:pPr>
        <w:pStyle w:val="NormalWeb"/>
        <w:spacing w:before="0" w:beforeAutospacing="0" w:after="0" w:afterAutospacing="0" w:line="240" w:lineRule="exact"/>
        <w:jc w:val="both"/>
        <w:rPr>
          <w:sz w:val="21"/>
          <w:szCs w:val="21"/>
        </w:rPr>
      </w:pPr>
    </w:p>
    <w:p w:rsidR="00287C26" w:rsidRPr="00867F2C" w:rsidRDefault="008B51F5" w:rsidP="00DE53AC">
      <w:pPr>
        <w:spacing w:line="240" w:lineRule="exact"/>
        <w:jc w:val="both"/>
        <w:rPr>
          <w:rFonts w:ascii="Times New Roman" w:hAnsi="Times New Roman"/>
          <w:sz w:val="20"/>
        </w:rPr>
      </w:pPr>
      <w:r w:rsidRPr="00867F2C">
        <w:rPr>
          <w:rFonts w:ascii="Times New Roman" w:hAnsi="Times New Roman"/>
          <w:sz w:val="20"/>
        </w:rPr>
        <w:t xml:space="preserve">Although there can be no assurances that the Company will be able to pay </w:t>
      </w:r>
      <w:r w:rsidR="00F05862" w:rsidRPr="00867F2C">
        <w:rPr>
          <w:rFonts w:ascii="Times New Roman" w:hAnsi="Times New Roman"/>
          <w:sz w:val="20"/>
        </w:rPr>
        <w:t>cash distributions</w:t>
      </w:r>
      <w:r w:rsidR="00045515" w:rsidRPr="00867F2C">
        <w:rPr>
          <w:rFonts w:ascii="Times New Roman" w:hAnsi="Times New Roman"/>
          <w:sz w:val="20"/>
        </w:rPr>
        <w:t>/dividends</w:t>
      </w:r>
      <w:r w:rsidR="005E492A" w:rsidRPr="00867F2C">
        <w:rPr>
          <w:rFonts w:ascii="Times New Roman" w:hAnsi="Times New Roman"/>
          <w:sz w:val="20"/>
        </w:rPr>
        <w:t xml:space="preserve"> </w:t>
      </w:r>
      <w:r w:rsidRPr="00867F2C">
        <w:rPr>
          <w:rFonts w:ascii="Times New Roman" w:hAnsi="Times New Roman"/>
          <w:sz w:val="20"/>
        </w:rPr>
        <w:t xml:space="preserve">in the future, it is the Company’s intent that future </w:t>
      </w:r>
      <w:r w:rsidR="00F05862" w:rsidRPr="00867F2C">
        <w:rPr>
          <w:rFonts w:ascii="Times New Roman" w:hAnsi="Times New Roman"/>
          <w:sz w:val="20"/>
        </w:rPr>
        <w:t>cash distributions</w:t>
      </w:r>
      <w:r w:rsidR="00045515" w:rsidRPr="00867F2C">
        <w:rPr>
          <w:rFonts w:ascii="Times New Roman" w:hAnsi="Times New Roman"/>
          <w:sz w:val="20"/>
        </w:rPr>
        <w:t>/</w:t>
      </w:r>
      <w:r w:rsidR="005E492A" w:rsidRPr="00867F2C">
        <w:rPr>
          <w:rFonts w:ascii="Times New Roman" w:hAnsi="Times New Roman"/>
          <w:sz w:val="20"/>
        </w:rPr>
        <w:t>dividends</w:t>
      </w:r>
      <w:r w:rsidR="00F05862" w:rsidRPr="00867F2C">
        <w:rPr>
          <w:rFonts w:ascii="Times New Roman" w:hAnsi="Times New Roman"/>
          <w:sz w:val="20"/>
        </w:rPr>
        <w:t xml:space="preserve"> </w:t>
      </w:r>
      <w:r w:rsidRPr="00867F2C">
        <w:rPr>
          <w:rFonts w:ascii="Times New Roman" w:hAnsi="Times New Roman"/>
          <w:sz w:val="20"/>
        </w:rPr>
        <w:t xml:space="preserve">will be considered </w:t>
      </w:r>
      <w:r w:rsidR="00E45B13" w:rsidRPr="00867F2C">
        <w:rPr>
          <w:rFonts w:ascii="Times New Roman" w:hAnsi="Times New Roman"/>
          <w:sz w:val="20"/>
        </w:rPr>
        <w:t>based on</w:t>
      </w:r>
      <w:r w:rsidRPr="00867F2C">
        <w:rPr>
          <w:rFonts w:ascii="Times New Roman" w:hAnsi="Times New Roman"/>
          <w:sz w:val="20"/>
        </w:rPr>
        <w:t xml:space="preserve"> profitability expectations and financing needs and will be declared at the discretion of the Board of Directors. It is the Company’s intent going forward to declare and pay cash </w:t>
      </w:r>
      <w:r w:rsidR="00F05862" w:rsidRPr="00867F2C">
        <w:rPr>
          <w:rFonts w:ascii="Times New Roman" w:hAnsi="Times New Roman"/>
          <w:sz w:val="20"/>
        </w:rPr>
        <w:t>distributions</w:t>
      </w:r>
      <w:r w:rsidR="00045515" w:rsidRPr="00867F2C">
        <w:rPr>
          <w:rFonts w:ascii="Times New Roman" w:hAnsi="Times New Roman"/>
          <w:sz w:val="20"/>
        </w:rPr>
        <w:t>/</w:t>
      </w:r>
      <w:r w:rsidR="005E492A" w:rsidRPr="00867F2C">
        <w:rPr>
          <w:rFonts w:ascii="Times New Roman" w:hAnsi="Times New Roman"/>
          <w:sz w:val="20"/>
        </w:rPr>
        <w:t>dividends</w:t>
      </w:r>
      <w:r w:rsidRPr="00867F2C">
        <w:rPr>
          <w:rFonts w:ascii="Times New Roman" w:hAnsi="Times New Roman"/>
          <w:sz w:val="20"/>
        </w:rPr>
        <w:t xml:space="preserve"> on a quarterly basis</w:t>
      </w:r>
      <w:r w:rsidR="00E45B13" w:rsidRPr="00867F2C">
        <w:rPr>
          <w:rFonts w:ascii="Times New Roman" w:hAnsi="Times New Roman"/>
          <w:sz w:val="20"/>
        </w:rPr>
        <w:t xml:space="preserve"> if warranted</w:t>
      </w:r>
      <w:r w:rsidRPr="00867F2C">
        <w:rPr>
          <w:rFonts w:ascii="Times New Roman" w:hAnsi="Times New Roman"/>
          <w:sz w:val="20"/>
        </w:rPr>
        <w:t>.</w:t>
      </w:r>
      <w:r w:rsidR="007F7D46" w:rsidRPr="00867F2C">
        <w:rPr>
          <w:rFonts w:ascii="Times New Roman" w:hAnsi="Times New Roman"/>
          <w:sz w:val="20"/>
        </w:rPr>
        <w:t xml:space="preserve">  </w:t>
      </w:r>
    </w:p>
    <w:p w:rsidR="00310C6E" w:rsidRPr="00867F2C" w:rsidRDefault="00310C6E" w:rsidP="00DE53AC">
      <w:pPr>
        <w:jc w:val="both"/>
        <w:rPr>
          <w:rFonts w:ascii="Times New Roman" w:hAnsi="Times New Roman"/>
          <w:sz w:val="20"/>
        </w:rPr>
      </w:pPr>
    </w:p>
    <w:p w:rsidR="0083162C" w:rsidRDefault="0083162C" w:rsidP="0083162C">
      <w:pPr>
        <w:pStyle w:val="NormalWeb"/>
        <w:spacing w:before="0" w:beforeAutospacing="0" w:after="0" w:afterAutospacing="0"/>
        <w:jc w:val="both"/>
        <w:rPr>
          <w:sz w:val="20"/>
          <w:szCs w:val="20"/>
        </w:rPr>
      </w:pPr>
      <w:r w:rsidRPr="00867F2C">
        <w:rPr>
          <w:sz w:val="20"/>
          <w:szCs w:val="20"/>
        </w:rPr>
        <w:t xml:space="preserve">Due to the impact of the </w:t>
      </w:r>
      <w:r w:rsidR="006A5520">
        <w:rPr>
          <w:sz w:val="20"/>
          <w:szCs w:val="20"/>
        </w:rPr>
        <w:t>COVID-19</w:t>
      </w:r>
      <w:r w:rsidRPr="00867F2C">
        <w:rPr>
          <w:sz w:val="20"/>
          <w:szCs w:val="20"/>
        </w:rPr>
        <w:t xml:space="preserve"> </w:t>
      </w:r>
      <w:r w:rsidR="00385559">
        <w:rPr>
          <w:sz w:val="20"/>
          <w:szCs w:val="20"/>
        </w:rPr>
        <w:t>p</w:t>
      </w:r>
      <w:r w:rsidRPr="00867F2C">
        <w:rPr>
          <w:sz w:val="20"/>
          <w:szCs w:val="20"/>
        </w:rPr>
        <w:t>andemic, the Company suspend</w:t>
      </w:r>
      <w:r w:rsidR="00741215" w:rsidRPr="00867F2C">
        <w:rPr>
          <w:sz w:val="20"/>
          <w:szCs w:val="20"/>
        </w:rPr>
        <w:t>ed</w:t>
      </w:r>
      <w:r w:rsidRPr="00867F2C">
        <w:rPr>
          <w:sz w:val="20"/>
          <w:szCs w:val="20"/>
        </w:rPr>
        <w:t xml:space="preserve"> dividends</w:t>
      </w:r>
      <w:r w:rsidR="00741215" w:rsidRPr="00867F2C">
        <w:rPr>
          <w:sz w:val="20"/>
          <w:szCs w:val="20"/>
        </w:rPr>
        <w:t xml:space="preserve"> through the fourth quarter of 2020.</w:t>
      </w:r>
      <w:r w:rsidRPr="00867F2C">
        <w:rPr>
          <w:sz w:val="20"/>
          <w:szCs w:val="20"/>
        </w:rPr>
        <w:t xml:space="preserve"> Future cash distributions/dividends </w:t>
      </w:r>
      <w:r w:rsidR="00291C65">
        <w:rPr>
          <w:sz w:val="20"/>
          <w:szCs w:val="20"/>
        </w:rPr>
        <w:t>will be</w:t>
      </w:r>
      <w:r w:rsidRPr="00867F2C">
        <w:rPr>
          <w:sz w:val="20"/>
          <w:szCs w:val="20"/>
        </w:rPr>
        <w:t xml:space="preserve"> considered after reviewing profitability expectations and financing needs </w:t>
      </w:r>
      <w:r w:rsidR="000658D8" w:rsidRPr="00867F2C">
        <w:rPr>
          <w:sz w:val="20"/>
          <w:szCs w:val="20"/>
        </w:rPr>
        <w:t>for fiscal 2021.  O</w:t>
      </w:r>
      <w:r w:rsidR="00741215" w:rsidRPr="00867F2C">
        <w:rPr>
          <w:sz w:val="20"/>
          <w:szCs w:val="20"/>
        </w:rPr>
        <w:t xml:space="preserve">n January 27, 2021 the Board of Directors declared a $0.01 dividend payable February 2021.  </w:t>
      </w:r>
    </w:p>
    <w:p w:rsidR="00840146" w:rsidRPr="00867F2C" w:rsidRDefault="00840146" w:rsidP="0083162C">
      <w:pPr>
        <w:pStyle w:val="NormalWeb"/>
        <w:spacing w:before="0" w:beforeAutospacing="0" w:after="0" w:afterAutospacing="0"/>
        <w:jc w:val="both"/>
        <w:rPr>
          <w:sz w:val="20"/>
          <w:szCs w:val="20"/>
        </w:rPr>
      </w:pPr>
    </w:p>
    <w:p w:rsidR="0083162C" w:rsidRPr="00867F2C" w:rsidRDefault="0083162C" w:rsidP="0083162C">
      <w:pPr>
        <w:pStyle w:val="NormalWeb"/>
        <w:spacing w:before="0" w:beforeAutospacing="0" w:after="0" w:afterAutospacing="0"/>
        <w:jc w:val="both"/>
        <w:rPr>
          <w:sz w:val="20"/>
          <w:szCs w:val="20"/>
        </w:rPr>
      </w:pPr>
      <w:r w:rsidRPr="00867F2C">
        <w:rPr>
          <w:sz w:val="20"/>
          <w:szCs w:val="20"/>
        </w:rPr>
        <w:t>Determination of whether distributions are considered a cash distribution, cash dividend or combination of the two will not be made until after December 31, 2020, as the classification or combination is dependent upon the Company’s earnings and profits for tax purposes for its fiscal year ending November 30, 2020.</w:t>
      </w:r>
    </w:p>
    <w:p w:rsidR="00CE1046" w:rsidRPr="00867F2C" w:rsidRDefault="00CE1046" w:rsidP="00CE1046">
      <w:pPr>
        <w:jc w:val="both"/>
        <w:rPr>
          <w:rFonts w:ascii="Times New Roman" w:hAnsi="Times New Roman"/>
          <w:sz w:val="20"/>
        </w:rPr>
      </w:pPr>
    </w:p>
    <w:p w:rsidR="00E97862" w:rsidRPr="00867F2C" w:rsidRDefault="00E97862" w:rsidP="00E97862">
      <w:pPr>
        <w:jc w:val="both"/>
        <w:rPr>
          <w:rFonts w:ascii="Times New Roman" w:hAnsi="Times New Roman"/>
          <w:sz w:val="20"/>
        </w:rPr>
      </w:pPr>
      <w:r w:rsidRPr="00867F2C">
        <w:rPr>
          <w:rFonts w:ascii="Times New Roman" w:hAnsi="Times New Roman"/>
          <w:sz w:val="20"/>
        </w:rPr>
        <w:t>The Company believes execution of its cash distribution/dividend policy will not have any material adverse effects on its ability to fund current operation</w:t>
      </w:r>
      <w:r w:rsidR="004A33F4" w:rsidRPr="00867F2C">
        <w:rPr>
          <w:rFonts w:ascii="Times New Roman" w:hAnsi="Times New Roman"/>
          <w:sz w:val="20"/>
        </w:rPr>
        <w:t>s</w:t>
      </w:r>
      <w:r w:rsidRPr="00867F2C">
        <w:rPr>
          <w:rFonts w:ascii="Times New Roman" w:hAnsi="Times New Roman"/>
          <w:sz w:val="20"/>
        </w:rPr>
        <w:t xml:space="preserve"> or future capital investments. </w:t>
      </w:r>
    </w:p>
    <w:p w:rsidR="00E8665E" w:rsidRPr="00867F2C" w:rsidRDefault="00E8665E">
      <w:pPr>
        <w:spacing w:line="240" w:lineRule="exact"/>
        <w:jc w:val="both"/>
        <w:rPr>
          <w:rFonts w:ascii="Times New Roman" w:hAnsi="Times New Roman"/>
          <w:sz w:val="20"/>
        </w:rPr>
      </w:pPr>
    </w:p>
    <w:p w:rsidR="00536723" w:rsidRPr="00867F2C" w:rsidRDefault="001626BF" w:rsidP="00536723">
      <w:pPr>
        <w:pStyle w:val="NormalWeb"/>
        <w:spacing w:before="0" w:beforeAutospacing="0" w:after="0" w:afterAutospacing="0" w:line="240" w:lineRule="exact"/>
        <w:jc w:val="both"/>
        <w:rPr>
          <w:sz w:val="20"/>
          <w:szCs w:val="20"/>
        </w:rPr>
      </w:pPr>
      <w:r w:rsidRPr="00867F2C">
        <w:rPr>
          <w:sz w:val="20"/>
          <w:szCs w:val="20"/>
        </w:rPr>
        <w:t>The Company</w:t>
      </w:r>
      <w:r w:rsidR="003346E6" w:rsidRPr="00867F2C">
        <w:rPr>
          <w:sz w:val="20"/>
          <w:szCs w:val="20"/>
        </w:rPr>
        <w:t xml:space="preserve"> </w:t>
      </w:r>
      <w:r w:rsidR="00A62C26" w:rsidRPr="00867F2C">
        <w:rPr>
          <w:sz w:val="20"/>
          <w:szCs w:val="20"/>
        </w:rPr>
        <w:t xml:space="preserve">was granted a Payroll Protection Program loan </w:t>
      </w:r>
      <w:r w:rsidR="00411EE5">
        <w:rPr>
          <w:sz w:val="20"/>
          <w:szCs w:val="20"/>
        </w:rPr>
        <w:t xml:space="preserve">in </w:t>
      </w:r>
      <w:r w:rsidR="00A62C26" w:rsidRPr="00867F2C">
        <w:rPr>
          <w:sz w:val="20"/>
          <w:szCs w:val="20"/>
        </w:rPr>
        <w:t xml:space="preserve">May 2020 in the amount </w:t>
      </w:r>
      <w:r w:rsidR="0083162C" w:rsidRPr="00867F2C">
        <w:rPr>
          <w:sz w:val="20"/>
          <w:szCs w:val="20"/>
        </w:rPr>
        <w:t>$228,155.  The loan was forgiven through the SBA on December 8, 2020</w:t>
      </w:r>
      <w:r w:rsidR="00840146">
        <w:rPr>
          <w:sz w:val="20"/>
          <w:szCs w:val="20"/>
        </w:rPr>
        <w:t xml:space="preserve"> and will be reflected in other income during our fiscal </w:t>
      </w:r>
      <w:r w:rsidR="005A0CCE">
        <w:rPr>
          <w:sz w:val="20"/>
          <w:szCs w:val="20"/>
        </w:rPr>
        <w:t>year 2021 first quarter.</w:t>
      </w:r>
      <w:r w:rsidRPr="00867F2C">
        <w:rPr>
          <w:sz w:val="20"/>
          <w:szCs w:val="20"/>
        </w:rPr>
        <w:t xml:space="preserve"> </w:t>
      </w:r>
    </w:p>
    <w:p w:rsidR="00EF2A26" w:rsidRDefault="00EF2A26" w:rsidP="00536723">
      <w:pPr>
        <w:pStyle w:val="NormalWeb"/>
        <w:spacing w:before="0" w:beforeAutospacing="0" w:after="0" w:afterAutospacing="0" w:line="240" w:lineRule="exact"/>
        <w:jc w:val="both"/>
        <w:rPr>
          <w:rStyle w:val="Strong"/>
          <w:sz w:val="21"/>
          <w:szCs w:val="21"/>
        </w:rPr>
      </w:pPr>
    </w:p>
    <w:p w:rsidR="007B50C0" w:rsidRDefault="007B50C0" w:rsidP="00536723">
      <w:pPr>
        <w:pStyle w:val="NormalWeb"/>
        <w:spacing w:before="0" w:beforeAutospacing="0" w:after="0" w:afterAutospacing="0" w:line="240" w:lineRule="exact"/>
        <w:jc w:val="both"/>
        <w:rPr>
          <w:rStyle w:val="Strong"/>
          <w:sz w:val="21"/>
          <w:szCs w:val="21"/>
        </w:rPr>
      </w:pPr>
    </w:p>
    <w:p w:rsidR="007B50C0" w:rsidRDefault="007B50C0" w:rsidP="00536723">
      <w:pPr>
        <w:pStyle w:val="NormalWeb"/>
        <w:spacing w:before="0" w:beforeAutospacing="0" w:after="0" w:afterAutospacing="0" w:line="240" w:lineRule="exact"/>
        <w:jc w:val="both"/>
        <w:rPr>
          <w:rStyle w:val="Strong"/>
          <w:sz w:val="21"/>
          <w:szCs w:val="21"/>
        </w:rPr>
      </w:pPr>
    </w:p>
    <w:p w:rsidR="007B50C0" w:rsidRDefault="007B50C0" w:rsidP="00536723">
      <w:pPr>
        <w:pStyle w:val="NormalWeb"/>
        <w:spacing w:before="0" w:beforeAutospacing="0" w:after="0" w:afterAutospacing="0" w:line="240" w:lineRule="exact"/>
        <w:jc w:val="both"/>
        <w:rPr>
          <w:rStyle w:val="Strong"/>
          <w:sz w:val="21"/>
          <w:szCs w:val="21"/>
        </w:rPr>
      </w:pPr>
    </w:p>
    <w:p w:rsidR="007B50C0" w:rsidRDefault="007B50C0" w:rsidP="00536723">
      <w:pPr>
        <w:pStyle w:val="NormalWeb"/>
        <w:spacing w:before="0" w:beforeAutospacing="0" w:after="0" w:afterAutospacing="0" w:line="240" w:lineRule="exact"/>
        <w:jc w:val="both"/>
        <w:rPr>
          <w:rStyle w:val="Strong"/>
          <w:sz w:val="21"/>
          <w:szCs w:val="21"/>
        </w:rPr>
      </w:pPr>
    </w:p>
    <w:p w:rsidR="005E6E2B" w:rsidRDefault="005E6E2B" w:rsidP="00536723">
      <w:pPr>
        <w:pStyle w:val="NormalWeb"/>
        <w:spacing w:before="0" w:beforeAutospacing="0" w:after="0" w:afterAutospacing="0" w:line="240" w:lineRule="exact"/>
        <w:jc w:val="both"/>
        <w:rPr>
          <w:rStyle w:val="Strong"/>
          <w:sz w:val="21"/>
          <w:szCs w:val="21"/>
        </w:rPr>
      </w:pPr>
    </w:p>
    <w:p w:rsidR="005E6E2B" w:rsidRDefault="005E6E2B" w:rsidP="00536723">
      <w:pPr>
        <w:pStyle w:val="NormalWeb"/>
        <w:spacing w:before="0" w:beforeAutospacing="0" w:after="0" w:afterAutospacing="0" w:line="240" w:lineRule="exact"/>
        <w:jc w:val="both"/>
        <w:rPr>
          <w:rStyle w:val="Strong"/>
          <w:sz w:val="21"/>
          <w:szCs w:val="21"/>
        </w:rPr>
      </w:pPr>
    </w:p>
    <w:p w:rsidR="00867F2C" w:rsidRDefault="00867F2C" w:rsidP="00536723">
      <w:pPr>
        <w:pStyle w:val="NormalWeb"/>
        <w:spacing w:before="0" w:beforeAutospacing="0" w:after="0" w:afterAutospacing="0" w:line="240" w:lineRule="exact"/>
        <w:jc w:val="both"/>
        <w:rPr>
          <w:rStyle w:val="Strong"/>
          <w:sz w:val="21"/>
          <w:szCs w:val="21"/>
        </w:rPr>
      </w:pPr>
    </w:p>
    <w:p w:rsidR="00867F2C" w:rsidRDefault="00867F2C" w:rsidP="00536723">
      <w:pPr>
        <w:pStyle w:val="NormalWeb"/>
        <w:spacing w:before="0" w:beforeAutospacing="0" w:after="0" w:afterAutospacing="0" w:line="240" w:lineRule="exact"/>
        <w:jc w:val="both"/>
        <w:rPr>
          <w:rStyle w:val="Strong"/>
          <w:sz w:val="21"/>
          <w:szCs w:val="21"/>
        </w:rPr>
      </w:pPr>
    </w:p>
    <w:p w:rsidR="007B50C0" w:rsidRDefault="007B50C0" w:rsidP="00536723">
      <w:pPr>
        <w:pStyle w:val="NormalWeb"/>
        <w:spacing w:before="0" w:beforeAutospacing="0" w:after="0" w:afterAutospacing="0" w:line="240" w:lineRule="exact"/>
        <w:jc w:val="both"/>
        <w:rPr>
          <w:rStyle w:val="Strong"/>
          <w:sz w:val="21"/>
          <w:szCs w:val="21"/>
        </w:rPr>
      </w:pPr>
    </w:p>
    <w:p w:rsidR="00867F2C" w:rsidRDefault="00867F2C" w:rsidP="00536723">
      <w:pPr>
        <w:pStyle w:val="NormalWeb"/>
        <w:spacing w:before="0" w:beforeAutospacing="0" w:after="0" w:afterAutospacing="0" w:line="240" w:lineRule="exact"/>
        <w:jc w:val="both"/>
        <w:rPr>
          <w:rStyle w:val="Strong"/>
          <w:sz w:val="21"/>
          <w:szCs w:val="21"/>
        </w:rPr>
      </w:pPr>
    </w:p>
    <w:p w:rsidR="00867F2C" w:rsidRDefault="00867F2C" w:rsidP="00536723">
      <w:pPr>
        <w:pStyle w:val="NormalWeb"/>
        <w:spacing w:before="0" w:beforeAutospacing="0" w:after="0" w:afterAutospacing="0" w:line="240" w:lineRule="exact"/>
        <w:jc w:val="both"/>
        <w:rPr>
          <w:rStyle w:val="Strong"/>
          <w:sz w:val="21"/>
          <w:szCs w:val="21"/>
        </w:rPr>
      </w:pPr>
    </w:p>
    <w:p w:rsidR="004709D7" w:rsidRDefault="004709D7" w:rsidP="00536723">
      <w:pPr>
        <w:pStyle w:val="NormalWeb"/>
        <w:spacing w:before="0" w:beforeAutospacing="0" w:after="0" w:afterAutospacing="0" w:line="240" w:lineRule="exact"/>
        <w:jc w:val="both"/>
        <w:rPr>
          <w:rStyle w:val="Strong"/>
          <w:sz w:val="21"/>
          <w:szCs w:val="21"/>
        </w:rPr>
      </w:pPr>
    </w:p>
    <w:p w:rsidR="004709D7" w:rsidRDefault="004709D7" w:rsidP="00536723">
      <w:pPr>
        <w:pStyle w:val="NormalWeb"/>
        <w:spacing w:before="0" w:beforeAutospacing="0" w:after="0" w:afterAutospacing="0" w:line="240" w:lineRule="exact"/>
        <w:jc w:val="both"/>
        <w:rPr>
          <w:rStyle w:val="Strong"/>
          <w:sz w:val="21"/>
          <w:szCs w:val="21"/>
        </w:rPr>
      </w:pPr>
    </w:p>
    <w:p w:rsidR="007B50C0" w:rsidRDefault="007B50C0" w:rsidP="00536723">
      <w:pPr>
        <w:pStyle w:val="NormalWeb"/>
        <w:spacing w:before="0" w:beforeAutospacing="0" w:after="0" w:afterAutospacing="0" w:line="240" w:lineRule="exact"/>
        <w:jc w:val="both"/>
        <w:rPr>
          <w:rStyle w:val="Strong"/>
          <w:sz w:val="21"/>
          <w:szCs w:val="21"/>
        </w:rPr>
      </w:pPr>
    </w:p>
    <w:p w:rsidR="007B50C0" w:rsidRDefault="007B50C0" w:rsidP="00536723">
      <w:pPr>
        <w:pStyle w:val="NormalWeb"/>
        <w:spacing w:before="0" w:beforeAutospacing="0" w:after="0" w:afterAutospacing="0" w:line="240" w:lineRule="exact"/>
        <w:jc w:val="both"/>
        <w:rPr>
          <w:rStyle w:val="Strong"/>
          <w:sz w:val="21"/>
          <w:szCs w:val="21"/>
        </w:rPr>
      </w:pPr>
    </w:p>
    <w:p w:rsidR="007B50C0" w:rsidRDefault="007B50C0" w:rsidP="00536723">
      <w:pPr>
        <w:pStyle w:val="NormalWeb"/>
        <w:spacing w:before="0" w:beforeAutospacing="0" w:after="0" w:afterAutospacing="0" w:line="240" w:lineRule="exact"/>
        <w:jc w:val="both"/>
        <w:rPr>
          <w:rStyle w:val="Strong"/>
          <w:sz w:val="21"/>
          <w:szCs w:val="21"/>
        </w:rPr>
      </w:pPr>
    </w:p>
    <w:p w:rsidR="00287C26" w:rsidRPr="00666013" w:rsidRDefault="00287C26">
      <w:pPr>
        <w:pStyle w:val="NormalWeb"/>
        <w:spacing w:before="0" w:beforeAutospacing="0" w:after="0" w:afterAutospacing="0" w:line="240" w:lineRule="exact"/>
        <w:jc w:val="center"/>
        <w:rPr>
          <w:rStyle w:val="Strong"/>
          <w:sz w:val="21"/>
          <w:szCs w:val="21"/>
        </w:rPr>
      </w:pPr>
      <w:r w:rsidRPr="00666013">
        <w:rPr>
          <w:rStyle w:val="Strong"/>
          <w:sz w:val="21"/>
          <w:szCs w:val="21"/>
        </w:rPr>
        <w:t>OFF BALANCE SHEET ARRANGEMENTS</w:t>
      </w:r>
    </w:p>
    <w:p w:rsidR="00287C26" w:rsidRPr="007E1FCE" w:rsidRDefault="003B154D" w:rsidP="003B154D">
      <w:pPr>
        <w:pStyle w:val="NormalWeb"/>
        <w:tabs>
          <w:tab w:val="left" w:pos="8715"/>
        </w:tabs>
        <w:spacing w:before="0" w:beforeAutospacing="0" w:after="0" w:afterAutospacing="0" w:line="240" w:lineRule="exact"/>
        <w:rPr>
          <w:sz w:val="21"/>
          <w:szCs w:val="21"/>
        </w:rPr>
      </w:pPr>
      <w:r w:rsidRPr="007E1FCE">
        <w:rPr>
          <w:sz w:val="21"/>
          <w:szCs w:val="21"/>
        </w:rPr>
        <w:tab/>
      </w:r>
    </w:p>
    <w:p w:rsidR="00287C26" w:rsidRPr="007E1FCE" w:rsidRDefault="00287C26">
      <w:pPr>
        <w:pStyle w:val="NormalWeb"/>
        <w:spacing w:before="0" w:beforeAutospacing="0" w:after="0" w:afterAutospacing="0" w:line="240" w:lineRule="exact"/>
        <w:jc w:val="both"/>
        <w:rPr>
          <w:sz w:val="20"/>
          <w:szCs w:val="20"/>
        </w:rPr>
      </w:pPr>
      <w:r w:rsidRPr="007E1FCE">
        <w:rPr>
          <w:sz w:val="20"/>
          <w:szCs w:val="20"/>
        </w:rPr>
        <w:t>The Company has no off balan</w:t>
      </w:r>
      <w:r w:rsidR="00ED3607" w:rsidRPr="007E1FCE">
        <w:rPr>
          <w:sz w:val="20"/>
          <w:szCs w:val="20"/>
        </w:rPr>
        <w:t>ce sheet arrangements.</w:t>
      </w:r>
    </w:p>
    <w:p w:rsidR="009972FA" w:rsidRPr="007E1FCE" w:rsidRDefault="009972FA">
      <w:pPr>
        <w:widowControl/>
        <w:spacing w:line="240" w:lineRule="exact"/>
        <w:jc w:val="center"/>
        <w:rPr>
          <w:sz w:val="21"/>
          <w:szCs w:val="21"/>
        </w:rPr>
      </w:pPr>
    </w:p>
    <w:p w:rsidR="00735C93" w:rsidRPr="007E1FCE" w:rsidRDefault="00735C93">
      <w:pPr>
        <w:widowControl/>
        <w:spacing w:line="240" w:lineRule="exact"/>
        <w:jc w:val="center"/>
        <w:rPr>
          <w:sz w:val="21"/>
          <w:szCs w:val="21"/>
        </w:rPr>
      </w:pPr>
    </w:p>
    <w:p w:rsidR="00287C26" w:rsidRPr="007E1FCE" w:rsidRDefault="00287C26">
      <w:pPr>
        <w:widowControl/>
        <w:spacing w:line="240" w:lineRule="exact"/>
        <w:jc w:val="center"/>
        <w:rPr>
          <w:rStyle w:val="Strong"/>
          <w:rFonts w:ascii="Times New Roman" w:hAnsi="Times New Roman"/>
          <w:sz w:val="21"/>
          <w:szCs w:val="21"/>
        </w:rPr>
      </w:pPr>
      <w:r w:rsidRPr="007E1FCE">
        <w:rPr>
          <w:rStyle w:val="Strong"/>
          <w:rFonts w:ascii="Times New Roman" w:hAnsi="Times New Roman"/>
          <w:sz w:val="21"/>
          <w:szCs w:val="21"/>
        </w:rPr>
        <w:t>CRITICAL ACCOUNTING POLICIES</w:t>
      </w:r>
    </w:p>
    <w:p w:rsidR="00287C26" w:rsidRPr="007E1FCE" w:rsidRDefault="00287C26">
      <w:pPr>
        <w:widowControl/>
        <w:spacing w:line="240" w:lineRule="exact"/>
        <w:jc w:val="center"/>
        <w:rPr>
          <w:rFonts w:ascii="Times New Roman" w:hAnsi="Times New Roman"/>
          <w:sz w:val="21"/>
          <w:szCs w:val="21"/>
        </w:rPr>
      </w:pPr>
    </w:p>
    <w:p w:rsidR="00287C26" w:rsidRPr="007E1FCE" w:rsidRDefault="00287C26">
      <w:pPr>
        <w:pStyle w:val="NormalWeb"/>
        <w:spacing w:before="0" w:beforeAutospacing="0" w:after="0" w:afterAutospacing="0" w:line="240" w:lineRule="exact"/>
        <w:jc w:val="both"/>
        <w:rPr>
          <w:sz w:val="20"/>
          <w:szCs w:val="20"/>
        </w:rPr>
      </w:pPr>
      <w:r w:rsidRPr="007E1FCE">
        <w:rPr>
          <w:sz w:val="20"/>
          <w:szCs w:val="20"/>
        </w:rPr>
        <w:t xml:space="preserve">The Company's significant accounting policies are presented in the Notes to the Consolidated Financial Statements (see Note 2 of the audited consolidated financial statements included herein).  While all of the significant accounting policies impact the Company's Consolidated Financial Statements, some of the policies may be viewed to be more critical.  The more critical policies are those that are most important to the portrayal of the Company's financial condition and results of </w:t>
      </w:r>
      <w:r w:rsidR="00004B55" w:rsidRPr="007E1FCE">
        <w:rPr>
          <w:sz w:val="20"/>
          <w:szCs w:val="20"/>
        </w:rPr>
        <w:t>operations</w:t>
      </w:r>
      <w:r w:rsidRPr="007E1FCE">
        <w:rPr>
          <w:sz w:val="20"/>
          <w:szCs w:val="20"/>
        </w:rPr>
        <w:t xml:space="preserve"> and that require management's most difficult, subjective and/or complex judgments and estimates.   Management bases its judgments and estimates on historical experience and various other factors that are believed to be reasonable under the circumstances.  The results of judgments and estimates form the basis for making judgments about the Company's value of assets and liabilities that are not readily apparent from other sources.  Actual results could differ from those estimates under different assumptions or conditions.   Management believes the following are its most critical accounting policies because they require more significant judgments and estimates in preparation of its consolidated financial statements.</w:t>
      </w:r>
    </w:p>
    <w:p w:rsidR="00FB63D9" w:rsidRPr="007E1FCE" w:rsidRDefault="00FB63D9" w:rsidP="00FB63D9">
      <w:pPr>
        <w:pStyle w:val="NormalWeb"/>
        <w:spacing w:before="0" w:beforeAutospacing="0" w:after="0" w:afterAutospacing="0" w:line="240" w:lineRule="exact"/>
        <w:jc w:val="both"/>
        <w:rPr>
          <w:b/>
          <w:sz w:val="21"/>
          <w:szCs w:val="21"/>
          <w:u w:val="single"/>
        </w:rPr>
      </w:pPr>
    </w:p>
    <w:p w:rsidR="00FB63D9" w:rsidRPr="007E1FCE" w:rsidRDefault="00FB63D9" w:rsidP="00FB63D9">
      <w:pPr>
        <w:pStyle w:val="NormalWeb"/>
        <w:spacing w:before="0" w:beforeAutospacing="0" w:after="0" w:afterAutospacing="0" w:line="240" w:lineRule="exact"/>
        <w:jc w:val="both"/>
        <w:rPr>
          <w:b/>
          <w:sz w:val="21"/>
          <w:szCs w:val="21"/>
          <w:u w:val="single"/>
        </w:rPr>
      </w:pPr>
      <w:r w:rsidRPr="007E1FCE">
        <w:rPr>
          <w:b/>
          <w:sz w:val="21"/>
          <w:szCs w:val="21"/>
          <w:u w:val="single"/>
        </w:rPr>
        <w:t>Long-Lived Assets</w:t>
      </w:r>
    </w:p>
    <w:p w:rsidR="00FB63D9" w:rsidRPr="007E1FCE" w:rsidRDefault="00FB63D9" w:rsidP="00FB63D9">
      <w:pPr>
        <w:pStyle w:val="NormalWeb"/>
        <w:spacing w:before="0" w:beforeAutospacing="0" w:after="0" w:afterAutospacing="0" w:line="80" w:lineRule="exact"/>
        <w:jc w:val="both"/>
        <w:rPr>
          <w:sz w:val="21"/>
          <w:szCs w:val="21"/>
        </w:rPr>
      </w:pPr>
    </w:p>
    <w:p w:rsidR="00FB63D9" w:rsidRPr="007E1FCE" w:rsidRDefault="00FB63D9" w:rsidP="00FB63D9">
      <w:pPr>
        <w:pStyle w:val="NormalWeb"/>
        <w:spacing w:before="0" w:beforeAutospacing="0" w:after="0" w:afterAutospacing="0" w:line="80" w:lineRule="exact"/>
        <w:jc w:val="both"/>
        <w:rPr>
          <w:sz w:val="21"/>
          <w:szCs w:val="21"/>
        </w:rPr>
      </w:pPr>
    </w:p>
    <w:p w:rsidR="00FB63D9" w:rsidRPr="007E1FCE" w:rsidRDefault="00FB63D9" w:rsidP="00FB63D9">
      <w:pPr>
        <w:pStyle w:val="NormalWeb"/>
        <w:spacing w:before="0" w:beforeAutospacing="0" w:after="0" w:afterAutospacing="0" w:line="240" w:lineRule="exact"/>
        <w:jc w:val="both"/>
        <w:rPr>
          <w:sz w:val="20"/>
          <w:szCs w:val="20"/>
        </w:rPr>
      </w:pPr>
      <w:r w:rsidRPr="007E1FCE">
        <w:rPr>
          <w:sz w:val="20"/>
          <w:szCs w:val="20"/>
        </w:rPr>
        <w:t>Property and equipment are recorded at cost.  Improvements and replacements are capitalized, while expenditures for maintenance and routine repairs that do not extend the life of the asset are charged to expense as incurred.  Depreciation is calculated on the straight-line basis over the estimated useful lives of the assets.  Property, equipment and leasehold improvements are stated at cost, less accumulated depreciation.  Estimated useful lives for the purpose of depreciation and amortization are 3 to 7 years for property and equipment and 10 years, or the term of the lease if less, for leasehold improvements.</w:t>
      </w:r>
    </w:p>
    <w:p w:rsidR="00FB63D9" w:rsidRPr="007E1FCE" w:rsidRDefault="00FB63D9" w:rsidP="00FB63D9">
      <w:pPr>
        <w:pStyle w:val="NormalWeb"/>
        <w:spacing w:before="0" w:beforeAutospacing="0" w:after="0" w:afterAutospacing="0" w:line="240" w:lineRule="exact"/>
        <w:jc w:val="both"/>
        <w:rPr>
          <w:sz w:val="20"/>
          <w:szCs w:val="20"/>
        </w:rPr>
      </w:pPr>
    </w:p>
    <w:p w:rsidR="00FB63D9" w:rsidRPr="007E1FCE" w:rsidRDefault="00FB63D9" w:rsidP="00FB63D9">
      <w:pPr>
        <w:widowControl/>
        <w:jc w:val="both"/>
        <w:rPr>
          <w:rStyle w:val="Strong"/>
          <w:rFonts w:ascii="Times New Roman" w:hAnsi="Times New Roman"/>
          <w:sz w:val="21"/>
          <w:szCs w:val="21"/>
          <w:u w:val="single"/>
        </w:rPr>
      </w:pPr>
      <w:r w:rsidRPr="007E1FCE">
        <w:rPr>
          <w:rStyle w:val="Strong"/>
          <w:rFonts w:ascii="Times New Roman" w:hAnsi="Times New Roman"/>
          <w:sz w:val="21"/>
          <w:szCs w:val="21"/>
          <w:u w:val="single"/>
        </w:rPr>
        <w:t xml:space="preserve">Goodwill and Other Intangible Assets  </w:t>
      </w:r>
    </w:p>
    <w:p w:rsidR="00FB63D9" w:rsidRPr="007E1FCE" w:rsidRDefault="00FB63D9" w:rsidP="00FB63D9">
      <w:pPr>
        <w:widowControl/>
        <w:jc w:val="both"/>
        <w:rPr>
          <w:rFonts w:ascii="Times New Roman" w:hAnsi="Times New Roman"/>
          <w:sz w:val="20"/>
        </w:rPr>
      </w:pPr>
    </w:p>
    <w:p w:rsidR="00672ED1" w:rsidRPr="007E1FCE" w:rsidRDefault="00672ED1" w:rsidP="00672ED1">
      <w:pPr>
        <w:jc w:val="both"/>
        <w:rPr>
          <w:rFonts w:ascii="Times New Roman" w:hAnsi="Times New Roman"/>
          <w:sz w:val="20"/>
        </w:rPr>
      </w:pPr>
      <w:r w:rsidRPr="007E1FCE">
        <w:rPr>
          <w:rFonts w:ascii="Times New Roman" w:hAnsi="Times New Roman"/>
          <w:sz w:val="20"/>
        </w:rPr>
        <w:t>Following the guidelines contained in ASC 350, the Company tests goodwill and intangible assets that are not subject to amortization for impairment annually or more frequently if events or circumstances indicate that impairment is possible.  The Company has elected to conduct its annual test during the first quarter.  During the quarters ended February 28, 2020</w:t>
      </w:r>
      <w:r w:rsidR="00535E22" w:rsidRPr="007E1FCE">
        <w:rPr>
          <w:rFonts w:ascii="Times New Roman" w:hAnsi="Times New Roman"/>
          <w:sz w:val="20"/>
        </w:rPr>
        <w:t xml:space="preserve"> and</w:t>
      </w:r>
      <w:r w:rsidRPr="007E1FCE">
        <w:rPr>
          <w:rFonts w:ascii="Times New Roman" w:hAnsi="Times New Roman"/>
          <w:sz w:val="20"/>
        </w:rPr>
        <w:t xml:space="preserve"> 2019 management qualitatively assessed goodwill to determine whether testing was necessary.  Factors that 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  </w:t>
      </w:r>
    </w:p>
    <w:p w:rsidR="00672ED1" w:rsidRPr="007E1FCE" w:rsidRDefault="00672ED1" w:rsidP="00672ED1">
      <w:pPr>
        <w:jc w:val="both"/>
        <w:rPr>
          <w:rFonts w:ascii="Times New Roman" w:hAnsi="Times New Roman"/>
          <w:sz w:val="20"/>
        </w:rPr>
      </w:pPr>
    </w:p>
    <w:p w:rsidR="00672ED1" w:rsidRPr="007E1FCE" w:rsidRDefault="00672ED1" w:rsidP="00672ED1">
      <w:pPr>
        <w:jc w:val="both"/>
        <w:rPr>
          <w:rFonts w:ascii="Times New Roman" w:hAnsi="Times New Roman"/>
          <w:sz w:val="20"/>
        </w:rPr>
      </w:pPr>
      <w:r w:rsidRPr="007E1FCE">
        <w:rPr>
          <w:rFonts w:ascii="Times New Roman" w:hAnsi="Times New Roman"/>
          <w:sz w:val="20"/>
        </w:rPr>
        <w:t xml:space="preserve">Although the </w:t>
      </w:r>
      <w:r w:rsidR="004661EF">
        <w:rPr>
          <w:rFonts w:ascii="Times New Roman" w:hAnsi="Times New Roman"/>
          <w:sz w:val="20"/>
        </w:rPr>
        <w:t>COVID-19</w:t>
      </w:r>
      <w:r w:rsidRPr="007E1FCE">
        <w:rPr>
          <w:rFonts w:ascii="Times New Roman" w:hAnsi="Times New Roman"/>
          <w:sz w:val="20"/>
        </w:rPr>
        <w:t xml:space="preserve"> </w:t>
      </w:r>
      <w:r w:rsidR="006457E3">
        <w:rPr>
          <w:rFonts w:ascii="Times New Roman" w:hAnsi="Times New Roman"/>
          <w:sz w:val="20"/>
        </w:rPr>
        <w:t>p</w:t>
      </w:r>
      <w:r w:rsidRPr="007E1FCE">
        <w:rPr>
          <w:rFonts w:ascii="Times New Roman" w:hAnsi="Times New Roman"/>
          <w:sz w:val="20"/>
        </w:rPr>
        <w:t xml:space="preserve">andemic has caused significant disruption to our industry, the Company has been able to recover much quicker than expected and </w:t>
      </w:r>
      <w:r w:rsidR="00535E22" w:rsidRPr="007E1FCE">
        <w:rPr>
          <w:rFonts w:ascii="Times New Roman" w:hAnsi="Times New Roman"/>
          <w:sz w:val="20"/>
        </w:rPr>
        <w:t xml:space="preserve">2020 </w:t>
      </w:r>
      <w:r w:rsidR="004D3130">
        <w:rPr>
          <w:rFonts w:ascii="Times New Roman" w:hAnsi="Times New Roman"/>
          <w:sz w:val="20"/>
        </w:rPr>
        <w:t xml:space="preserve">total </w:t>
      </w:r>
      <w:r w:rsidRPr="007E1FCE">
        <w:rPr>
          <w:rFonts w:ascii="Times New Roman" w:hAnsi="Times New Roman"/>
          <w:sz w:val="20"/>
        </w:rPr>
        <w:t>revenues</w:t>
      </w:r>
      <w:r w:rsidR="004D3130">
        <w:rPr>
          <w:rFonts w:ascii="Times New Roman" w:hAnsi="Times New Roman"/>
          <w:sz w:val="20"/>
        </w:rPr>
        <w:t>, excluding marketing</w:t>
      </w:r>
      <w:r w:rsidR="00DC22EE">
        <w:rPr>
          <w:rFonts w:ascii="Times New Roman" w:hAnsi="Times New Roman"/>
          <w:sz w:val="20"/>
        </w:rPr>
        <w:t xml:space="preserve"> fund revenues</w:t>
      </w:r>
      <w:r w:rsidRPr="007E1FCE">
        <w:rPr>
          <w:rFonts w:ascii="Times New Roman" w:hAnsi="Times New Roman"/>
          <w:sz w:val="20"/>
        </w:rPr>
        <w:t xml:space="preserve"> were 8</w:t>
      </w:r>
      <w:r w:rsidR="00535E22" w:rsidRPr="007E1FCE">
        <w:rPr>
          <w:rFonts w:ascii="Times New Roman" w:hAnsi="Times New Roman"/>
          <w:sz w:val="20"/>
        </w:rPr>
        <w:t>1.6</w:t>
      </w:r>
      <w:r w:rsidRPr="007E1FCE">
        <w:rPr>
          <w:rFonts w:ascii="Times New Roman" w:hAnsi="Times New Roman"/>
          <w:sz w:val="20"/>
        </w:rPr>
        <w:t xml:space="preserve">% of </w:t>
      </w:r>
      <w:r w:rsidR="00535E22" w:rsidRPr="007E1FCE">
        <w:rPr>
          <w:rFonts w:ascii="Times New Roman" w:hAnsi="Times New Roman"/>
          <w:sz w:val="20"/>
        </w:rPr>
        <w:t xml:space="preserve">fiscal 2019 </w:t>
      </w:r>
      <w:r w:rsidR="004D3130">
        <w:rPr>
          <w:rFonts w:ascii="Times New Roman" w:hAnsi="Times New Roman"/>
          <w:sz w:val="20"/>
        </w:rPr>
        <w:t xml:space="preserve">total </w:t>
      </w:r>
      <w:r w:rsidR="00535E22" w:rsidRPr="007E1FCE">
        <w:rPr>
          <w:rFonts w:ascii="Times New Roman" w:hAnsi="Times New Roman"/>
          <w:sz w:val="20"/>
        </w:rPr>
        <w:t xml:space="preserve">revenues.  </w:t>
      </w:r>
      <w:r w:rsidRPr="007E1FCE">
        <w:rPr>
          <w:rFonts w:ascii="Times New Roman" w:hAnsi="Times New Roman"/>
          <w:sz w:val="20"/>
        </w:rPr>
        <w:t xml:space="preserve">Management reviewed and updated the qualitative assessment conducted during the first quarter 2020 </w:t>
      </w:r>
      <w:r w:rsidR="008651EB">
        <w:rPr>
          <w:rFonts w:ascii="Times New Roman" w:hAnsi="Times New Roman"/>
          <w:sz w:val="20"/>
        </w:rPr>
        <w:t xml:space="preserve">and </w:t>
      </w:r>
      <w:r w:rsidRPr="007E1FCE">
        <w:rPr>
          <w:rFonts w:ascii="Times New Roman" w:hAnsi="Times New Roman"/>
          <w:sz w:val="20"/>
        </w:rPr>
        <w:t xml:space="preserve">at year end and does not believe that any impairment exists at November 30, 2020.  </w:t>
      </w:r>
    </w:p>
    <w:p w:rsidR="00FB63D9" w:rsidRPr="007E1FCE" w:rsidRDefault="00FB63D9" w:rsidP="00FB63D9">
      <w:pPr>
        <w:pStyle w:val="NormalWeb"/>
        <w:spacing w:before="0" w:beforeAutospacing="0" w:after="0" w:afterAutospacing="0" w:line="240" w:lineRule="exact"/>
        <w:jc w:val="both"/>
        <w:rPr>
          <w:sz w:val="21"/>
          <w:szCs w:val="21"/>
          <w:u w:val="single"/>
        </w:rPr>
      </w:pPr>
    </w:p>
    <w:p w:rsidR="00FB63D9" w:rsidRPr="007E1FCE" w:rsidRDefault="00FB63D9" w:rsidP="00FB63D9">
      <w:pPr>
        <w:pStyle w:val="NormalWeb"/>
        <w:spacing w:before="0" w:beforeAutospacing="0" w:after="0" w:afterAutospacing="0" w:line="240" w:lineRule="exact"/>
        <w:jc w:val="both"/>
        <w:rPr>
          <w:b/>
          <w:sz w:val="21"/>
          <w:szCs w:val="21"/>
          <w:u w:val="single"/>
        </w:rPr>
      </w:pPr>
      <w:r w:rsidRPr="007E1FCE">
        <w:rPr>
          <w:b/>
          <w:sz w:val="21"/>
          <w:szCs w:val="21"/>
          <w:u w:val="single"/>
        </w:rPr>
        <w:t>Concentrations of Credit Risk</w:t>
      </w:r>
    </w:p>
    <w:p w:rsidR="00FB63D9" w:rsidRPr="007E1FCE" w:rsidRDefault="00FB63D9" w:rsidP="00FB63D9">
      <w:pPr>
        <w:pStyle w:val="NormalWeb"/>
        <w:spacing w:before="0" w:beforeAutospacing="0" w:after="0" w:afterAutospacing="0" w:line="80" w:lineRule="exact"/>
        <w:jc w:val="both"/>
        <w:rPr>
          <w:sz w:val="21"/>
          <w:szCs w:val="21"/>
        </w:rPr>
      </w:pPr>
    </w:p>
    <w:p w:rsidR="00FB63D9" w:rsidRPr="007E1FCE" w:rsidRDefault="00FB63D9" w:rsidP="00FB63D9">
      <w:pPr>
        <w:pStyle w:val="NormalWeb"/>
        <w:spacing w:before="0" w:beforeAutospacing="0" w:after="0" w:afterAutospacing="0" w:line="240" w:lineRule="exact"/>
        <w:jc w:val="both"/>
        <w:rPr>
          <w:sz w:val="20"/>
          <w:szCs w:val="20"/>
        </w:rPr>
      </w:pPr>
      <w:r w:rsidRPr="007E1FCE">
        <w:rPr>
          <w:sz w:val="20"/>
          <w:szCs w:val="20"/>
        </w:rPr>
        <w:t xml:space="preserve">Certain financial instruments potentially subject the Company to concentrations of credit risk.  These financial instruments consist primarily of royalty and wholesale accounts receivables.   The Company believes it has maintained adequate reserves for doubtful accounts.  The Company reviews the </w:t>
      </w:r>
      <w:r w:rsidR="00D1233B" w:rsidRPr="007E1FCE">
        <w:rPr>
          <w:sz w:val="20"/>
          <w:szCs w:val="20"/>
        </w:rPr>
        <w:t>collectability</w:t>
      </w:r>
      <w:r w:rsidRPr="007E1FCE">
        <w:rPr>
          <w:sz w:val="20"/>
          <w:szCs w:val="20"/>
        </w:rPr>
        <w:t xml:space="preserve"> of receivables periodically taking into account payment history and industry conditions.</w:t>
      </w:r>
    </w:p>
    <w:p w:rsidR="00867F2C" w:rsidRDefault="00867F2C" w:rsidP="00FB63D9">
      <w:pPr>
        <w:pStyle w:val="NormalWeb"/>
        <w:spacing w:before="0" w:beforeAutospacing="0" w:after="0" w:afterAutospacing="0" w:line="240" w:lineRule="exact"/>
        <w:jc w:val="both"/>
        <w:rPr>
          <w:b/>
          <w:sz w:val="21"/>
          <w:szCs w:val="21"/>
          <w:u w:val="single"/>
        </w:rPr>
      </w:pPr>
    </w:p>
    <w:p w:rsidR="00766457" w:rsidRDefault="00766457" w:rsidP="00FB63D9">
      <w:pPr>
        <w:pStyle w:val="NormalWeb"/>
        <w:spacing w:before="0" w:beforeAutospacing="0" w:after="0" w:afterAutospacing="0" w:line="240" w:lineRule="exact"/>
        <w:jc w:val="both"/>
        <w:rPr>
          <w:b/>
          <w:sz w:val="21"/>
          <w:szCs w:val="21"/>
          <w:u w:val="single"/>
        </w:rPr>
      </w:pPr>
    </w:p>
    <w:p w:rsidR="00766457" w:rsidRDefault="00766457" w:rsidP="00FB63D9">
      <w:pPr>
        <w:pStyle w:val="NormalWeb"/>
        <w:spacing w:before="0" w:beforeAutospacing="0" w:after="0" w:afterAutospacing="0" w:line="240" w:lineRule="exact"/>
        <w:jc w:val="both"/>
        <w:rPr>
          <w:b/>
          <w:sz w:val="21"/>
          <w:szCs w:val="21"/>
          <w:u w:val="single"/>
        </w:rPr>
      </w:pPr>
    </w:p>
    <w:p w:rsidR="00766457" w:rsidRDefault="00766457" w:rsidP="00FB63D9">
      <w:pPr>
        <w:pStyle w:val="NormalWeb"/>
        <w:spacing w:before="0" w:beforeAutospacing="0" w:after="0" w:afterAutospacing="0" w:line="240" w:lineRule="exact"/>
        <w:jc w:val="both"/>
        <w:rPr>
          <w:b/>
          <w:sz w:val="21"/>
          <w:szCs w:val="21"/>
          <w:u w:val="single"/>
        </w:rPr>
      </w:pPr>
    </w:p>
    <w:p w:rsidR="00766457" w:rsidRDefault="00766457" w:rsidP="00FB63D9">
      <w:pPr>
        <w:pStyle w:val="NormalWeb"/>
        <w:spacing w:before="0" w:beforeAutospacing="0" w:after="0" w:afterAutospacing="0" w:line="240" w:lineRule="exact"/>
        <w:jc w:val="both"/>
        <w:rPr>
          <w:b/>
          <w:sz w:val="21"/>
          <w:szCs w:val="21"/>
          <w:u w:val="single"/>
        </w:rPr>
      </w:pPr>
    </w:p>
    <w:p w:rsidR="00766457" w:rsidRDefault="00766457" w:rsidP="00FB63D9">
      <w:pPr>
        <w:pStyle w:val="NormalWeb"/>
        <w:spacing w:before="0" w:beforeAutospacing="0" w:after="0" w:afterAutospacing="0" w:line="240" w:lineRule="exact"/>
        <w:jc w:val="both"/>
        <w:rPr>
          <w:b/>
          <w:sz w:val="21"/>
          <w:szCs w:val="21"/>
          <w:u w:val="single"/>
        </w:rPr>
      </w:pPr>
    </w:p>
    <w:p w:rsidR="00766457" w:rsidRDefault="00766457" w:rsidP="00FB63D9">
      <w:pPr>
        <w:pStyle w:val="NormalWeb"/>
        <w:spacing w:before="0" w:beforeAutospacing="0" w:after="0" w:afterAutospacing="0" w:line="240" w:lineRule="exact"/>
        <w:jc w:val="both"/>
        <w:rPr>
          <w:b/>
          <w:sz w:val="21"/>
          <w:szCs w:val="21"/>
          <w:u w:val="single"/>
        </w:rPr>
      </w:pPr>
    </w:p>
    <w:p w:rsidR="00FB63D9" w:rsidRPr="005E3D9B" w:rsidRDefault="00FB63D9" w:rsidP="00FB63D9">
      <w:pPr>
        <w:pStyle w:val="NormalWeb"/>
        <w:spacing w:before="0" w:beforeAutospacing="0" w:after="0" w:afterAutospacing="0" w:line="240" w:lineRule="exact"/>
        <w:jc w:val="both"/>
        <w:rPr>
          <w:b/>
          <w:sz w:val="21"/>
          <w:szCs w:val="21"/>
          <w:u w:val="single"/>
        </w:rPr>
      </w:pPr>
      <w:r w:rsidRPr="005E3D9B">
        <w:rPr>
          <w:b/>
          <w:sz w:val="21"/>
          <w:szCs w:val="21"/>
          <w:u w:val="single"/>
        </w:rPr>
        <w:lastRenderedPageBreak/>
        <w:t>Valuation Allowance and Deferred Taxes</w:t>
      </w:r>
    </w:p>
    <w:p w:rsidR="00FB63D9" w:rsidRPr="005E3D9B" w:rsidRDefault="00FB63D9" w:rsidP="00FB63D9">
      <w:pPr>
        <w:pStyle w:val="NormalWeb"/>
        <w:spacing w:before="0" w:beforeAutospacing="0" w:after="0" w:afterAutospacing="0" w:line="80" w:lineRule="exact"/>
        <w:jc w:val="both"/>
        <w:rPr>
          <w:b/>
          <w:sz w:val="21"/>
          <w:szCs w:val="21"/>
        </w:rPr>
      </w:pPr>
    </w:p>
    <w:p w:rsidR="00E53FEC" w:rsidRPr="005E3D9B" w:rsidRDefault="00E53FEC" w:rsidP="00FB63D9">
      <w:pPr>
        <w:pStyle w:val="NormalWeb"/>
        <w:spacing w:before="0" w:beforeAutospacing="0" w:after="0" w:afterAutospacing="0" w:line="80" w:lineRule="exact"/>
        <w:jc w:val="both"/>
        <w:rPr>
          <w:b/>
          <w:sz w:val="21"/>
          <w:szCs w:val="21"/>
        </w:rPr>
      </w:pPr>
    </w:p>
    <w:p w:rsidR="00FB63D9" w:rsidRPr="005E3D9B" w:rsidRDefault="00FB63D9" w:rsidP="00FB63D9">
      <w:pPr>
        <w:pStyle w:val="NormalWeb"/>
        <w:spacing w:before="0" w:beforeAutospacing="0" w:after="0" w:afterAutospacing="0" w:line="240" w:lineRule="exact"/>
        <w:jc w:val="both"/>
        <w:rPr>
          <w:sz w:val="20"/>
          <w:szCs w:val="20"/>
        </w:rPr>
      </w:pPr>
      <w:r w:rsidRPr="005E3D9B">
        <w:rPr>
          <w:sz w:val="20"/>
          <w:szCs w:val="20"/>
        </w:rPr>
        <w:t>A valuation allowance is the portion of a deferred tax asset for which it is more likely than not that a tax benefit will not be realized.</w:t>
      </w:r>
    </w:p>
    <w:p w:rsidR="00FB63D9" w:rsidRPr="005E3D9B" w:rsidRDefault="00FB63D9" w:rsidP="00FB63D9">
      <w:pPr>
        <w:pStyle w:val="NormalWeb"/>
        <w:spacing w:before="0" w:beforeAutospacing="0" w:after="0" w:afterAutospacing="0" w:line="240" w:lineRule="exact"/>
        <w:jc w:val="both"/>
        <w:rPr>
          <w:sz w:val="20"/>
          <w:szCs w:val="20"/>
        </w:rPr>
      </w:pPr>
    </w:p>
    <w:p w:rsidR="00FB63D9" w:rsidRPr="005E3D9B" w:rsidRDefault="00C66235" w:rsidP="00FB63D9">
      <w:pPr>
        <w:pStyle w:val="NormalWeb"/>
        <w:spacing w:before="0" w:beforeAutospacing="0" w:after="0" w:afterAutospacing="0" w:line="240" w:lineRule="exact"/>
        <w:jc w:val="both"/>
        <w:rPr>
          <w:sz w:val="20"/>
          <w:szCs w:val="20"/>
        </w:rPr>
      </w:pPr>
      <w:r w:rsidRPr="005E3D9B">
        <w:rPr>
          <w:sz w:val="20"/>
          <w:szCs w:val="20"/>
        </w:rPr>
        <w:t>The Company routinely reviews the future realization of tax assets based on projected future reversals of taxable temporary differences, available tax planning strategies and projected future taxable income</w:t>
      </w:r>
      <w:r w:rsidR="00C730BC" w:rsidRPr="005E3D9B">
        <w:rPr>
          <w:sz w:val="20"/>
          <w:szCs w:val="20"/>
        </w:rPr>
        <w:t>.  A</w:t>
      </w:r>
      <w:r w:rsidRPr="005E3D9B">
        <w:rPr>
          <w:sz w:val="20"/>
          <w:szCs w:val="20"/>
        </w:rPr>
        <w:t xml:space="preserve">s of November 30, 2020, the net operating loss carryforwards </w:t>
      </w:r>
      <w:r w:rsidR="000B1B30">
        <w:rPr>
          <w:sz w:val="20"/>
          <w:szCs w:val="20"/>
        </w:rPr>
        <w:t xml:space="preserve">which it believes it will utilize </w:t>
      </w:r>
      <w:r w:rsidR="00AE427F">
        <w:rPr>
          <w:sz w:val="20"/>
          <w:szCs w:val="20"/>
        </w:rPr>
        <w:t>are</w:t>
      </w:r>
      <w:r w:rsidR="000B1B30">
        <w:rPr>
          <w:sz w:val="20"/>
          <w:szCs w:val="20"/>
        </w:rPr>
        <w:t xml:space="preserve"> </w:t>
      </w:r>
      <w:r w:rsidRPr="005E3D9B">
        <w:rPr>
          <w:sz w:val="20"/>
          <w:szCs w:val="20"/>
        </w:rPr>
        <w:t>approximately $756,000, expiring between 2021 and 2029 for U.S. federal tax purposes</w:t>
      </w:r>
      <w:r w:rsidR="000B1B30">
        <w:rPr>
          <w:sz w:val="20"/>
          <w:szCs w:val="20"/>
        </w:rPr>
        <w:t>.</w:t>
      </w:r>
      <w:r w:rsidR="00FB63D9" w:rsidRPr="005E3D9B">
        <w:rPr>
          <w:sz w:val="20"/>
          <w:szCs w:val="20"/>
        </w:rPr>
        <w:t xml:space="preserve"> </w:t>
      </w:r>
    </w:p>
    <w:p w:rsidR="00927B04" w:rsidRPr="005E3D9B" w:rsidRDefault="00927B04" w:rsidP="00927B04">
      <w:pPr>
        <w:pStyle w:val="NoSpacing"/>
        <w:rPr>
          <w:rFonts w:ascii="Times New Roman" w:hAnsi="Times New Roman"/>
          <w:b/>
          <w:sz w:val="21"/>
          <w:szCs w:val="21"/>
          <w:u w:val="single"/>
        </w:rPr>
      </w:pPr>
    </w:p>
    <w:p w:rsidR="00927B04" w:rsidRPr="005E3D9B" w:rsidRDefault="00927B04" w:rsidP="00927B04">
      <w:pPr>
        <w:pStyle w:val="NoSpacing"/>
        <w:rPr>
          <w:rFonts w:ascii="Times New Roman" w:hAnsi="Times New Roman"/>
          <w:b/>
          <w:sz w:val="21"/>
          <w:szCs w:val="21"/>
          <w:u w:val="single"/>
        </w:rPr>
      </w:pPr>
      <w:r w:rsidRPr="005E3D9B">
        <w:rPr>
          <w:rFonts w:ascii="Times New Roman" w:hAnsi="Times New Roman"/>
          <w:b/>
          <w:sz w:val="21"/>
          <w:szCs w:val="21"/>
          <w:u w:val="single"/>
        </w:rPr>
        <w:t>Leases</w:t>
      </w:r>
    </w:p>
    <w:p w:rsidR="00927B04" w:rsidRPr="005E3D9B" w:rsidRDefault="00927B04" w:rsidP="00927B04">
      <w:pPr>
        <w:spacing w:before="180"/>
        <w:jc w:val="both"/>
        <w:rPr>
          <w:rFonts w:ascii="Times New Roman" w:hAnsi="Times New Roman"/>
          <w:sz w:val="20"/>
        </w:rPr>
      </w:pPr>
      <w:r w:rsidRPr="005E3D9B">
        <w:rPr>
          <w:rFonts w:ascii="Times New Roman" w:hAnsi="Times New Roman"/>
          <w:sz w:val="20"/>
        </w:rPr>
        <w:t xml:space="preserve">The company accounts for leases under ASC 842.  Lease arrangements are determined at the inception of the contract.  Operating leases are included in operating lease right-of-use (“ROU”) assets, other current liabilities and long-term operating lease liabilities on the consolidated balance sheets. Finance leases are included in property and equipment, other current liabilities, and other long-term liabilities on the consolidated balance sheets.  </w:t>
      </w:r>
    </w:p>
    <w:p w:rsidR="00927B04" w:rsidRPr="005E3D9B" w:rsidRDefault="00927B04" w:rsidP="00927B04">
      <w:pPr>
        <w:spacing w:before="180"/>
        <w:jc w:val="both"/>
        <w:rPr>
          <w:rFonts w:ascii="Times New Roman" w:hAnsi="Times New Roman"/>
          <w:sz w:val="20"/>
        </w:rPr>
      </w:pPr>
      <w:r w:rsidRPr="005E3D9B">
        <w:rPr>
          <w:rFonts w:ascii="Times New Roman" w:hAnsi="Times New Roman"/>
          <w:sz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rsidR="0029641F" w:rsidRPr="005E3D9B" w:rsidRDefault="0029641F" w:rsidP="0029641F">
      <w:pPr>
        <w:pStyle w:val="NormalWeb"/>
        <w:spacing w:before="240" w:beforeAutospacing="0" w:after="0" w:afterAutospacing="0"/>
        <w:jc w:val="both"/>
        <w:rPr>
          <w:sz w:val="22"/>
          <w:szCs w:val="22"/>
          <w:u w:val="single"/>
        </w:rPr>
      </w:pPr>
      <w:r w:rsidRPr="005E3D9B">
        <w:rPr>
          <w:b/>
          <w:iCs/>
          <w:sz w:val="22"/>
          <w:szCs w:val="22"/>
          <w:u w:val="single"/>
        </w:rPr>
        <w:t>Franchise and related revenue</w:t>
      </w:r>
      <w:r w:rsidRPr="005E3D9B">
        <w:rPr>
          <w:sz w:val="22"/>
          <w:szCs w:val="22"/>
          <w:u w:val="single"/>
        </w:rPr>
        <w:t xml:space="preserve"> </w:t>
      </w:r>
    </w:p>
    <w:p w:rsidR="0029641F" w:rsidRPr="005E3D9B" w:rsidRDefault="0029641F" w:rsidP="0029641F">
      <w:pPr>
        <w:pStyle w:val="NormalWeb"/>
        <w:spacing w:before="240" w:beforeAutospacing="0" w:after="0" w:afterAutospacing="0"/>
        <w:jc w:val="both"/>
        <w:rPr>
          <w:sz w:val="22"/>
          <w:szCs w:val="22"/>
          <w:u w:val="single"/>
        </w:rPr>
      </w:pPr>
      <w:r w:rsidRPr="005E3D9B">
        <w:rPr>
          <w:sz w:val="20"/>
          <w:szCs w:val="20"/>
        </w:rPr>
        <w:t xml:space="preserve">The Company sells individual franchises.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 which then terminates that franchise agreement.  A franchise agreement is signed with the new franchisee with no franchise fee required. If a contract is terminated prior to its term, it is a breach of contract and a </w:t>
      </w:r>
      <w:r w:rsidR="000F6864">
        <w:rPr>
          <w:sz w:val="20"/>
          <w:szCs w:val="20"/>
        </w:rPr>
        <w:t>penalty is assessed based on a formula reviewed and approved by management.  Revenue generated from a contract breach is termed settlement income by the Company and included in licensing fees and other income.</w:t>
      </w:r>
    </w:p>
    <w:p w:rsidR="0029641F" w:rsidRPr="005E3D9B" w:rsidRDefault="0029641F" w:rsidP="0029641F">
      <w:pPr>
        <w:pStyle w:val="NormalWeb"/>
        <w:spacing w:before="240" w:beforeAutospacing="0" w:after="0" w:afterAutospacing="0"/>
        <w:jc w:val="both"/>
        <w:rPr>
          <w:sz w:val="20"/>
          <w:szCs w:val="20"/>
        </w:rPr>
      </w:pPr>
      <w:r w:rsidRPr="005E3D9B">
        <w:rPr>
          <w:sz w:val="20"/>
          <w:szCs w:val="20"/>
        </w:rPr>
        <w:t>Under the terms of our franchise agreements, the Company typically promises to provide franchise rights, pre-opening services such as blueprints, operational materials, planning and functional training courses, and ongoing services, such as management of the marketing fund.  The Company considers certain pre-opening activities and the franchise rights and related ongoing services represent two separate performance obligations.  The franchise fee revenue has been allocated to the two separate performance obligations using a residual approach.  The Company has estimated the value of performance obligations related to certain pre-opening activities 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straight line basis over the duration of the agreement, as this ensures that revenue recognition aligns with the customer’s access to the franchise right.</w:t>
      </w:r>
      <w:r w:rsidRPr="005E3D9B">
        <w:rPr>
          <w:sz w:val="20"/>
          <w:szCs w:val="20"/>
          <w:highlight w:val="lightGray"/>
        </w:rPr>
        <w:t xml:space="preserve"> </w:t>
      </w:r>
    </w:p>
    <w:p w:rsidR="0029641F" w:rsidRPr="005E3D9B" w:rsidRDefault="0029641F" w:rsidP="0029641F">
      <w:pPr>
        <w:pStyle w:val="NormalWeb"/>
        <w:spacing w:before="0" w:beforeAutospacing="0" w:after="0" w:afterAutospacing="0"/>
        <w:jc w:val="both"/>
        <w:rPr>
          <w:sz w:val="16"/>
          <w:szCs w:val="16"/>
        </w:rPr>
      </w:pPr>
    </w:p>
    <w:p w:rsidR="0029641F" w:rsidRPr="005E3D9B" w:rsidRDefault="0029641F" w:rsidP="0029641F">
      <w:pPr>
        <w:pStyle w:val="NormalWeb"/>
        <w:spacing w:before="0" w:beforeAutospacing="0" w:after="0" w:afterAutospacing="0"/>
        <w:jc w:val="both"/>
        <w:rPr>
          <w:sz w:val="20"/>
          <w:szCs w:val="20"/>
        </w:rPr>
      </w:pPr>
      <w:r w:rsidRPr="005E3D9B">
        <w:rPr>
          <w:sz w:val="20"/>
          <w:szCs w:val="20"/>
        </w:rPr>
        <w:t xml:space="preserve">Royalty income is recognized during the respective franchise agreement based on the royalties earned each period as the underlying franchise store sales occur. </w:t>
      </w:r>
    </w:p>
    <w:p w:rsidR="0029641F" w:rsidRDefault="0029641F" w:rsidP="0029641F">
      <w:pPr>
        <w:pStyle w:val="NormalWeb"/>
        <w:spacing w:before="240" w:beforeAutospacing="0" w:after="0" w:afterAutospacing="0"/>
        <w:jc w:val="both"/>
        <w:rPr>
          <w:sz w:val="20"/>
          <w:szCs w:val="20"/>
        </w:rPr>
      </w:pPr>
      <w:r w:rsidRPr="005E3D9B">
        <w:rPr>
          <w:sz w:val="20"/>
          <w:szCs w:val="20"/>
        </w:rPr>
        <w:t>There are two items involving revenue recognition of contracts that require us to make subjective judgments: the determination of which performance obligations are distinct within the context of the overall contract and the estimated stand alone selling price of each obligation.  In instances where our contract includes significant customization or modification services, the customization and modification services are generally combined and recorded as one distinct performance obligation.</w:t>
      </w:r>
    </w:p>
    <w:p w:rsidR="0075653C" w:rsidRDefault="0075653C" w:rsidP="0029641F">
      <w:pPr>
        <w:pStyle w:val="NormalWeb"/>
        <w:spacing w:before="240" w:beforeAutospacing="0" w:after="0" w:afterAutospacing="0"/>
        <w:jc w:val="both"/>
        <w:rPr>
          <w:sz w:val="20"/>
          <w:szCs w:val="20"/>
        </w:rPr>
      </w:pPr>
    </w:p>
    <w:p w:rsidR="0075653C" w:rsidRPr="005E3D9B" w:rsidRDefault="0075653C" w:rsidP="0029641F">
      <w:pPr>
        <w:pStyle w:val="NormalWeb"/>
        <w:spacing w:before="240" w:beforeAutospacing="0" w:after="0" w:afterAutospacing="0"/>
        <w:jc w:val="both"/>
        <w:rPr>
          <w:sz w:val="20"/>
          <w:szCs w:val="20"/>
        </w:rPr>
      </w:pPr>
    </w:p>
    <w:p w:rsidR="0002540A" w:rsidRPr="005E3D9B" w:rsidRDefault="00CE4E17" w:rsidP="0002540A">
      <w:pPr>
        <w:pStyle w:val="NormalWeb"/>
        <w:spacing w:before="40" w:beforeAutospacing="0" w:after="0" w:afterAutospacing="0"/>
        <w:jc w:val="both"/>
        <w:rPr>
          <w:b/>
          <w:sz w:val="21"/>
          <w:szCs w:val="21"/>
          <w:u w:val="single"/>
        </w:rPr>
      </w:pPr>
      <w:r w:rsidRPr="005E3D9B">
        <w:rPr>
          <w:b/>
          <w:sz w:val="21"/>
          <w:szCs w:val="21"/>
          <w:u w:val="single"/>
        </w:rPr>
        <w:t>N</w:t>
      </w:r>
      <w:r w:rsidR="0002540A" w:rsidRPr="005E3D9B">
        <w:rPr>
          <w:b/>
          <w:sz w:val="21"/>
          <w:szCs w:val="21"/>
          <w:u w:val="single"/>
        </w:rPr>
        <w:t>ontraditional and rebate revenue</w:t>
      </w:r>
    </w:p>
    <w:p w:rsidR="0002540A" w:rsidRPr="005E3D9B" w:rsidRDefault="0002540A" w:rsidP="0002540A">
      <w:pPr>
        <w:pStyle w:val="NormalWeb"/>
        <w:spacing w:before="40" w:beforeAutospacing="0" w:after="0" w:afterAutospacing="0"/>
        <w:jc w:val="both"/>
        <w:rPr>
          <w:b/>
          <w:sz w:val="20"/>
          <w:szCs w:val="20"/>
          <w:u w:val="single"/>
        </w:rPr>
      </w:pPr>
    </w:p>
    <w:p w:rsidR="00111920" w:rsidRPr="005E3D9B" w:rsidRDefault="00111920" w:rsidP="00111920">
      <w:pPr>
        <w:pStyle w:val="NormalWeb"/>
        <w:spacing w:before="40" w:beforeAutospacing="0" w:after="0" w:afterAutospacing="0"/>
        <w:jc w:val="both"/>
        <w:rPr>
          <w:sz w:val="20"/>
          <w:szCs w:val="20"/>
        </w:rPr>
      </w:pPr>
      <w:bookmarkStart w:id="15" w:name="ITEM_7"/>
      <w:r w:rsidRPr="005E3D9B">
        <w:rPr>
          <w:sz w:val="20"/>
          <w:szCs w:val="20"/>
        </w:rPr>
        <w:t>As part of the Company’s franchise agreements, the franchisee purchases products and supplies from designated vendors.  The Company may receive various fees and rebates from the vendors and distributors on product purchases by franchisees.  In addition, the Company may collect various initial fees, and those fees are classified as deferred revenue in the balance sheet and straight lined over the life of the contract as deferred revenue in the balance sheet. The Company does not possess control of the products prior to their transfer to the franchisee and products are delivered to franchisees directly from the vendor or their distributors.  The Company recognizes the rebates as franchisees purchase products and supplies from vendors or distributors and recognizes the initial fees over the contract life and the fees are reported as licensing fees and other income in the Condensed Consolidated Statements of Income.</w:t>
      </w:r>
    </w:p>
    <w:p w:rsidR="00286F70" w:rsidRPr="005E3D9B" w:rsidRDefault="00286F70" w:rsidP="00927B6D">
      <w:pPr>
        <w:pStyle w:val="Heading8"/>
        <w:keepNext w:val="0"/>
        <w:rPr>
          <w:rFonts w:ascii="Times New Roman" w:hAnsi="Times New Roman"/>
          <w:b/>
          <w:sz w:val="21"/>
          <w:szCs w:val="21"/>
        </w:rPr>
      </w:pPr>
    </w:p>
    <w:p w:rsidR="00927B6D" w:rsidRPr="005E3D9B" w:rsidRDefault="000D475B" w:rsidP="00927B6D">
      <w:pPr>
        <w:pStyle w:val="Heading8"/>
        <w:keepNext w:val="0"/>
        <w:rPr>
          <w:rFonts w:ascii="Times New Roman" w:hAnsi="Times New Roman"/>
          <w:b/>
          <w:sz w:val="21"/>
          <w:szCs w:val="21"/>
        </w:rPr>
      </w:pPr>
      <w:r w:rsidRPr="005E3D9B">
        <w:rPr>
          <w:rFonts w:ascii="Times New Roman" w:hAnsi="Times New Roman"/>
          <w:b/>
          <w:sz w:val="21"/>
          <w:szCs w:val="21"/>
        </w:rPr>
        <w:t>Gift card breakage revenue</w:t>
      </w:r>
    </w:p>
    <w:p w:rsidR="00672ED1" w:rsidRPr="005E3D9B" w:rsidRDefault="00672ED1" w:rsidP="00672ED1"/>
    <w:p w:rsidR="00EE29AF" w:rsidRPr="00EE29AF" w:rsidRDefault="000D475B" w:rsidP="00EE29AF">
      <w:pPr>
        <w:widowControl/>
        <w:jc w:val="both"/>
        <w:rPr>
          <w:rFonts w:ascii="Times New Roman" w:hAnsi="Times New Roman"/>
          <w:sz w:val="21"/>
          <w:szCs w:val="21"/>
          <w:u w:val="single"/>
        </w:rPr>
      </w:pPr>
      <w:r w:rsidRPr="00EE29AF">
        <w:rPr>
          <w:rFonts w:ascii="Times New Roman" w:hAnsi="Times New Roman"/>
          <w:sz w:val="20"/>
        </w:rPr>
        <w:t xml:space="preserve">The Company sells gift cards to its customers in its retail stores and through its Corporate office. The Company’s gift cards do not have an expiration date and are not redeemable for cash except where required by law. Revenue from gift cards is recognized upon redemption in exchange for product and reported within franchisee store revenue and the royalty and marketing fees are paid and shown in the Condensed Consolidated Statements of Income. Until redemption, outstanding customer balances are recorded as a liability. An obligation is recorded at the time of sale of the gift card and it is included in accrued expenses on the Company’s Condensed Consolidated Balance Sheets. </w:t>
      </w:r>
      <w:r w:rsidR="00EE29AF" w:rsidRPr="00EE29AF">
        <w:rPr>
          <w:rFonts w:ascii="Times New Roman" w:hAnsi="Times New Roman"/>
          <w:sz w:val="20"/>
        </w:rPr>
        <w:t xml:space="preserve">Included in accounts payable and accrued expenses at November 30, 2020 and 2019 were liabilities of $183,800 and $170,900, respectively for unredeemed gift cards.  </w:t>
      </w:r>
    </w:p>
    <w:p w:rsidR="000D475B" w:rsidRPr="00EE29AF" w:rsidRDefault="000D475B" w:rsidP="000D475B">
      <w:pPr>
        <w:pStyle w:val="NormalWeb"/>
        <w:spacing w:before="40" w:beforeAutospacing="0" w:after="0" w:afterAutospacing="0"/>
        <w:jc w:val="both"/>
        <w:rPr>
          <w:sz w:val="16"/>
          <w:szCs w:val="16"/>
        </w:rPr>
      </w:pPr>
    </w:p>
    <w:p w:rsidR="000D475B" w:rsidRPr="005E3D9B" w:rsidRDefault="000D475B" w:rsidP="000D475B">
      <w:pPr>
        <w:pStyle w:val="NormalWeb"/>
        <w:spacing w:before="40" w:beforeAutospacing="0" w:after="0" w:afterAutospacing="0"/>
        <w:jc w:val="both"/>
        <w:rPr>
          <w:sz w:val="20"/>
          <w:szCs w:val="20"/>
        </w:rPr>
      </w:pPr>
      <w:r w:rsidRPr="005E3D9B">
        <w:rPr>
          <w:sz w:val="20"/>
          <w:szCs w:val="20"/>
        </w:rPr>
        <w:t>The liability is reduced when the gift cards are redeemed by a franchise.  Although there are no expiration dates for our gift cards, based on our analysis of historical gift card redemption patterns, we can reasonably estimate the amount of gift</w:t>
      </w:r>
      <w:r w:rsidR="006475C7" w:rsidRPr="005E3D9B">
        <w:rPr>
          <w:sz w:val="20"/>
          <w:szCs w:val="20"/>
        </w:rPr>
        <w:t xml:space="preserve"> </w:t>
      </w:r>
      <w:r w:rsidRPr="005E3D9B">
        <w:rPr>
          <w:sz w:val="20"/>
          <w:szCs w:val="20"/>
        </w:rPr>
        <w:t>cards for which redemption is remote, which is referred to as “breakage.”  The Company recognizes gift card breakage proportional to actual gift card redemptions on a quarterly basis and the corresponding revenue is included in licensing fees and other revenue.  Significant judgments and estimates are required in determining the breakage rate and will be reassessed each quarter.</w:t>
      </w:r>
    </w:p>
    <w:p w:rsidR="003744DD" w:rsidRPr="005E3D9B" w:rsidRDefault="003744DD" w:rsidP="00927B6D">
      <w:pPr>
        <w:widowControl/>
        <w:spacing w:line="120" w:lineRule="exact"/>
        <w:jc w:val="both"/>
        <w:rPr>
          <w:rFonts w:ascii="Times New Roman" w:hAnsi="Times New Roman"/>
          <w:sz w:val="20"/>
        </w:rPr>
      </w:pPr>
    </w:p>
    <w:p w:rsidR="00344871" w:rsidRPr="005E3D9B" w:rsidRDefault="00344871" w:rsidP="00344871">
      <w:pPr>
        <w:spacing w:before="132"/>
        <w:rPr>
          <w:rFonts w:ascii="Times New Roman" w:hAnsi="Times New Roman"/>
          <w:b/>
          <w:szCs w:val="22"/>
          <w:u w:val="single"/>
        </w:rPr>
      </w:pPr>
      <w:r>
        <w:rPr>
          <w:rFonts w:ascii="Times New Roman" w:hAnsi="Times New Roman"/>
          <w:b/>
          <w:szCs w:val="22"/>
          <w:u w:val="single"/>
        </w:rPr>
        <w:t>Recent</w:t>
      </w:r>
      <w:r w:rsidRPr="005E3D9B">
        <w:rPr>
          <w:rFonts w:ascii="Times New Roman" w:hAnsi="Times New Roman"/>
          <w:b/>
          <w:szCs w:val="22"/>
          <w:u w:val="single"/>
        </w:rPr>
        <w:t xml:space="preserve"> Accounting Pronouncements</w:t>
      </w:r>
    </w:p>
    <w:p w:rsidR="00344871" w:rsidRPr="005E3D9B" w:rsidRDefault="00344871" w:rsidP="00344871">
      <w:pPr>
        <w:spacing w:before="132"/>
        <w:rPr>
          <w:rFonts w:ascii="Times New Roman" w:hAnsi="Times New Roman"/>
          <w:b/>
          <w:szCs w:val="22"/>
          <w:u w:val="single"/>
        </w:rPr>
      </w:pPr>
    </w:p>
    <w:p w:rsidR="00344871" w:rsidRPr="005E3D9B" w:rsidRDefault="00344871" w:rsidP="00344871">
      <w:pPr>
        <w:pStyle w:val="NormalWeb"/>
        <w:spacing w:before="0" w:beforeAutospacing="0" w:after="0" w:afterAutospacing="0"/>
        <w:jc w:val="both"/>
        <w:rPr>
          <w:sz w:val="20"/>
          <w:szCs w:val="20"/>
        </w:rPr>
      </w:pPr>
      <w:r w:rsidRPr="005E3D9B">
        <w:rPr>
          <w:sz w:val="20"/>
          <w:szCs w:val="20"/>
          <w:shd w:val="clear" w:color="auto" w:fill="FFFFFF"/>
        </w:rPr>
        <w:t>In June 2016, the FASB issued ASU 2016-13, </w:t>
      </w:r>
      <w:r w:rsidRPr="005E3D9B">
        <w:rPr>
          <w:rStyle w:val="Emphasis"/>
          <w:sz w:val="20"/>
          <w:szCs w:val="20"/>
          <w:shd w:val="clear" w:color="auto" w:fill="FFFFFF"/>
        </w:rPr>
        <w:t>Financial Instruments—Credit Losses (Topic 326): Measurement of Credit Losses on Financial Instruments</w:t>
      </w:r>
      <w:r w:rsidRPr="005E3D9B">
        <w:rPr>
          <w:sz w:val="20"/>
          <w:szCs w:val="20"/>
          <w:shd w:val="clear" w:color="auto" w:fill="FFFFFF"/>
        </w:rPr>
        <w:t>.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2019.</w:t>
      </w:r>
      <w:r w:rsidRPr="005E3D9B">
        <w:rPr>
          <w:sz w:val="20"/>
          <w:szCs w:val="20"/>
        </w:rPr>
        <w:t xml:space="preserve"> The Company will adopt ASU </w:t>
      </w:r>
      <w:r w:rsidRPr="005E3D9B">
        <w:rPr>
          <w:rStyle w:val="Emphasis"/>
          <w:sz w:val="20"/>
          <w:szCs w:val="20"/>
        </w:rPr>
        <w:t>2019</w:t>
      </w:r>
      <w:r w:rsidRPr="005E3D9B">
        <w:rPr>
          <w:sz w:val="20"/>
          <w:szCs w:val="20"/>
        </w:rPr>
        <w:t>-</w:t>
      </w:r>
      <w:r w:rsidRPr="005E3D9B">
        <w:rPr>
          <w:rStyle w:val="Emphasis"/>
          <w:sz w:val="20"/>
          <w:szCs w:val="20"/>
        </w:rPr>
        <w:t>12</w:t>
      </w:r>
      <w:r w:rsidRPr="005E3D9B">
        <w:rPr>
          <w:sz w:val="20"/>
          <w:szCs w:val="20"/>
        </w:rPr>
        <w:t> for fiscal year ending </w:t>
      </w:r>
      <w:r w:rsidRPr="005E3D9B">
        <w:rPr>
          <w:rStyle w:val="Emphasis"/>
          <w:sz w:val="20"/>
          <w:szCs w:val="20"/>
        </w:rPr>
        <w:t>November 30, 2021.</w:t>
      </w:r>
    </w:p>
    <w:p w:rsidR="00344871" w:rsidRPr="005E3D9B" w:rsidRDefault="00344871" w:rsidP="00344871">
      <w:pPr>
        <w:jc w:val="both"/>
        <w:rPr>
          <w:sz w:val="20"/>
          <w:shd w:val="clear" w:color="auto" w:fill="FFFFFF"/>
        </w:rPr>
      </w:pPr>
    </w:p>
    <w:p w:rsidR="00344871" w:rsidRPr="005E3D9B" w:rsidRDefault="00344871" w:rsidP="00344871">
      <w:pPr>
        <w:jc w:val="both"/>
        <w:rPr>
          <w:rFonts w:ascii="Times New Roman" w:hAnsi="Times New Roman"/>
          <w:sz w:val="20"/>
        </w:rPr>
      </w:pPr>
      <w:r w:rsidRPr="005E3D9B">
        <w:rPr>
          <w:rFonts w:ascii="Times New Roman" w:hAnsi="Times New Roman"/>
          <w:sz w:val="20"/>
          <w:shd w:val="clear" w:color="auto" w:fill="FFFFFF"/>
        </w:rPr>
        <w:t>In December 2019, the FASB issued ASU 2019-12, </w:t>
      </w:r>
      <w:r w:rsidRPr="005E3D9B">
        <w:rPr>
          <w:rFonts w:ascii="Times New Roman" w:hAnsi="Times New Roman"/>
          <w:i/>
          <w:iCs/>
          <w:sz w:val="20"/>
          <w:shd w:val="clear" w:color="auto" w:fill="FFFFFF"/>
        </w:rPr>
        <w:t>“Income Taxes (Topic 740): Simplifying the Accounting for Income Taxes,” </w:t>
      </w:r>
      <w:r w:rsidRPr="005E3D9B">
        <w:rPr>
          <w:rFonts w:ascii="Times New Roman" w:hAnsi="Times New Roman"/>
          <w:sz w:val="20"/>
          <w:shd w:val="clear" w:color="auto" w:fill="FFFFFF"/>
        </w:rPr>
        <w:t xml:space="preserve">which is intended to simplify various aspects related to accounting for income taxes. ASU 2019-12 removes certain exceptions to the general principles in Topic 740 and also clarifies and amends existing guidance to improve consistent application.  </w:t>
      </w:r>
      <w:r w:rsidRPr="005E3D9B">
        <w:rPr>
          <w:rFonts w:ascii="Times New Roman" w:hAnsi="Times New Roman"/>
          <w:sz w:val="20"/>
        </w:rPr>
        <w:t>The amendments in ASU 2019-12 are effective for public business entities for fiscal years beginning after December 15, 2020, including interim periods therein. Early adoption of the standard is permitted, including adoption in interim or annual periods for which financial statements have yet been issued.  The Company will adopt ASU 2019-12 for fiscal year ending November 30, 202</w:t>
      </w:r>
      <w:r>
        <w:rPr>
          <w:rFonts w:ascii="Times New Roman" w:hAnsi="Times New Roman"/>
          <w:sz w:val="20"/>
        </w:rPr>
        <w:t>2</w:t>
      </w:r>
      <w:r w:rsidRPr="005E3D9B">
        <w:rPr>
          <w:rFonts w:ascii="Times New Roman" w:hAnsi="Times New Roman"/>
          <w:sz w:val="20"/>
        </w:rPr>
        <w:t>.</w:t>
      </w:r>
    </w:p>
    <w:p w:rsidR="00344871" w:rsidRPr="005E3D9B" w:rsidRDefault="00344871" w:rsidP="00344871">
      <w:pPr>
        <w:pStyle w:val="NormalWeb"/>
        <w:spacing w:before="0" w:beforeAutospacing="0" w:after="0" w:afterAutospacing="0"/>
        <w:jc w:val="both"/>
        <w:rPr>
          <w:sz w:val="20"/>
          <w:szCs w:val="20"/>
        </w:rPr>
      </w:pPr>
      <w:r w:rsidRPr="005E3D9B">
        <w:rPr>
          <w:sz w:val="20"/>
          <w:szCs w:val="20"/>
        </w:rPr>
        <w:t> </w:t>
      </w:r>
    </w:p>
    <w:p w:rsidR="00344871" w:rsidRPr="005E3D9B" w:rsidRDefault="00344871" w:rsidP="00344871">
      <w:pPr>
        <w:pStyle w:val="NormalWeb"/>
        <w:spacing w:before="0" w:beforeAutospacing="0" w:after="0" w:afterAutospacing="0"/>
        <w:jc w:val="both"/>
        <w:rPr>
          <w:sz w:val="20"/>
          <w:szCs w:val="20"/>
        </w:rPr>
      </w:pPr>
      <w:r w:rsidRPr="005E3D9B">
        <w:rPr>
          <w:sz w:val="20"/>
          <w:szCs w:val="20"/>
        </w:rPr>
        <w:t>Management does not believe that there are any recently issued and effective or not yet effective accounting pronouncements as of November 30, 2020 that would have or are expected to have any significant effect on the Company’s financial position, cash flows or income statement.</w:t>
      </w:r>
    </w:p>
    <w:p w:rsidR="000C1019" w:rsidRPr="005E3D9B" w:rsidRDefault="000C1019" w:rsidP="000C1019">
      <w:pPr>
        <w:rPr>
          <w:rFonts w:ascii="Times New Roman" w:hAnsi="Times New Roman"/>
          <w:sz w:val="21"/>
          <w:szCs w:val="21"/>
        </w:rPr>
      </w:pPr>
    </w:p>
    <w:p w:rsidR="007B50C0" w:rsidRPr="005E3D9B" w:rsidRDefault="007B50C0" w:rsidP="00376C5B">
      <w:pPr>
        <w:pStyle w:val="NormalWeb"/>
        <w:spacing w:before="0" w:beforeAutospacing="0" w:after="0" w:afterAutospacing="0" w:line="240" w:lineRule="exact"/>
        <w:jc w:val="both"/>
        <w:rPr>
          <w:rStyle w:val="Strong"/>
          <w:sz w:val="23"/>
          <w:szCs w:val="23"/>
        </w:rPr>
      </w:pPr>
    </w:p>
    <w:p w:rsidR="007079E3" w:rsidRPr="005E3D9B" w:rsidRDefault="007079E3" w:rsidP="00376C5B">
      <w:pPr>
        <w:pStyle w:val="NormalWeb"/>
        <w:spacing w:before="0" w:beforeAutospacing="0" w:after="0" w:afterAutospacing="0" w:line="240" w:lineRule="exact"/>
        <w:jc w:val="both"/>
        <w:rPr>
          <w:rStyle w:val="Strong"/>
          <w:sz w:val="23"/>
          <w:szCs w:val="23"/>
        </w:rPr>
      </w:pPr>
      <w:r w:rsidRPr="005E3D9B">
        <w:rPr>
          <w:rStyle w:val="Strong"/>
          <w:sz w:val="23"/>
          <w:szCs w:val="23"/>
        </w:rPr>
        <w:t>ITEM 7A.  QUANTITATIVE AND QUALITATIVE DISCLOSURES ABOUT MARKET RISK</w:t>
      </w:r>
    </w:p>
    <w:p w:rsidR="009A43EB" w:rsidRPr="005E3D9B" w:rsidRDefault="009A43EB" w:rsidP="00376C5B">
      <w:pPr>
        <w:pStyle w:val="NormalWeb"/>
        <w:spacing w:before="0" w:beforeAutospacing="0" w:after="0" w:afterAutospacing="0" w:line="240" w:lineRule="exact"/>
        <w:jc w:val="both"/>
        <w:rPr>
          <w:rStyle w:val="Strong"/>
          <w:sz w:val="16"/>
          <w:szCs w:val="16"/>
        </w:rPr>
      </w:pPr>
    </w:p>
    <w:p w:rsidR="006475C7" w:rsidRPr="004709D7" w:rsidRDefault="007F237F" w:rsidP="004709D7">
      <w:pPr>
        <w:widowControl/>
        <w:spacing w:line="228" w:lineRule="atLeast"/>
        <w:jc w:val="both"/>
        <w:rPr>
          <w:rStyle w:val="Strong"/>
          <w:rFonts w:ascii="Times New Roman" w:hAnsi="Times New Roman"/>
          <w:b w:val="0"/>
          <w:snapToGrid/>
        </w:rPr>
      </w:pPr>
      <w:r w:rsidRPr="005E3D9B">
        <w:rPr>
          <w:rFonts w:ascii="Times New Roman" w:hAnsi="Times New Roman"/>
          <w:snapToGrid/>
          <w:sz w:val="20"/>
        </w:rPr>
        <w:t>In regard to interest, foreign currency and commodity price risk the Company does not believe that these are significant risk factors.</w:t>
      </w:r>
      <w:bookmarkEnd w:id="15"/>
    </w:p>
    <w:p w:rsidR="006475C7" w:rsidRPr="005E3D9B" w:rsidRDefault="006475C7" w:rsidP="007802FA">
      <w:pPr>
        <w:widowControl/>
        <w:spacing w:line="240" w:lineRule="exact"/>
        <w:rPr>
          <w:rStyle w:val="Strong"/>
          <w:rFonts w:ascii="Times New Roman" w:hAnsi="Times New Roman"/>
          <w:sz w:val="23"/>
          <w:szCs w:val="23"/>
        </w:rPr>
      </w:pPr>
    </w:p>
    <w:p w:rsidR="00A6093D" w:rsidRPr="005E3D9B" w:rsidRDefault="00A6093D" w:rsidP="007802FA">
      <w:pPr>
        <w:widowControl/>
        <w:spacing w:line="240" w:lineRule="exact"/>
        <w:rPr>
          <w:rStyle w:val="Strong"/>
          <w:rFonts w:ascii="Times New Roman" w:hAnsi="Times New Roman"/>
          <w:sz w:val="23"/>
          <w:szCs w:val="23"/>
        </w:rPr>
      </w:pPr>
    </w:p>
    <w:p w:rsidR="00993B79" w:rsidRPr="005E3D9B" w:rsidRDefault="00993B79" w:rsidP="007802FA">
      <w:pPr>
        <w:widowControl/>
        <w:spacing w:line="240" w:lineRule="exact"/>
        <w:rPr>
          <w:rStyle w:val="Strong"/>
          <w:rFonts w:ascii="Times New Roman" w:hAnsi="Times New Roman"/>
          <w:sz w:val="23"/>
          <w:szCs w:val="23"/>
        </w:rPr>
      </w:pPr>
    </w:p>
    <w:p w:rsidR="00344871" w:rsidRDefault="00344871" w:rsidP="007802FA">
      <w:pPr>
        <w:widowControl/>
        <w:spacing w:line="240" w:lineRule="exact"/>
        <w:rPr>
          <w:rStyle w:val="Strong"/>
          <w:rFonts w:ascii="Times New Roman" w:hAnsi="Times New Roman"/>
          <w:sz w:val="23"/>
          <w:szCs w:val="23"/>
        </w:rPr>
      </w:pPr>
    </w:p>
    <w:p w:rsidR="00344871" w:rsidRDefault="00344871" w:rsidP="007802FA">
      <w:pPr>
        <w:widowControl/>
        <w:spacing w:line="240" w:lineRule="exact"/>
        <w:rPr>
          <w:rStyle w:val="Strong"/>
          <w:rFonts w:ascii="Times New Roman" w:hAnsi="Times New Roman"/>
          <w:sz w:val="23"/>
          <w:szCs w:val="23"/>
        </w:rPr>
      </w:pPr>
    </w:p>
    <w:p w:rsidR="006475C7" w:rsidRPr="005E3D9B" w:rsidRDefault="006475C7" w:rsidP="007802FA">
      <w:pPr>
        <w:widowControl/>
        <w:spacing w:line="240" w:lineRule="exact"/>
        <w:rPr>
          <w:rStyle w:val="Strong"/>
          <w:rFonts w:ascii="Times New Roman" w:hAnsi="Times New Roman"/>
          <w:sz w:val="23"/>
          <w:szCs w:val="23"/>
        </w:rPr>
      </w:pPr>
    </w:p>
    <w:p w:rsidR="007802FA" w:rsidRPr="005E3D9B" w:rsidRDefault="008314A1" w:rsidP="007802FA">
      <w:pPr>
        <w:widowControl/>
        <w:spacing w:line="240" w:lineRule="exact"/>
        <w:rPr>
          <w:rStyle w:val="Strong"/>
          <w:rFonts w:ascii="Times New Roman" w:hAnsi="Times New Roman"/>
          <w:sz w:val="23"/>
          <w:szCs w:val="23"/>
        </w:rPr>
      </w:pPr>
      <w:r w:rsidRPr="005E3D9B">
        <w:rPr>
          <w:rStyle w:val="Strong"/>
          <w:rFonts w:ascii="Times New Roman" w:hAnsi="Times New Roman"/>
          <w:sz w:val="23"/>
          <w:szCs w:val="23"/>
        </w:rPr>
        <w:t>I</w:t>
      </w:r>
      <w:r w:rsidR="007802FA" w:rsidRPr="005E3D9B">
        <w:rPr>
          <w:rStyle w:val="Strong"/>
          <w:rFonts w:ascii="Times New Roman" w:hAnsi="Times New Roman"/>
          <w:sz w:val="23"/>
          <w:szCs w:val="23"/>
        </w:rPr>
        <w:t xml:space="preserve">TEM 8. FINANCIAL STATEMENTS </w:t>
      </w:r>
    </w:p>
    <w:p w:rsidR="007802FA" w:rsidRPr="005E3D9B" w:rsidRDefault="007802FA" w:rsidP="007802FA">
      <w:pPr>
        <w:widowControl/>
        <w:spacing w:line="240" w:lineRule="exact"/>
        <w:rPr>
          <w:rFonts w:ascii="Times New Roman" w:hAnsi="Times New Roman"/>
          <w:b/>
          <w:sz w:val="21"/>
          <w:szCs w:val="21"/>
        </w:rPr>
      </w:pPr>
    </w:p>
    <w:p w:rsidR="007802FA" w:rsidRPr="005E3D9B" w:rsidRDefault="007802FA" w:rsidP="007802FA">
      <w:pPr>
        <w:widowControl/>
        <w:rPr>
          <w:rFonts w:ascii="Times New Roman" w:hAnsi="Times New Roman"/>
          <w:snapToGrid/>
        </w:rPr>
      </w:pPr>
      <w:r w:rsidRPr="005E3D9B">
        <w:rPr>
          <w:rFonts w:ascii="Times New Roman" w:hAnsi="Times New Roman"/>
          <w:sz w:val="21"/>
          <w:szCs w:val="21"/>
        </w:rPr>
        <w:t>The Consolidated Financial Statements and Report of Independent Registered Public Accounting Firm is included immediately following.</w:t>
      </w:r>
    </w:p>
    <w:p w:rsidR="007802FA" w:rsidRPr="005E3D9B" w:rsidRDefault="007802FA" w:rsidP="007802FA">
      <w:pPr>
        <w:widowControl/>
        <w:rPr>
          <w:rFonts w:ascii="Times New Roman" w:hAnsi="Times New Roman"/>
          <w:snapToGrid/>
        </w:rPr>
      </w:pPr>
    </w:p>
    <w:p w:rsidR="007D77A9" w:rsidRPr="005E3D9B" w:rsidRDefault="007D77A9">
      <w:pPr>
        <w:widowControl/>
        <w:jc w:val="center"/>
        <w:rPr>
          <w:rFonts w:ascii="Times New Roman" w:hAnsi="Times New Roman"/>
        </w:rPr>
      </w:pPr>
    </w:p>
    <w:p w:rsidR="00287C26" w:rsidRPr="005E3D9B" w:rsidRDefault="00287C26">
      <w:pPr>
        <w:widowControl/>
        <w:jc w:val="center"/>
        <w:rPr>
          <w:rFonts w:ascii="Times New Roman" w:hAnsi="Times New Roman"/>
        </w:rPr>
      </w:pPr>
      <w:r w:rsidRPr="005E3D9B">
        <w:rPr>
          <w:rFonts w:ascii="Times New Roman" w:hAnsi="Times New Roman"/>
        </w:rPr>
        <w:t>BAB, Inc.</w:t>
      </w:r>
    </w:p>
    <w:p w:rsidR="00287C26" w:rsidRPr="005E3D9B" w:rsidRDefault="00287C26">
      <w:pPr>
        <w:widowControl/>
        <w:jc w:val="center"/>
        <w:rPr>
          <w:rFonts w:ascii="Times New Roman" w:hAnsi="Times New Roman"/>
        </w:rPr>
      </w:pPr>
      <w:r w:rsidRPr="005E3D9B">
        <w:rPr>
          <w:rFonts w:ascii="Times New Roman" w:hAnsi="Times New Roman"/>
        </w:rPr>
        <w:t>Years Ended November 30, 20</w:t>
      </w:r>
      <w:r w:rsidR="002718DC">
        <w:rPr>
          <w:rFonts w:ascii="Times New Roman" w:hAnsi="Times New Roman"/>
        </w:rPr>
        <w:t>20</w:t>
      </w:r>
      <w:r w:rsidRPr="005E3D9B">
        <w:rPr>
          <w:rFonts w:ascii="Times New Roman" w:hAnsi="Times New Roman"/>
        </w:rPr>
        <w:t xml:space="preserve"> and 20</w:t>
      </w:r>
      <w:r w:rsidR="00433698" w:rsidRPr="005E3D9B">
        <w:rPr>
          <w:rFonts w:ascii="Times New Roman" w:hAnsi="Times New Roman"/>
        </w:rPr>
        <w:t>1</w:t>
      </w:r>
      <w:r w:rsidR="002718DC">
        <w:rPr>
          <w:rFonts w:ascii="Times New Roman" w:hAnsi="Times New Roman"/>
        </w:rPr>
        <w:t>9</w:t>
      </w:r>
    </w:p>
    <w:p w:rsidR="00287C26" w:rsidRPr="005E3D9B" w:rsidRDefault="00287C26">
      <w:pPr>
        <w:widowControl/>
        <w:jc w:val="center"/>
        <w:rPr>
          <w:rFonts w:ascii="Times New Roman" w:hAnsi="Times New Roman"/>
          <w:u w:val="double"/>
        </w:rPr>
      </w:pPr>
    </w:p>
    <w:p w:rsidR="00287C26" w:rsidRPr="005E3D9B" w:rsidRDefault="00287C26">
      <w:pPr>
        <w:pStyle w:val="Heading2"/>
        <w:keepNext w:val="0"/>
        <w:widowControl/>
        <w:rPr>
          <w:rFonts w:ascii="Times New Roman" w:hAnsi="Times New Roman"/>
          <w:b w:val="0"/>
          <w:sz w:val="22"/>
        </w:rPr>
      </w:pPr>
    </w:p>
    <w:p w:rsidR="00287C26" w:rsidRPr="005E3D9B" w:rsidRDefault="00287C26">
      <w:pPr>
        <w:pStyle w:val="Heading2"/>
        <w:keepNext w:val="0"/>
        <w:widowControl/>
        <w:rPr>
          <w:rFonts w:ascii="Times New Roman" w:hAnsi="Times New Roman"/>
          <w:b w:val="0"/>
          <w:sz w:val="22"/>
        </w:rPr>
      </w:pPr>
      <w:r w:rsidRPr="005E3D9B">
        <w:rPr>
          <w:rFonts w:ascii="Times New Roman" w:hAnsi="Times New Roman"/>
          <w:b w:val="0"/>
          <w:sz w:val="22"/>
        </w:rPr>
        <w:t>C o n t e n t s</w:t>
      </w:r>
    </w:p>
    <w:p w:rsidR="00287C26" w:rsidRPr="005E3D9B" w:rsidRDefault="00287C26">
      <w:pPr>
        <w:widowControl/>
        <w:jc w:val="center"/>
        <w:rPr>
          <w:rFonts w:ascii="Times New Roman" w:hAnsi="Times New Roman"/>
          <w:u w:val="double"/>
        </w:rPr>
      </w:pPr>
    </w:p>
    <w:p w:rsidR="00287C26" w:rsidRPr="005E3D9B" w:rsidRDefault="00287C26">
      <w:pPr>
        <w:widowControl/>
        <w:jc w:val="both"/>
        <w:rPr>
          <w:rFonts w:ascii="Times New Roman" w:hAnsi="Times New Roman"/>
          <w:smallCaps/>
        </w:rPr>
      </w:pPr>
    </w:p>
    <w:p w:rsidR="00287C26" w:rsidRPr="005E3D9B" w:rsidRDefault="00287C26">
      <w:pPr>
        <w:widowControl/>
        <w:tabs>
          <w:tab w:val="left" w:pos="-3060"/>
          <w:tab w:val="left" w:pos="6750"/>
          <w:tab w:val="right" w:pos="9540"/>
        </w:tabs>
        <w:jc w:val="both"/>
        <w:rPr>
          <w:rFonts w:ascii="Times New Roman" w:hAnsi="Times New Roman"/>
        </w:rPr>
      </w:pPr>
      <w:r w:rsidRPr="005E3D9B">
        <w:rPr>
          <w:rFonts w:ascii="Times New Roman" w:hAnsi="Times New Roman"/>
        </w:rPr>
        <w:tab/>
      </w:r>
    </w:p>
    <w:p w:rsidR="00287C26" w:rsidRPr="005E3D9B" w:rsidRDefault="00287C26">
      <w:pPr>
        <w:widowControl/>
        <w:tabs>
          <w:tab w:val="left" w:pos="-3060"/>
          <w:tab w:val="left" w:pos="6750"/>
          <w:tab w:val="decimal" w:pos="9540"/>
        </w:tabs>
        <w:jc w:val="both"/>
        <w:rPr>
          <w:rFonts w:ascii="Times New Roman" w:hAnsi="Times New Roman"/>
        </w:rPr>
      </w:pPr>
    </w:p>
    <w:p w:rsidR="00287C26" w:rsidRPr="005E3D9B" w:rsidRDefault="00287C26">
      <w:pPr>
        <w:widowControl/>
        <w:tabs>
          <w:tab w:val="left" w:pos="-3060"/>
          <w:tab w:val="left" w:pos="6750"/>
          <w:tab w:val="right" w:pos="9540"/>
        </w:tabs>
        <w:jc w:val="both"/>
        <w:rPr>
          <w:rFonts w:ascii="Times New Roman" w:hAnsi="Times New Roman"/>
        </w:rPr>
      </w:pPr>
      <w:r w:rsidRPr="005E3D9B">
        <w:rPr>
          <w:rFonts w:ascii="Times New Roman" w:hAnsi="Times New Roman"/>
        </w:rPr>
        <w:t>Report of Independent Registered Public Accounting Firm</w:t>
      </w:r>
      <w:r w:rsidRPr="005E3D9B">
        <w:rPr>
          <w:rFonts w:ascii="Times New Roman" w:hAnsi="Times New Roman"/>
        </w:rPr>
        <w:tab/>
      </w:r>
      <w:r w:rsidRPr="005E3D9B">
        <w:rPr>
          <w:rFonts w:ascii="Times New Roman" w:hAnsi="Times New Roman"/>
        </w:rPr>
        <w:tab/>
      </w:r>
      <w:r w:rsidR="00C8688F" w:rsidRPr="005E3D9B">
        <w:rPr>
          <w:rFonts w:ascii="Times New Roman" w:hAnsi="Times New Roman"/>
        </w:rPr>
        <w:t>1</w:t>
      </w:r>
      <w:r w:rsidR="00907A33" w:rsidRPr="005E3D9B">
        <w:rPr>
          <w:rFonts w:ascii="Times New Roman" w:hAnsi="Times New Roman"/>
        </w:rPr>
        <w:t>6</w:t>
      </w:r>
    </w:p>
    <w:p w:rsidR="00287C26" w:rsidRPr="005E3D9B" w:rsidRDefault="00287C26">
      <w:pPr>
        <w:widowControl/>
        <w:tabs>
          <w:tab w:val="left" w:pos="-3060"/>
          <w:tab w:val="left" w:pos="6750"/>
          <w:tab w:val="right" w:pos="9540"/>
        </w:tabs>
        <w:jc w:val="both"/>
        <w:rPr>
          <w:rFonts w:ascii="Times New Roman" w:hAnsi="Times New Roman"/>
        </w:rPr>
      </w:pPr>
    </w:p>
    <w:p w:rsidR="00287C26" w:rsidRPr="005E3D9B" w:rsidRDefault="00287C26">
      <w:pPr>
        <w:widowControl/>
        <w:tabs>
          <w:tab w:val="left" w:pos="-3060"/>
          <w:tab w:val="left" w:pos="6750"/>
          <w:tab w:val="right" w:pos="9540"/>
        </w:tabs>
        <w:jc w:val="both"/>
        <w:rPr>
          <w:rFonts w:ascii="Times New Roman" w:hAnsi="Times New Roman"/>
        </w:rPr>
      </w:pPr>
      <w:r w:rsidRPr="005E3D9B">
        <w:rPr>
          <w:rFonts w:ascii="Times New Roman" w:hAnsi="Times New Roman"/>
        </w:rPr>
        <w:t>Consolidated Balance Sheets</w:t>
      </w:r>
      <w:r w:rsidR="00C8688F" w:rsidRPr="005E3D9B">
        <w:rPr>
          <w:rFonts w:ascii="Times New Roman" w:hAnsi="Times New Roman"/>
        </w:rPr>
        <w:tab/>
        <w:t xml:space="preserve">                                  </w:t>
      </w:r>
      <w:r w:rsidRPr="005E3D9B">
        <w:rPr>
          <w:rFonts w:ascii="Times New Roman" w:hAnsi="Times New Roman"/>
        </w:rPr>
        <w:tab/>
      </w:r>
      <w:r w:rsidR="00C8688F" w:rsidRPr="005E3D9B">
        <w:rPr>
          <w:rFonts w:ascii="Times New Roman" w:hAnsi="Times New Roman"/>
        </w:rPr>
        <w:t>1</w:t>
      </w:r>
      <w:r w:rsidR="00907A33" w:rsidRPr="005E3D9B">
        <w:rPr>
          <w:rFonts w:ascii="Times New Roman" w:hAnsi="Times New Roman"/>
        </w:rPr>
        <w:t>7</w:t>
      </w:r>
    </w:p>
    <w:p w:rsidR="00287C26" w:rsidRPr="005E3D9B" w:rsidRDefault="00287C26">
      <w:pPr>
        <w:widowControl/>
        <w:tabs>
          <w:tab w:val="left" w:pos="-3060"/>
          <w:tab w:val="left" w:pos="6750"/>
          <w:tab w:val="right" w:pos="9540"/>
        </w:tabs>
        <w:jc w:val="both"/>
        <w:rPr>
          <w:rFonts w:ascii="Times New Roman" w:hAnsi="Times New Roman"/>
        </w:rPr>
      </w:pPr>
    </w:p>
    <w:p w:rsidR="00287C26" w:rsidRPr="005E3D9B" w:rsidRDefault="00287C26">
      <w:pPr>
        <w:widowControl/>
        <w:tabs>
          <w:tab w:val="left" w:pos="-3060"/>
          <w:tab w:val="left" w:pos="6750"/>
          <w:tab w:val="right" w:pos="9540"/>
        </w:tabs>
        <w:jc w:val="both"/>
        <w:rPr>
          <w:rFonts w:ascii="Times New Roman" w:hAnsi="Times New Roman"/>
        </w:rPr>
      </w:pPr>
      <w:r w:rsidRPr="005E3D9B">
        <w:rPr>
          <w:rFonts w:ascii="Times New Roman" w:hAnsi="Times New Roman"/>
        </w:rPr>
        <w:t>Consolidated Statements of Income</w:t>
      </w:r>
      <w:r w:rsidRPr="005E3D9B">
        <w:rPr>
          <w:rFonts w:ascii="Times New Roman" w:hAnsi="Times New Roman"/>
        </w:rPr>
        <w:tab/>
      </w:r>
      <w:r w:rsidRPr="005E3D9B">
        <w:rPr>
          <w:rFonts w:ascii="Times New Roman" w:hAnsi="Times New Roman"/>
        </w:rPr>
        <w:tab/>
      </w:r>
      <w:r w:rsidR="00552F6B" w:rsidRPr="005E3D9B">
        <w:rPr>
          <w:rFonts w:ascii="Times New Roman" w:hAnsi="Times New Roman"/>
        </w:rPr>
        <w:t>1</w:t>
      </w:r>
      <w:r w:rsidR="00907A33" w:rsidRPr="005E3D9B">
        <w:rPr>
          <w:rFonts w:ascii="Times New Roman" w:hAnsi="Times New Roman"/>
        </w:rPr>
        <w:t>8</w:t>
      </w:r>
      <w:r w:rsidRPr="005E3D9B">
        <w:rPr>
          <w:rFonts w:ascii="Times New Roman" w:hAnsi="Times New Roman"/>
        </w:rPr>
        <w:tab/>
      </w:r>
    </w:p>
    <w:p w:rsidR="00287C26" w:rsidRPr="005E3D9B" w:rsidRDefault="00287C26">
      <w:pPr>
        <w:widowControl/>
        <w:tabs>
          <w:tab w:val="left" w:pos="-3060"/>
          <w:tab w:val="left" w:pos="6750"/>
          <w:tab w:val="right" w:pos="9540"/>
        </w:tabs>
        <w:jc w:val="both"/>
        <w:rPr>
          <w:rFonts w:ascii="Times New Roman" w:hAnsi="Times New Roman"/>
        </w:rPr>
      </w:pPr>
      <w:r w:rsidRPr="005E3D9B">
        <w:rPr>
          <w:rFonts w:ascii="Times New Roman" w:hAnsi="Times New Roman"/>
        </w:rPr>
        <w:t>Consolidated Statements of Stockholders’ Equity</w:t>
      </w:r>
      <w:r w:rsidRPr="005E3D9B">
        <w:rPr>
          <w:rFonts w:ascii="Times New Roman" w:hAnsi="Times New Roman"/>
        </w:rPr>
        <w:tab/>
      </w:r>
      <w:r w:rsidR="00C8688F" w:rsidRPr="005E3D9B">
        <w:rPr>
          <w:rFonts w:ascii="Times New Roman" w:hAnsi="Times New Roman"/>
        </w:rPr>
        <w:t xml:space="preserve">                                      </w:t>
      </w:r>
      <w:r w:rsidR="004A0455" w:rsidRPr="005E3D9B">
        <w:rPr>
          <w:rFonts w:ascii="Times New Roman" w:hAnsi="Times New Roman"/>
        </w:rPr>
        <w:tab/>
      </w:r>
      <w:r w:rsidR="00C8688F" w:rsidRPr="005E3D9B">
        <w:rPr>
          <w:rFonts w:ascii="Times New Roman" w:hAnsi="Times New Roman"/>
        </w:rPr>
        <w:t xml:space="preserve">    </w:t>
      </w:r>
      <w:r w:rsidR="00907A33" w:rsidRPr="005E3D9B">
        <w:rPr>
          <w:rFonts w:ascii="Times New Roman" w:hAnsi="Times New Roman"/>
        </w:rPr>
        <w:t>19</w:t>
      </w:r>
    </w:p>
    <w:p w:rsidR="00287C26" w:rsidRPr="005E3D9B" w:rsidRDefault="00287C26">
      <w:pPr>
        <w:widowControl/>
        <w:tabs>
          <w:tab w:val="left" w:pos="-3060"/>
          <w:tab w:val="left" w:pos="6750"/>
          <w:tab w:val="right" w:pos="9540"/>
        </w:tabs>
        <w:jc w:val="both"/>
        <w:rPr>
          <w:rFonts w:ascii="Times New Roman" w:hAnsi="Times New Roman"/>
        </w:rPr>
      </w:pPr>
    </w:p>
    <w:p w:rsidR="00287C26" w:rsidRPr="005E3D9B" w:rsidRDefault="00287C26">
      <w:pPr>
        <w:widowControl/>
        <w:tabs>
          <w:tab w:val="left" w:pos="-3060"/>
          <w:tab w:val="left" w:pos="6750"/>
          <w:tab w:val="right" w:pos="9540"/>
        </w:tabs>
        <w:jc w:val="both"/>
        <w:rPr>
          <w:rFonts w:ascii="Times New Roman" w:hAnsi="Times New Roman"/>
        </w:rPr>
      </w:pPr>
      <w:r w:rsidRPr="005E3D9B">
        <w:rPr>
          <w:rFonts w:ascii="Times New Roman" w:hAnsi="Times New Roman"/>
        </w:rPr>
        <w:t>Consolidated Statements of Cash Flows</w:t>
      </w:r>
      <w:r w:rsidRPr="005E3D9B">
        <w:rPr>
          <w:rFonts w:ascii="Times New Roman" w:hAnsi="Times New Roman"/>
        </w:rPr>
        <w:tab/>
      </w:r>
      <w:r w:rsidR="00C8688F" w:rsidRPr="005E3D9B">
        <w:rPr>
          <w:rFonts w:ascii="Times New Roman" w:hAnsi="Times New Roman"/>
        </w:rPr>
        <w:t xml:space="preserve">                                      </w:t>
      </w:r>
      <w:r w:rsidR="004A0455" w:rsidRPr="005E3D9B">
        <w:rPr>
          <w:rFonts w:ascii="Times New Roman" w:hAnsi="Times New Roman"/>
        </w:rPr>
        <w:tab/>
      </w:r>
      <w:r w:rsidR="00C8688F" w:rsidRPr="005E3D9B">
        <w:rPr>
          <w:rFonts w:ascii="Times New Roman" w:hAnsi="Times New Roman"/>
        </w:rPr>
        <w:t xml:space="preserve">    </w:t>
      </w:r>
      <w:r w:rsidR="00552F6B" w:rsidRPr="005E3D9B">
        <w:rPr>
          <w:rFonts w:ascii="Times New Roman" w:hAnsi="Times New Roman"/>
        </w:rPr>
        <w:t>2</w:t>
      </w:r>
      <w:r w:rsidR="00907A33" w:rsidRPr="005E3D9B">
        <w:rPr>
          <w:rFonts w:ascii="Times New Roman" w:hAnsi="Times New Roman"/>
        </w:rPr>
        <w:t>0</w:t>
      </w:r>
    </w:p>
    <w:p w:rsidR="00287C26" w:rsidRPr="005E3D9B" w:rsidRDefault="00287C26">
      <w:pPr>
        <w:widowControl/>
        <w:tabs>
          <w:tab w:val="left" w:pos="-3060"/>
          <w:tab w:val="left" w:pos="6750"/>
          <w:tab w:val="right" w:pos="9540"/>
        </w:tabs>
        <w:jc w:val="both"/>
        <w:rPr>
          <w:rFonts w:ascii="Times New Roman" w:hAnsi="Times New Roman"/>
        </w:rPr>
      </w:pPr>
    </w:p>
    <w:p w:rsidR="009D5906" w:rsidRPr="005E3D9B" w:rsidRDefault="0046333F">
      <w:pPr>
        <w:widowControl/>
        <w:tabs>
          <w:tab w:val="left" w:pos="-3060"/>
          <w:tab w:val="left" w:pos="6750"/>
          <w:tab w:val="right" w:pos="9540"/>
        </w:tabs>
        <w:jc w:val="both"/>
        <w:rPr>
          <w:rFonts w:ascii="Times New Roman" w:hAnsi="Times New Roman"/>
        </w:rPr>
      </w:pPr>
      <w:r w:rsidRPr="005E3D9B">
        <w:rPr>
          <w:rFonts w:ascii="Times New Roman" w:hAnsi="Times New Roman"/>
        </w:rPr>
        <w:t>Note</w:t>
      </w:r>
      <w:r w:rsidR="00055EC5" w:rsidRPr="005E3D9B">
        <w:rPr>
          <w:rFonts w:ascii="Times New Roman" w:hAnsi="Times New Roman"/>
        </w:rPr>
        <w:t>s</w:t>
      </w:r>
      <w:r w:rsidRPr="005E3D9B">
        <w:rPr>
          <w:rFonts w:ascii="Times New Roman" w:hAnsi="Times New Roman"/>
        </w:rPr>
        <w:t xml:space="preserve"> to the Consolidate</w:t>
      </w:r>
      <w:r w:rsidR="00055EC5" w:rsidRPr="005E3D9B">
        <w:rPr>
          <w:rFonts w:ascii="Times New Roman" w:hAnsi="Times New Roman"/>
        </w:rPr>
        <w:t>d</w:t>
      </w:r>
      <w:r w:rsidRPr="005E3D9B">
        <w:rPr>
          <w:rFonts w:ascii="Times New Roman" w:hAnsi="Times New Roman"/>
        </w:rPr>
        <w:t xml:space="preserve"> Financial Statements</w:t>
      </w:r>
      <w:r w:rsidR="009D5906" w:rsidRPr="005E3D9B">
        <w:rPr>
          <w:rFonts w:ascii="Times New Roman" w:hAnsi="Times New Roman"/>
        </w:rPr>
        <w:tab/>
      </w:r>
      <w:r w:rsidR="009D5906" w:rsidRPr="005E3D9B">
        <w:rPr>
          <w:rFonts w:ascii="Times New Roman" w:hAnsi="Times New Roman"/>
        </w:rPr>
        <w:tab/>
      </w:r>
      <w:r w:rsidR="00F867F2" w:rsidRPr="005E3D9B">
        <w:rPr>
          <w:rFonts w:ascii="Times New Roman" w:hAnsi="Times New Roman"/>
        </w:rPr>
        <w:t>2</w:t>
      </w:r>
      <w:r w:rsidR="00C45210">
        <w:rPr>
          <w:rFonts w:ascii="Times New Roman" w:hAnsi="Times New Roman"/>
        </w:rPr>
        <w:t>2</w:t>
      </w:r>
      <w:r w:rsidRPr="005E3D9B">
        <w:rPr>
          <w:rFonts w:ascii="Times New Roman" w:hAnsi="Times New Roman"/>
        </w:rPr>
        <w:t xml:space="preserve"> - </w:t>
      </w:r>
      <w:r w:rsidR="00B03C88" w:rsidRPr="005E3D9B">
        <w:rPr>
          <w:rFonts w:ascii="Times New Roman" w:hAnsi="Times New Roman"/>
        </w:rPr>
        <w:t>3</w:t>
      </w:r>
      <w:r w:rsidR="00C45210">
        <w:rPr>
          <w:rFonts w:ascii="Times New Roman" w:hAnsi="Times New Roman"/>
        </w:rPr>
        <w:t>6</w:t>
      </w:r>
    </w:p>
    <w:p w:rsidR="00287C26" w:rsidRPr="005E3D9B" w:rsidRDefault="00C8688F">
      <w:pPr>
        <w:widowControl/>
        <w:tabs>
          <w:tab w:val="left" w:pos="-3060"/>
          <w:tab w:val="left" w:pos="6750"/>
          <w:tab w:val="right" w:pos="9540"/>
        </w:tabs>
        <w:jc w:val="both"/>
      </w:pPr>
      <w:r w:rsidRPr="005E3D9B">
        <w:t xml:space="preserve">                                                                                           </w:t>
      </w:r>
    </w:p>
    <w:p w:rsidR="00287C26" w:rsidRPr="005E3D9B" w:rsidRDefault="00287C26">
      <w:pPr>
        <w:widowControl/>
        <w:tabs>
          <w:tab w:val="left" w:pos="-3060"/>
          <w:tab w:val="left" w:pos="6750"/>
          <w:tab w:val="right" w:pos="9540"/>
        </w:tabs>
        <w:jc w:val="both"/>
      </w:pPr>
    </w:p>
    <w:p w:rsidR="00287C26" w:rsidRPr="005E3D9B" w:rsidRDefault="00287C26">
      <w:pPr>
        <w:widowControl/>
        <w:tabs>
          <w:tab w:val="left" w:pos="-3060"/>
          <w:tab w:val="left" w:pos="6750"/>
          <w:tab w:val="right" w:pos="9540"/>
        </w:tabs>
        <w:jc w:val="both"/>
      </w:pPr>
    </w:p>
    <w:p w:rsidR="00287C26" w:rsidRPr="005E3D9B" w:rsidRDefault="00287C26">
      <w:pPr>
        <w:widowControl/>
        <w:tabs>
          <w:tab w:val="left" w:pos="-3060"/>
          <w:tab w:val="left" w:pos="6750"/>
          <w:tab w:val="right" w:pos="9540"/>
        </w:tabs>
        <w:jc w:val="both"/>
      </w:pPr>
    </w:p>
    <w:p w:rsidR="00AF2313" w:rsidRPr="005E3D9B" w:rsidRDefault="00AF2313">
      <w:pPr>
        <w:widowControl/>
        <w:tabs>
          <w:tab w:val="left" w:pos="-3060"/>
          <w:tab w:val="left" w:pos="6750"/>
          <w:tab w:val="right" w:pos="9540"/>
        </w:tabs>
        <w:jc w:val="both"/>
      </w:pPr>
    </w:p>
    <w:p w:rsidR="00AF2313" w:rsidRPr="005E3D9B" w:rsidRDefault="00AF2313">
      <w:pPr>
        <w:widowControl/>
        <w:tabs>
          <w:tab w:val="left" w:pos="-3060"/>
          <w:tab w:val="left" w:pos="6750"/>
          <w:tab w:val="right" w:pos="9540"/>
        </w:tabs>
        <w:jc w:val="both"/>
      </w:pPr>
    </w:p>
    <w:p w:rsidR="00AF2313" w:rsidRPr="005E3D9B" w:rsidRDefault="00AF2313">
      <w:pPr>
        <w:widowControl/>
        <w:tabs>
          <w:tab w:val="left" w:pos="-3060"/>
          <w:tab w:val="left" w:pos="6750"/>
          <w:tab w:val="right" w:pos="9540"/>
        </w:tabs>
        <w:jc w:val="both"/>
      </w:pPr>
    </w:p>
    <w:p w:rsidR="009905AF" w:rsidRPr="005E3D9B" w:rsidRDefault="009905AF">
      <w:pPr>
        <w:widowControl/>
        <w:tabs>
          <w:tab w:val="left" w:pos="-3060"/>
          <w:tab w:val="left" w:pos="6750"/>
          <w:tab w:val="right" w:pos="9540"/>
        </w:tabs>
        <w:jc w:val="both"/>
      </w:pPr>
    </w:p>
    <w:p w:rsidR="009905AF" w:rsidRPr="005E3D9B" w:rsidRDefault="009905AF">
      <w:pPr>
        <w:widowControl/>
        <w:tabs>
          <w:tab w:val="left" w:pos="-3060"/>
          <w:tab w:val="left" w:pos="6750"/>
          <w:tab w:val="right" w:pos="9540"/>
        </w:tabs>
        <w:jc w:val="both"/>
      </w:pPr>
    </w:p>
    <w:p w:rsidR="009905AF" w:rsidRPr="005E3D9B" w:rsidRDefault="009905AF">
      <w:pPr>
        <w:widowControl/>
        <w:tabs>
          <w:tab w:val="left" w:pos="-3060"/>
          <w:tab w:val="left" w:pos="6750"/>
          <w:tab w:val="right" w:pos="9540"/>
        </w:tabs>
        <w:jc w:val="both"/>
      </w:pPr>
    </w:p>
    <w:p w:rsidR="009905AF" w:rsidRPr="005E3D9B" w:rsidRDefault="009905AF">
      <w:pPr>
        <w:widowControl/>
        <w:tabs>
          <w:tab w:val="left" w:pos="-3060"/>
          <w:tab w:val="left" w:pos="6750"/>
          <w:tab w:val="right" w:pos="9540"/>
        </w:tabs>
        <w:jc w:val="both"/>
      </w:pPr>
    </w:p>
    <w:p w:rsidR="009905AF" w:rsidRPr="005E3D9B" w:rsidRDefault="009905AF">
      <w:pPr>
        <w:widowControl/>
        <w:tabs>
          <w:tab w:val="left" w:pos="-3060"/>
          <w:tab w:val="left" w:pos="6750"/>
          <w:tab w:val="right" w:pos="9540"/>
        </w:tabs>
        <w:jc w:val="both"/>
      </w:pPr>
    </w:p>
    <w:p w:rsidR="009905AF" w:rsidRPr="005E3D9B" w:rsidRDefault="009905AF">
      <w:pPr>
        <w:widowControl/>
        <w:tabs>
          <w:tab w:val="left" w:pos="-3060"/>
          <w:tab w:val="left" w:pos="6750"/>
          <w:tab w:val="right" w:pos="9540"/>
        </w:tabs>
        <w:jc w:val="both"/>
      </w:pPr>
    </w:p>
    <w:p w:rsidR="009905AF" w:rsidRPr="005E3D9B" w:rsidRDefault="009905AF">
      <w:pPr>
        <w:widowControl/>
        <w:tabs>
          <w:tab w:val="left" w:pos="-3060"/>
          <w:tab w:val="left" w:pos="6750"/>
          <w:tab w:val="right" w:pos="9540"/>
        </w:tabs>
        <w:jc w:val="both"/>
      </w:pPr>
    </w:p>
    <w:p w:rsidR="009905AF" w:rsidRPr="005E3D9B" w:rsidRDefault="009905AF">
      <w:pPr>
        <w:widowControl/>
        <w:tabs>
          <w:tab w:val="left" w:pos="-3060"/>
          <w:tab w:val="left" w:pos="6750"/>
          <w:tab w:val="right" w:pos="9540"/>
        </w:tabs>
        <w:jc w:val="both"/>
      </w:pPr>
    </w:p>
    <w:p w:rsidR="0037272E" w:rsidRPr="005E3D9B" w:rsidRDefault="0037272E">
      <w:pPr>
        <w:widowControl/>
        <w:tabs>
          <w:tab w:val="left" w:pos="-3060"/>
          <w:tab w:val="left" w:pos="6750"/>
          <w:tab w:val="right" w:pos="9540"/>
        </w:tabs>
        <w:jc w:val="both"/>
      </w:pPr>
    </w:p>
    <w:p w:rsidR="008E65C9" w:rsidRDefault="008E65C9">
      <w:pPr>
        <w:widowControl/>
        <w:tabs>
          <w:tab w:val="left" w:pos="-3060"/>
          <w:tab w:val="left" w:pos="6750"/>
          <w:tab w:val="right" w:pos="9540"/>
        </w:tabs>
        <w:jc w:val="both"/>
      </w:pPr>
    </w:p>
    <w:p w:rsidR="00344871" w:rsidRDefault="00344871">
      <w:pPr>
        <w:widowControl/>
        <w:tabs>
          <w:tab w:val="left" w:pos="-3060"/>
          <w:tab w:val="left" w:pos="6750"/>
          <w:tab w:val="right" w:pos="9540"/>
        </w:tabs>
        <w:jc w:val="both"/>
      </w:pPr>
    </w:p>
    <w:p w:rsidR="00344871" w:rsidRPr="005E3D9B" w:rsidRDefault="00344871">
      <w:pPr>
        <w:widowControl/>
        <w:tabs>
          <w:tab w:val="left" w:pos="-3060"/>
          <w:tab w:val="left" w:pos="6750"/>
          <w:tab w:val="right" w:pos="9540"/>
        </w:tabs>
        <w:jc w:val="both"/>
      </w:pPr>
    </w:p>
    <w:p w:rsidR="009905AF" w:rsidRPr="005E3D9B" w:rsidRDefault="009905AF">
      <w:pPr>
        <w:widowControl/>
        <w:tabs>
          <w:tab w:val="left" w:pos="-3060"/>
          <w:tab w:val="left" w:pos="6750"/>
          <w:tab w:val="right" w:pos="9540"/>
        </w:tabs>
        <w:jc w:val="both"/>
      </w:pPr>
    </w:p>
    <w:p w:rsidR="009905AF" w:rsidRPr="005E3D9B" w:rsidRDefault="009905AF">
      <w:pPr>
        <w:widowControl/>
        <w:tabs>
          <w:tab w:val="left" w:pos="-3060"/>
          <w:tab w:val="left" w:pos="6750"/>
          <w:tab w:val="right" w:pos="9540"/>
        </w:tabs>
        <w:jc w:val="both"/>
      </w:pPr>
    </w:p>
    <w:p w:rsidR="00313EFE" w:rsidRPr="005E3D9B" w:rsidRDefault="00313EFE">
      <w:pPr>
        <w:widowControl/>
        <w:tabs>
          <w:tab w:val="left" w:pos="-3060"/>
          <w:tab w:val="left" w:pos="6750"/>
          <w:tab w:val="right" w:pos="9540"/>
        </w:tabs>
        <w:jc w:val="both"/>
      </w:pPr>
    </w:p>
    <w:p w:rsidR="00765825" w:rsidRDefault="00FA30E5" w:rsidP="001A6829">
      <w:pPr>
        <w:pStyle w:val="LetHead"/>
        <w:outlineLvl w:val="0"/>
        <w:rPr>
          <w:rFonts w:ascii="Times New Roman" w:hAnsi="Times New Roman" w:cs="Times New Roman"/>
          <w:color w:val="auto"/>
        </w:rPr>
      </w:pPr>
      <w:r>
        <w:rPr>
          <w:rFonts w:ascii="Times New Roman" w:hAnsi="Times New Roman" w:cs="Times New Roman"/>
          <w:noProof/>
          <w:color w:val="auto"/>
        </w:rPr>
        <w:lastRenderedPageBreak/>
        <w:drawing>
          <wp:anchor distT="0" distB="0" distL="114300" distR="114300" simplePos="0" relativeHeight="251659264" behindDoc="0" locked="0" layoutInCell="1" allowOverlap="1">
            <wp:simplePos x="0" y="0"/>
            <wp:positionH relativeFrom="column">
              <wp:posOffset>5548630</wp:posOffset>
            </wp:positionH>
            <wp:positionV relativeFrom="paragraph">
              <wp:posOffset>87631</wp:posOffset>
            </wp:positionV>
            <wp:extent cx="885825" cy="481330"/>
            <wp:effectExtent l="19050" t="0" r="9525"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5825" cy="481330"/>
                    </a:xfrm>
                    <a:prstGeom prst="rect">
                      <a:avLst/>
                    </a:prstGeom>
                    <a:noFill/>
                    <a:ln>
                      <a:noFill/>
                    </a:ln>
                  </pic:spPr>
                </pic:pic>
              </a:graphicData>
            </a:graphic>
          </wp:anchor>
        </w:drawing>
      </w:r>
      <w:r w:rsidR="00313EFE" w:rsidRPr="005E3D9B">
        <w:rPr>
          <w:rFonts w:ascii="Times New Roman" w:hAnsi="Times New Roman" w:cs="Times New Roman"/>
          <w:noProof/>
          <w:color w:val="auto"/>
        </w:rPr>
        <w:drawing>
          <wp:inline distT="0" distB="0" distL="0" distR="0">
            <wp:extent cx="1947957" cy="56718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setti logo-high res.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47957" cy="567188"/>
                    </a:xfrm>
                    <a:prstGeom prst="rect">
                      <a:avLst/>
                    </a:prstGeom>
                  </pic:spPr>
                </pic:pic>
              </a:graphicData>
            </a:graphic>
          </wp:inline>
        </w:drawing>
      </w:r>
    </w:p>
    <w:p w:rsidR="00FA30E5" w:rsidRPr="005E3D9B" w:rsidRDefault="00FA30E5" w:rsidP="001A6829">
      <w:pPr>
        <w:pStyle w:val="LetHead"/>
        <w:outlineLvl w:val="0"/>
        <w:rPr>
          <w:rFonts w:ascii="Times New Roman" w:hAnsi="Times New Roman" w:cs="Times New Roman"/>
          <w:color w:val="auto"/>
        </w:rPr>
      </w:pPr>
    </w:p>
    <w:p w:rsidR="00FA30E5" w:rsidRPr="00FA30E5" w:rsidRDefault="00FA30E5" w:rsidP="00FA30E5">
      <w:pPr>
        <w:widowControl/>
        <w:spacing w:before="120" w:after="120"/>
        <w:jc w:val="center"/>
        <w:rPr>
          <w:rFonts w:ascii="Arial" w:eastAsia="SimSun" w:hAnsi="Arial"/>
          <w:snapToGrid/>
          <w:sz w:val="20"/>
          <w:lang w:eastAsia="zh-CN"/>
        </w:rPr>
      </w:pPr>
      <w:r w:rsidRPr="00FA30E5">
        <w:rPr>
          <w:rFonts w:ascii="Arial" w:eastAsia="SimSun" w:hAnsi="Arial"/>
          <w:snapToGrid/>
          <w:sz w:val="20"/>
          <w:lang w:eastAsia="zh-CN"/>
        </w:rPr>
        <w:t>REPORT OF INDEPENDENT REGISTERED PUBLIC ACCOUNTING FIRM</w:t>
      </w:r>
    </w:p>
    <w:p w:rsidR="00FA30E5" w:rsidRPr="00FA30E5" w:rsidRDefault="00FA30E5" w:rsidP="00FA30E5">
      <w:pPr>
        <w:widowControl/>
        <w:spacing w:before="120" w:after="120"/>
        <w:rPr>
          <w:rFonts w:ascii="Arial" w:eastAsia="SimSun" w:hAnsi="Arial"/>
          <w:snapToGrid/>
          <w:sz w:val="20"/>
          <w:highlight w:val="darkGray"/>
          <w:lang w:eastAsia="zh-CN"/>
        </w:rPr>
      </w:pPr>
    </w:p>
    <w:p w:rsidR="00FA30E5" w:rsidRPr="00FA30E5" w:rsidRDefault="00FA30E5" w:rsidP="00FA30E5">
      <w:pPr>
        <w:widowControl/>
        <w:spacing w:before="120" w:after="120"/>
        <w:rPr>
          <w:rFonts w:ascii="Arial" w:eastAsia="SimSun" w:hAnsi="Arial"/>
          <w:snapToGrid/>
          <w:sz w:val="19"/>
          <w:szCs w:val="19"/>
          <w:lang w:eastAsia="zh-CN"/>
        </w:rPr>
      </w:pPr>
      <w:proofErr w:type="gramStart"/>
      <w:r w:rsidRPr="00FA30E5">
        <w:rPr>
          <w:rFonts w:ascii="Arial" w:eastAsia="SimSun" w:hAnsi="Arial"/>
          <w:snapToGrid/>
          <w:sz w:val="19"/>
          <w:szCs w:val="19"/>
          <w:lang w:eastAsia="zh-CN"/>
        </w:rPr>
        <w:t>To the Board of Directors and</w:t>
      </w:r>
      <w:r w:rsidRPr="00FA30E5">
        <w:rPr>
          <w:rFonts w:ascii="Arial" w:eastAsia="SimSun" w:hAnsi="Arial"/>
          <w:snapToGrid/>
          <w:sz w:val="19"/>
          <w:szCs w:val="19"/>
          <w:lang w:eastAsia="zh-CN"/>
        </w:rPr>
        <w:br/>
        <w:t>Stockholders of BAB, Inc.</w:t>
      </w:r>
      <w:proofErr w:type="gramEnd"/>
    </w:p>
    <w:p w:rsidR="00FA30E5" w:rsidRPr="00FA30E5" w:rsidRDefault="00FA30E5" w:rsidP="00FA30E5">
      <w:pPr>
        <w:widowControl/>
        <w:spacing w:before="120" w:after="120"/>
        <w:jc w:val="both"/>
        <w:rPr>
          <w:rFonts w:ascii="Arial" w:eastAsia="SimSun" w:hAnsi="Arial"/>
          <w:b/>
          <w:snapToGrid/>
          <w:sz w:val="19"/>
          <w:szCs w:val="19"/>
          <w:lang w:eastAsia="zh-CN"/>
        </w:rPr>
      </w:pPr>
      <w:r w:rsidRPr="00FA30E5">
        <w:rPr>
          <w:rFonts w:ascii="Arial" w:eastAsia="SimSun" w:hAnsi="Arial"/>
          <w:b/>
          <w:snapToGrid/>
          <w:sz w:val="19"/>
          <w:szCs w:val="19"/>
          <w:lang w:eastAsia="zh-CN"/>
        </w:rPr>
        <w:t>Opinion on the Financial Statements</w:t>
      </w:r>
    </w:p>
    <w:p w:rsidR="00FA30E5" w:rsidRPr="00FA30E5" w:rsidRDefault="00FA30E5" w:rsidP="00FA30E5">
      <w:pPr>
        <w:widowControl/>
        <w:spacing w:before="120" w:after="120"/>
        <w:jc w:val="both"/>
        <w:rPr>
          <w:rFonts w:ascii="Arial" w:eastAsia="SimSun" w:hAnsi="Arial"/>
          <w:snapToGrid/>
          <w:sz w:val="19"/>
          <w:szCs w:val="19"/>
          <w:lang w:eastAsia="zh-CN"/>
        </w:rPr>
      </w:pPr>
      <w:r w:rsidRPr="00FA30E5">
        <w:rPr>
          <w:rFonts w:ascii="Arial" w:eastAsia="SimSun" w:hAnsi="Arial"/>
          <w:snapToGrid/>
          <w:sz w:val="19"/>
          <w:szCs w:val="19"/>
          <w:lang w:eastAsia="zh-CN"/>
        </w:rPr>
        <w:t xml:space="preserve">We have audited the accompanying consolidated balance sheets of BAB, Inc. (the Company) as of November 30, 2020 and 2019, and the related statements of income, stockholders’ equity, and cash flows for each of the years in the two-year period ended November 30, 2020, and the related notes (collectively referred to as the financial statements). In our opinion, the financial statements present fairly, in all material respects, the financial position of the Company as of November 30, 2020 and 2019, and the results of its operations and its cash flows for each of the years in the two-year period ended November 30, 2020, in conformity with accounting principles generally accepted in the United States of America. </w:t>
      </w:r>
    </w:p>
    <w:p w:rsidR="00FA30E5" w:rsidRPr="00FA30E5" w:rsidRDefault="00FA30E5" w:rsidP="00FA30E5">
      <w:pPr>
        <w:widowControl/>
        <w:spacing w:before="120" w:after="120"/>
        <w:jc w:val="both"/>
        <w:rPr>
          <w:rFonts w:ascii="Arial" w:eastAsia="SimSun" w:hAnsi="Arial"/>
          <w:b/>
          <w:snapToGrid/>
          <w:sz w:val="19"/>
          <w:szCs w:val="19"/>
          <w:lang w:eastAsia="zh-CN"/>
        </w:rPr>
      </w:pPr>
      <w:r w:rsidRPr="00FA30E5">
        <w:rPr>
          <w:rFonts w:ascii="Arial" w:eastAsia="SimSun" w:hAnsi="Arial"/>
          <w:b/>
          <w:bCs/>
          <w:snapToGrid/>
          <w:sz w:val="19"/>
          <w:szCs w:val="19"/>
          <w:lang w:eastAsia="zh-CN"/>
        </w:rPr>
        <w:t>Adoption of Revenue Recognition Standard</w:t>
      </w:r>
    </w:p>
    <w:p w:rsidR="00FA30E5" w:rsidRPr="00FA30E5" w:rsidRDefault="00FA30E5" w:rsidP="00FA30E5">
      <w:pPr>
        <w:widowControl/>
        <w:spacing w:before="120" w:after="120"/>
        <w:jc w:val="both"/>
        <w:rPr>
          <w:rFonts w:ascii="Arial" w:eastAsia="SimSun" w:hAnsi="Arial"/>
          <w:bCs/>
          <w:snapToGrid/>
          <w:sz w:val="19"/>
          <w:szCs w:val="19"/>
          <w:lang w:eastAsia="zh-CN"/>
        </w:rPr>
      </w:pPr>
      <w:r w:rsidRPr="00FA30E5">
        <w:rPr>
          <w:rFonts w:ascii="Arial" w:eastAsia="SimSun" w:hAnsi="Arial"/>
          <w:bCs/>
          <w:snapToGrid/>
          <w:sz w:val="19"/>
          <w:szCs w:val="19"/>
          <w:lang w:eastAsia="zh-CN"/>
        </w:rPr>
        <w:t>As discussed in Note 2 to the consolidated financial statements, the Company changed its method of accounting for revenue recognition for the year ended November 30, 2019 using the modified retrospective approach, pursuant to the guidance in ASU No. 2014-09, Revenue from Contracts with Customers. </w:t>
      </w:r>
    </w:p>
    <w:p w:rsidR="00FA30E5" w:rsidRPr="00FA30E5" w:rsidRDefault="00FA30E5" w:rsidP="00FA30E5">
      <w:pPr>
        <w:widowControl/>
        <w:spacing w:before="120" w:after="120"/>
        <w:jc w:val="both"/>
        <w:rPr>
          <w:rFonts w:ascii="Arial" w:eastAsia="SimSun" w:hAnsi="Arial"/>
          <w:b/>
          <w:snapToGrid/>
          <w:sz w:val="19"/>
          <w:szCs w:val="19"/>
          <w:lang w:eastAsia="zh-CN"/>
        </w:rPr>
      </w:pPr>
      <w:r w:rsidRPr="00FA30E5">
        <w:rPr>
          <w:rFonts w:ascii="Arial" w:eastAsia="SimSun" w:hAnsi="Arial"/>
          <w:b/>
          <w:snapToGrid/>
          <w:sz w:val="19"/>
          <w:szCs w:val="19"/>
          <w:lang w:eastAsia="zh-CN"/>
        </w:rPr>
        <w:t>Basis for Opinion</w:t>
      </w:r>
    </w:p>
    <w:p w:rsidR="00FA30E5" w:rsidRPr="00FA30E5" w:rsidRDefault="00FA30E5" w:rsidP="00FA30E5">
      <w:pPr>
        <w:widowControl/>
        <w:spacing w:before="120" w:after="120"/>
        <w:jc w:val="both"/>
        <w:rPr>
          <w:rFonts w:ascii="Arial" w:eastAsia="SimSun" w:hAnsi="Arial"/>
          <w:snapToGrid/>
          <w:sz w:val="19"/>
          <w:szCs w:val="19"/>
          <w:lang w:eastAsia="zh-CN"/>
        </w:rPr>
      </w:pPr>
      <w:r w:rsidRPr="00FA30E5">
        <w:rPr>
          <w:rFonts w:ascii="Arial" w:eastAsia="SimSun" w:hAnsi="Arial"/>
          <w:snapToGrid/>
          <w:sz w:val="19"/>
          <w:szCs w:val="19"/>
          <w:lang w:eastAsia="zh-CN"/>
        </w:rPr>
        <w:t>These financial statements are the responsibility of the Company’s management. Our responsibility is to express an opinion on the Company’s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rsidR="00FA30E5" w:rsidRPr="00FA30E5" w:rsidRDefault="00FA30E5" w:rsidP="00FA30E5">
      <w:pPr>
        <w:widowControl/>
        <w:spacing w:before="120" w:after="120"/>
        <w:jc w:val="both"/>
        <w:rPr>
          <w:rFonts w:ascii="Arial" w:eastAsia="SimSun" w:hAnsi="Arial"/>
          <w:snapToGrid/>
          <w:sz w:val="19"/>
          <w:szCs w:val="19"/>
          <w:lang w:eastAsia="zh-CN"/>
        </w:rPr>
      </w:pPr>
      <w:r w:rsidRPr="00FA30E5">
        <w:rPr>
          <w:rFonts w:ascii="Arial" w:eastAsia="SimSun" w:hAnsi="Arial"/>
          <w:snapToGrid/>
          <w:sz w:val="19"/>
          <w:szCs w:val="19"/>
          <w:lang w:eastAsia="zh-CN"/>
        </w:rPr>
        <w:t>We conducted our audits in accordance with the standards of the PCAOB. Those standards require that we plan and perform the audit to obtain reasonable assurance about whether the financial statements are free of material misstatement, whether due to error or fraud. The Company is not required to have, nor were we engaged to perform, an audit of its internal control over financial reporting. As part of our audits, we are required to obtain an understanding of internal control over financial reporting, but not for the purpose of expressing an opinion on the effectiveness of the Company’s internal control over financial reporting. Accordingly, we express no such opinion.</w:t>
      </w:r>
    </w:p>
    <w:p w:rsidR="00FA30E5" w:rsidRPr="00FA30E5" w:rsidRDefault="00FA30E5" w:rsidP="00FA30E5">
      <w:pPr>
        <w:widowControl/>
        <w:spacing w:before="120" w:after="120"/>
        <w:jc w:val="both"/>
        <w:rPr>
          <w:rFonts w:ascii="Arial" w:eastAsia="SimSun" w:hAnsi="Arial"/>
          <w:snapToGrid/>
          <w:sz w:val="19"/>
          <w:szCs w:val="19"/>
          <w:lang w:eastAsia="zh-CN"/>
        </w:rPr>
      </w:pPr>
      <w:r w:rsidRPr="00FA30E5">
        <w:rPr>
          <w:rFonts w:ascii="Arial" w:eastAsia="SimSun" w:hAnsi="Arial"/>
          <w:snapToGrid/>
          <w:sz w:val="19"/>
          <w:szCs w:val="19"/>
          <w:lang w:eastAsia="zh-CN"/>
        </w:rPr>
        <w:t>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w:t>
      </w:r>
    </w:p>
    <w:tbl>
      <w:tblPr>
        <w:tblW w:w="5320" w:type="dxa"/>
        <w:tblCellMar>
          <w:left w:w="90" w:type="dxa"/>
          <w:right w:w="90" w:type="dxa"/>
        </w:tblCellMar>
        <w:tblLook w:val="04A0"/>
      </w:tblPr>
      <w:tblGrid>
        <w:gridCol w:w="4316"/>
        <w:gridCol w:w="1004"/>
      </w:tblGrid>
      <w:tr w:rsidR="00FA30E5" w:rsidRPr="00FA30E5" w:rsidTr="00FA30E5">
        <w:trPr>
          <w:cantSplit/>
        </w:trPr>
        <w:tc>
          <w:tcPr>
            <w:tcW w:w="5320" w:type="dxa"/>
            <w:gridSpan w:val="2"/>
          </w:tcPr>
          <w:p w:rsidR="00FA30E5" w:rsidRPr="00FA30E5" w:rsidRDefault="00FA30E5" w:rsidP="00FA30E5">
            <w:pPr>
              <w:widowControl/>
              <w:rPr>
                <w:rFonts w:ascii="Arial" w:eastAsia="SimSun" w:hAnsi="Arial"/>
                <w:noProof/>
                <w:snapToGrid/>
                <w:sz w:val="19"/>
                <w:szCs w:val="19"/>
              </w:rPr>
            </w:pPr>
          </w:p>
          <w:p w:rsidR="00FA30E5" w:rsidRPr="00FA30E5" w:rsidRDefault="00FA30E5" w:rsidP="00FA30E5">
            <w:pPr>
              <w:widowControl/>
              <w:rPr>
                <w:rFonts w:ascii="Arial" w:eastAsia="SimSun" w:hAnsi="Arial"/>
                <w:noProof/>
                <w:snapToGrid/>
                <w:sz w:val="19"/>
                <w:szCs w:val="19"/>
                <w:lang w:eastAsia="zh-CN"/>
              </w:rPr>
            </w:pPr>
            <w:r w:rsidRPr="00FA30E5">
              <w:rPr>
                <w:rFonts w:ascii="Arial" w:eastAsia="SimSun" w:hAnsi="Arial"/>
                <w:noProof/>
                <w:snapToGrid/>
                <w:sz w:val="20"/>
              </w:rPr>
              <w:drawing>
                <wp:inline distT="0" distB="0" distL="0" distR="0">
                  <wp:extent cx="1666875" cy="357684"/>
                  <wp:effectExtent l="0" t="0" r="0" b="4445"/>
                  <wp:docPr id="3"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58177" cy="377276"/>
                          </a:xfrm>
                          <a:prstGeom prst="rect">
                            <a:avLst/>
                          </a:prstGeom>
                        </pic:spPr>
                      </pic:pic>
                    </a:graphicData>
                  </a:graphic>
                </wp:inline>
              </w:drawing>
            </w:r>
          </w:p>
          <w:p w:rsidR="00FA30E5" w:rsidRPr="00FA30E5" w:rsidRDefault="00FA30E5" w:rsidP="00FA30E5">
            <w:pPr>
              <w:widowControl/>
              <w:rPr>
                <w:rFonts w:ascii="Arial" w:eastAsia="SimSun" w:hAnsi="Arial"/>
                <w:snapToGrid/>
                <w:sz w:val="19"/>
                <w:szCs w:val="19"/>
                <w:lang w:eastAsia="zh-CN"/>
              </w:rPr>
            </w:pPr>
          </w:p>
          <w:p w:rsidR="00FA30E5" w:rsidRPr="00FA30E5" w:rsidRDefault="00FA30E5" w:rsidP="00FA30E5">
            <w:pPr>
              <w:widowControl/>
              <w:rPr>
                <w:rFonts w:ascii="Arial" w:eastAsia="SimSun" w:hAnsi="Arial"/>
                <w:snapToGrid/>
                <w:sz w:val="19"/>
                <w:szCs w:val="19"/>
                <w:lang w:eastAsia="zh-CN"/>
              </w:rPr>
            </w:pPr>
          </w:p>
        </w:tc>
      </w:tr>
      <w:tr w:rsidR="00FA30E5" w:rsidRPr="00FA30E5" w:rsidTr="00FA30E5">
        <w:trPr>
          <w:cantSplit/>
        </w:trPr>
        <w:tc>
          <w:tcPr>
            <w:tcW w:w="4316" w:type="dxa"/>
          </w:tcPr>
          <w:p w:rsidR="00FA30E5" w:rsidRPr="00FA30E5" w:rsidRDefault="00FA30E5" w:rsidP="00FA30E5">
            <w:pPr>
              <w:widowControl/>
              <w:rPr>
                <w:rFonts w:ascii="Arial" w:eastAsia="SimSun" w:hAnsi="Arial"/>
                <w:snapToGrid/>
                <w:sz w:val="19"/>
                <w:szCs w:val="19"/>
                <w:lang w:eastAsia="zh-CN"/>
              </w:rPr>
            </w:pPr>
          </w:p>
        </w:tc>
        <w:tc>
          <w:tcPr>
            <w:tcW w:w="1004" w:type="dxa"/>
          </w:tcPr>
          <w:p w:rsidR="00FA30E5" w:rsidRPr="00FA30E5" w:rsidRDefault="00FA30E5" w:rsidP="00FA30E5">
            <w:pPr>
              <w:widowControl/>
              <w:rPr>
                <w:rFonts w:ascii="Arial" w:eastAsia="SimSun" w:hAnsi="Arial"/>
                <w:snapToGrid/>
                <w:sz w:val="19"/>
                <w:szCs w:val="19"/>
                <w:lang w:eastAsia="zh-CN"/>
              </w:rPr>
            </w:pPr>
          </w:p>
        </w:tc>
      </w:tr>
      <w:tr w:rsidR="00FA30E5" w:rsidRPr="00FA30E5" w:rsidTr="00FA30E5">
        <w:trPr>
          <w:cantSplit/>
        </w:trPr>
        <w:tc>
          <w:tcPr>
            <w:tcW w:w="5320" w:type="dxa"/>
            <w:gridSpan w:val="2"/>
            <w:hideMark/>
          </w:tcPr>
          <w:p w:rsidR="00FA30E5" w:rsidRPr="00FA30E5" w:rsidRDefault="00FA30E5" w:rsidP="00FA30E5">
            <w:pPr>
              <w:widowControl/>
              <w:rPr>
                <w:rFonts w:ascii="Arial" w:eastAsia="SimSun" w:hAnsi="Arial"/>
                <w:snapToGrid/>
                <w:sz w:val="19"/>
                <w:szCs w:val="19"/>
                <w:lang w:eastAsia="zh-CN"/>
              </w:rPr>
            </w:pPr>
            <w:r w:rsidRPr="00FA30E5">
              <w:rPr>
                <w:rFonts w:ascii="Arial" w:eastAsia="SimSun" w:hAnsi="Arial"/>
                <w:snapToGrid/>
                <w:sz w:val="19"/>
                <w:szCs w:val="19"/>
                <w:lang w:eastAsia="zh-CN"/>
              </w:rPr>
              <w:t>We have served as the Company’s auditor since 2007.</w:t>
            </w:r>
          </w:p>
        </w:tc>
      </w:tr>
      <w:tr w:rsidR="00FA30E5" w:rsidRPr="00FA30E5" w:rsidTr="00FA30E5">
        <w:trPr>
          <w:cantSplit/>
        </w:trPr>
        <w:tc>
          <w:tcPr>
            <w:tcW w:w="4316" w:type="dxa"/>
          </w:tcPr>
          <w:p w:rsidR="00FA30E5" w:rsidRPr="00FA30E5" w:rsidRDefault="00FA30E5" w:rsidP="00FA30E5">
            <w:pPr>
              <w:widowControl/>
              <w:rPr>
                <w:rFonts w:ascii="Arial" w:eastAsia="SimSun" w:hAnsi="Arial"/>
                <w:snapToGrid/>
                <w:sz w:val="19"/>
                <w:szCs w:val="19"/>
                <w:lang w:eastAsia="zh-CN"/>
              </w:rPr>
            </w:pPr>
          </w:p>
        </w:tc>
        <w:tc>
          <w:tcPr>
            <w:tcW w:w="1004" w:type="dxa"/>
          </w:tcPr>
          <w:p w:rsidR="00FA30E5" w:rsidRPr="00FA30E5" w:rsidRDefault="00FA30E5" w:rsidP="00FA30E5">
            <w:pPr>
              <w:widowControl/>
              <w:rPr>
                <w:rFonts w:ascii="Arial" w:eastAsia="SimSun" w:hAnsi="Arial"/>
                <w:snapToGrid/>
                <w:sz w:val="19"/>
                <w:szCs w:val="19"/>
                <w:lang w:eastAsia="zh-CN"/>
              </w:rPr>
            </w:pPr>
          </w:p>
        </w:tc>
      </w:tr>
      <w:tr w:rsidR="00FA30E5" w:rsidRPr="00FA30E5" w:rsidTr="00FA30E5">
        <w:trPr>
          <w:cantSplit/>
        </w:trPr>
        <w:tc>
          <w:tcPr>
            <w:tcW w:w="5320" w:type="dxa"/>
            <w:gridSpan w:val="2"/>
          </w:tcPr>
          <w:p w:rsidR="00FA30E5" w:rsidRPr="00FA30E5" w:rsidRDefault="00FA30E5" w:rsidP="00FA30E5">
            <w:pPr>
              <w:widowControl/>
              <w:rPr>
                <w:rFonts w:ascii="Arial" w:eastAsia="SimSun" w:hAnsi="Arial"/>
                <w:snapToGrid/>
                <w:sz w:val="19"/>
                <w:szCs w:val="19"/>
                <w:lang w:eastAsia="zh-CN"/>
              </w:rPr>
            </w:pPr>
            <w:r w:rsidRPr="00FA30E5">
              <w:rPr>
                <w:rFonts w:ascii="Arial" w:eastAsia="SimSun" w:hAnsi="Arial"/>
                <w:snapToGrid/>
                <w:sz w:val="19"/>
                <w:szCs w:val="19"/>
                <w:lang w:eastAsia="zh-CN"/>
              </w:rPr>
              <w:t>Oak Park, Illinois</w:t>
            </w:r>
          </w:p>
        </w:tc>
      </w:tr>
      <w:tr w:rsidR="00FA30E5" w:rsidRPr="00FA30E5" w:rsidTr="00FA30E5">
        <w:trPr>
          <w:cantSplit/>
        </w:trPr>
        <w:tc>
          <w:tcPr>
            <w:tcW w:w="4316" w:type="dxa"/>
            <w:hideMark/>
          </w:tcPr>
          <w:p w:rsidR="00FA30E5" w:rsidRPr="00FA30E5" w:rsidRDefault="00FA30E5" w:rsidP="00FA30E5">
            <w:pPr>
              <w:widowControl/>
              <w:rPr>
                <w:rFonts w:ascii="Arial" w:eastAsia="SimSun" w:hAnsi="Arial"/>
                <w:snapToGrid/>
                <w:sz w:val="19"/>
                <w:szCs w:val="19"/>
                <w:lang w:eastAsia="zh-CN"/>
              </w:rPr>
            </w:pPr>
            <w:r w:rsidRPr="00FA30E5">
              <w:rPr>
                <w:rFonts w:ascii="Arial" w:eastAsia="SimSun" w:hAnsi="Arial"/>
                <w:snapToGrid/>
                <w:sz w:val="19"/>
                <w:szCs w:val="19"/>
                <w:lang w:eastAsia="zh-CN"/>
              </w:rPr>
              <w:t>February 26, 2021</w:t>
            </w:r>
          </w:p>
          <w:p w:rsidR="00FA30E5" w:rsidRPr="00FA30E5" w:rsidRDefault="00FA30E5" w:rsidP="00FA30E5">
            <w:pPr>
              <w:widowControl/>
              <w:rPr>
                <w:rFonts w:ascii="Arial" w:eastAsia="SimSun" w:hAnsi="Arial"/>
                <w:snapToGrid/>
                <w:sz w:val="19"/>
                <w:szCs w:val="19"/>
                <w:lang w:eastAsia="zh-CN"/>
              </w:rPr>
            </w:pPr>
          </w:p>
          <w:p w:rsidR="00FA30E5" w:rsidRPr="00FA30E5" w:rsidRDefault="00FA30E5" w:rsidP="00FA30E5">
            <w:pPr>
              <w:widowControl/>
              <w:rPr>
                <w:rFonts w:ascii="Arial" w:eastAsia="SimSun" w:hAnsi="Arial"/>
                <w:snapToGrid/>
                <w:sz w:val="19"/>
                <w:szCs w:val="19"/>
                <w:lang w:eastAsia="zh-CN"/>
              </w:rPr>
            </w:pPr>
          </w:p>
        </w:tc>
        <w:tc>
          <w:tcPr>
            <w:tcW w:w="1004" w:type="dxa"/>
          </w:tcPr>
          <w:p w:rsidR="00FA30E5" w:rsidRPr="00FA30E5" w:rsidRDefault="00FA30E5" w:rsidP="00FA30E5">
            <w:pPr>
              <w:widowControl/>
              <w:rPr>
                <w:rFonts w:ascii="Arial" w:eastAsia="SimSun" w:hAnsi="Arial"/>
                <w:snapToGrid/>
                <w:sz w:val="19"/>
                <w:szCs w:val="19"/>
                <w:lang w:eastAsia="zh-CN"/>
              </w:rPr>
            </w:pPr>
          </w:p>
        </w:tc>
      </w:tr>
    </w:tbl>
    <w:p w:rsidR="00765825" w:rsidRPr="005E3D9B" w:rsidRDefault="00765825" w:rsidP="001A6829">
      <w:pPr>
        <w:pStyle w:val="LetHead"/>
        <w:outlineLvl w:val="0"/>
        <w:rPr>
          <w:rFonts w:ascii="Times New Roman" w:hAnsi="Times New Roman" w:cs="Times New Roman"/>
          <w:color w:val="auto"/>
        </w:rPr>
      </w:pPr>
    </w:p>
    <w:p w:rsidR="001A6829" w:rsidRPr="005E3D9B" w:rsidRDefault="001A6829" w:rsidP="001A6829">
      <w:pPr>
        <w:pStyle w:val="LetHead"/>
        <w:outlineLvl w:val="0"/>
        <w:rPr>
          <w:rFonts w:ascii="Times New Roman" w:hAnsi="Times New Roman" w:cs="Times New Roman"/>
          <w:color w:val="auto"/>
        </w:rPr>
      </w:pPr>
    </w:p>
    <w:p w:rsidR="009661B6" w:rsidRPr="005E3D9B" w:rsidRDefault="009661B6" w:rsidP="009661B6">
      <w:pPr>
        <w:ind w:left="300"/>
        <w:rPr>
          <w:rFonts w:ascii="Trebuchet MS" w:hAnsi="Trebuchet MS"/>
          <w:sz w:val="16"/>
        </w:rPr>
      </w:pPr>
      <w:r w:rsidRPr="005E3D9B">
        <w:rPr>
          <w:rFonts w:ascii="Trebuchet MS" w:hAnsi="Trebuchet MS"/>
          <w:sz w:val="16"/>
        </w:rPr>
        <w:t xml:space="preserve">6611 W. North Avenue ▪ Oak Park, IL 60302 ▪ P 708.386.1433 ▪ F 708.386.0139 ▪ </w:t>
      </w:r>
      <w:hyperlink r:id="rId11">
        <w:r w:rsidRPr="005E3D9B">
          <w:rPr>
            <w:rFonts w:ascii="Trebuchet MS" w:hAnsi="Trebuchet MS"/>
            <w:sz w:val="16"/>
          </w:rPr>
          <w:t>www.sassetti.com</w:t>
        </w:r>
      </w:hyperlink>
    </w:p>
    <w:p w:rsidR="00090F71" w:rsidRPr="005E3D9B" w:rsidRDefault="00090F71" w:rsidP="003016E4">
      <w:pPr>
        <w:widowControl/>
        <w:jc w:val="center"/>
        <w:rPr>
          <w:rFonts w:ascii="Times New Roman" w:hAnsi="Times New Roman"/>
          <w:b/>
          <w:sz w:val="24"/>
          <w:szCs w:val="24"/>
        </w:rPr>
      </w:pPr>
    </w:p>
    <w:p w:rsidR="003016E4" w:rsidRPr="005E3D9B" w:rsidRDefault="003016E4" w:rsidP="003016E4">
      <w:pPr>
        <w:widowControl/>
        <w:jc w:val="center"/>
        <w:rPr>
          <w:rFonts w:ascii="Times New Roman" w:hAnsi="Times New Roman"/>
          <w:b/>
          <w:sz w:val="24"/>
          <w:szCs w:val="24"/>
        </w:rPr>
      </w:pPr>
      <w:r w:rsidRPr="005E3D9B">
        <w:rPr>
          <w:rFonts w:ascii="Times New Roman" w:hAnsi="Times New Roman"/>
          <w:b/>
          <w:sz w:val="24"/>
          <w:szCs w:val="24"/>
        </w:rPr>
        <w:lastRenderedPageBreak/>
        <w:t>BAB, Inc</w:t>
      </w:r>
    </w:p>
    <w:p w:rsidR="003016E4" w:rsidRPr="005E3D9B" w:rsidRDefault="003016E4" w:rsidP="003016E4">
      <w:pPr>
        <w:jc w:val="center"/>
        <w:rPr>
          <w:rFonts w:ascii="Times New Roman" w:hAnsi="Times New Roman"/>
          <w:b/>
          <w:sz w:val="24"/>
          <w:szCs w:val="24"/>
        </w:rPr>
      </w:pPr>
      <w:r w:rsidRPr="005E3D9B">
        <w:rPr>
          <w:rFonts w:ascii="Times New Roman" w:hAnsi="Times New Roman"/>
          <w:b/>
          <w:sz w:val="24"/>
          <w:szCs w:val="24"/>
        </w:rPr>
        <w:t>Consolidated Balance Sheets</w:t>
      </w:r>
    </w:p>
    <w:p w:rsidR="003016E4" w:rsidRPr="005E3D9B" w:rsidRDefault="003016E4" w:rsidP="003937D8">
      <w:pPr>
        <w:tabs>
          <w:tab w:val="left" w:pos="4900"/>
        </w:tabs>
        <w:jc w:val="center"/>
        <w:rPr>
          <w:rFonts w:ascii="Times New Roman" w:hAnsi="Times New Roman"/>
          <w:b/>
          <w:sz w:val="24"/>
          <w:szCs w:val="24"/>
        </w:rPr>
      </w:pPr>
      <w:r w:rsidRPr="005E3D9B">
        <w:rPr>
          <w:rFonts w:ascii="Times New Roman" w:hAnsi="Times New Roman"/>
          <w:b/>
          <w:sz w:val="24"/>
          <w:szCs w:val="24"/>
        </w:rPr>
        <w:t>November 30</w:t>
      </w:r>
      <w:r w:rsidR="00284D3C" w:rsidRPr="005E3D9B">
        <w:rPr>
          <w:rFonts w:ascii="Times New Roman" w:hAnsi="Times New Roman"/>
          <w:b/>
          <w:sz w:val="24"/>
          <w:szCs w:val="24"/>
        </w:rPr>
        <w:t>,</w:t>
      </w:r>
      <w:r w:rsidRPr="005E3D9B">
        <w:rPr>
          <w:rFonts w:ascii="Times New Roman" w:hAnsi="Times New Roman"/>
          <w:b/>
          <w:sz w:val="24"/>
          <w:szCs w:val="24"/>
        </w:rPr>
        <w:t xml:space="preserve"> </w:t>
      </w:r>
      <w:r w:rsidR="00495EA5" w:rsidRPr="005E3D9B">
        <w:rPr>
          <w:rFonts w:ascii="Times New Roman" w:hAnsi="Times New Roman"/>
          <w:b/>
          <w:sz w:val="24"/>
          <w:szCs w:val="24"/>
        </w:rPr>
        <w:t>20</w:t>
      </w:r>
      <w:r w:rsidR="00686BDA" w:rsidRPr="005E3D9B">
        <w:rPr>
          <w:rFonts w:ascii="Times New Roman" w:hAnsi="Times New Roman"/>
          <w:b/>
          <w:sz w:val="24"/>
          <w:szCs w:val="24"/>
        </w:rPr>
        <w:t>20</w:t>
      </w:r>
      <w:r w:rsidRPr="005E3D9B">
        <w:rPr>
          <w:rFonts w:ascii="Times New Roman" w:hAnsi="Times New Roman"/>
          <w:b/>
          <w:sz w:val="24"/>
          <w:szCs w:val="24"/>
        </w:rPr>
        <w:t xml:space="preserve"> and</w:t>
      </w:r>
      <w:r w:rsidR="003937D8" w:rsidRPr="005E3D9B">
        <w:rPr>
          <w:rFonts w:ascii="Times New Roman" w:hAnsi="Times New Roman"/>
          <w:b/>
          <w:sz w:val="24"/>
          <w:szCs w:val="24"/>
        </w:rPr>
        <w:t xml:space="preserve"> 20</w:t>
      </w:r>
      <w:r w:rsidR="00433698" w:rsidRPr="005E3D9B">
        <w:rPr>
          <w:rFonts w:ascii="Times New Roman" w:hAnsi="Times New Roman"/>
          <w:b/>
          <w:sz w:val="24"/>
          <w:szCs w:val="24"/>
        </w:rPr>
        <w:t>1</w:t>
      </w:r>
      <w:r w:rsidR="00686BDA" w:rsidRPr="005E3D9B">
        <w:rPr>
          <w:rFonts w:ascii="Times New Roman" w:hAnsi="Times New Roman"/>
          <w:b/>
          <w:sz w:val="24"/>
          <w:szCs w:val="24"/>
        </w:rPr>
        <w:t>9</w:t>
      </w:r>
    </w:p>
    <w:bookmarkStart w:id="16" w:name="_MON_1674886747"/>
    <w:bookmarkEnd w:id="16"/>
    <w:bookmarkStart w:id="17" w:name="_MON_1674886668"/>
    <w:bookmarkEnd w:id="17"/>
    <w:p w:rsidR="009A6F59" w:rsidRPr="005E3D9B" w:rsidRDefault="00314747" w:rsidP="003937D8">
      <w:pPr>
        <w:tabs>
          <w:tab w:val="left" w:pos="4900"/>
        </w:tabs>
        <w:jc w:val="center"/>
        <w:rPr>
          <w:rFonts w:ascii="Times New Roman" w:hAnsi="Times New Roman"/>
          <w:b/>
          <w:sz w:val="24"/>
          <w:szCs w:val="24"/>
        </w:rPr>
      </w:pPr>
      <w:r w:rsidRPr="005E3D9B">
        <w:rPr>
          <w:rFonts w:ascii="Times New Roman" w:hAnsi="Times New Roman"/>
          <w:b/>
          <w:sz w:val="24"/>
          <w:szCs w:val="24"/>
        </w:rPr>
        <w:object w:dxaOrig="10329" w:dyaOrig="12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621pt" o:ole="">
            <v:imagedata r:id="rId12" o:title=""/>
          </v:shape>
          <o:OLEObject Type="Embed" ProgID="Excel.Sheet.8" ShapeID="_x0000_i1025" DrawAspect="Content" ObjectID="_1675836637" r:id="rId13"/>
        </w:object>
      </w:r>
      <w:r w:rsidR="009A6F59" w:rsidRPr="005E3D9B">
        <w:rPr>
          <w:rFonts w:ascii="Times New Roman" w:hAnsi="Times New Roman"/>
          <w:sz w:val="20"/>
        </w:rPr>
        <w:t>See accompanying notes</w:t>
      </w:r>
    </w:p>
    <w:p w:rsidR="00E13E77" w:rsidRPr="005E3D9B" w:rsidRDefault="00E13E77">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rsidR="00287C26" w:rsidRPr="005E3D9B" w:rsidRDefault="00287C26">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r w:rsidRPr="005E3D9B">
        <w:rPr>
          <w:rFonts w:ascii="Times New Roman" w:hAnsi="Times New Roman"/>
          <w:b/>
          <w:sz w:val="24"/>
          <w:szCs w:val="24"/>
        </w:rPr>
        <w:lastRenderedPageBreak/>
        <w:t>BAB, Inc</w:t>
      </w:r>
    </w:p>
    <w:p w:rsidR="00287C26" w:rsidRPr="005E3D9B" w:rsidRDefault="00B31007">
      <w:pPr>
        <w:jc w:val="center"/>
        <w:rPr>
          <w:rFonts w:ascii="Times New Roman" w:hAnsi="Times New Roman"/>
          <w:b/>
          <w:sz w:val="24"/>
          <w:szCs w:val="24"/>
        </w:rPr>
      </w:pPr>
      <w:r w:rsidRPr="005E3D9B">
        <w:rPr>
          <w:rFonts w:ascii="Times New Roman" w:hAnsi="Times New Roman"/>
          <w:b/>
          <w:sz w:val="24"/>
          <w:szCs w:val="24"/>
        </w:rPr>
        <w:t>Consolidated Statements of Income</w:t>
      </w:r>
    </w:p>
    <w:p w:rsidR="00287C26" w:rsidRPr="005E3D9B" w:rsidRDefault="00371B01">
      <w:pPr>
        <w:pStyle w:val="Heading4"/>
        <w:tabs>
          <w:tab w:val="clear" w:pos="-1620"/>
          <w:tab w:val="clear" w:pos="270"/>
          <w:tab w:val="clear" w:pos="630"/>
          <w:tab w:val="clear" w:pos="990"/>
          <w:tab w:val="clear" w:pos="1350"/>
          <w:tab w:val="clear" w:pos="6390"/>
          <w:tab w:val="clear" w:pos="7920"/>
          <w:tab w:val="clear" w:pos="8100"/>
          <w:tab w:val="clear" w:pos="9540"/>
        </w:tabs>
        <w:rPr>
          <w:rFonts w:ascii="Times New Roman" w:hAnsi="Times New Roman"/>
          <w:szCs w:val="24"/>
        </w:rPr>
      </w:pPr>
      <w:r w:rsidRPr="005E3D9B">
        <w:rPr>
          <w:rFonts w:ascii="Times New Roman" w:hAnsi="Times New Roman"/>
          <w:szCs w:val="24"/>
        </w:rPr>
        <w:t xml:space="preserve">Years Ended </w:t>
      </w:r>
      <w:r w:rsidR="00287C26" w:rsidRPr="005E3D9B">
        <w:rPr>
          <w:rFonts w:ascii="Times New Roman" w:hAnsi="Times New Roman"/>
          <w:szCs w:val="24"/>
        </w:rPr>
        <w:t xml:space="preserve">November 30, </w:t>
      </w:r>
      <w:r w:rsidR="00495EA5" w:rsidRPr="005E3D9B">
        <w:rPr>
          <w:rFonts w:ascii="Times New Roman" w:hAnsi="Times New Roman"/>
          <w:szCs w:val="24"/>
        </w:rPr>
        <w:t>20</w:t>
      </w:r>
      <w:r w:rsidR="007E475E" w:rsidRPr="005E3D9B">
        <w:rPr>
          <w:rFonts w:ascii="Times New Roman" w:hAnsi="Times New Roman"/>
          <w:szCs w:val="24"/>
        </w:rPr>
        <w:t>20</w:t>
      </w:r>
      <w:r w:rsidR="00287C26" w:rsidRPr="005E3D9B">
        <w:rPr>
          <w:rFonts w:ascii="Times New Roman" w:hAnsi="Times New Roman"/>
          <w:szCs w:val="24"/>
        </w:rPr>
        <w:t xml:space="preserve"> and 20</w:t>
      </w:r>
      <w:r w:rsidR="003C41F5" w:rsidRPr="005E3D9B">
        <w:rPr>
          <w:rFonts w:ascii="Times New Roman" w:hAnsi="Times New Roman"/>
          <w:szCs w:val="24"/>
        </w:rPr>
        <w:t>1</w:t>
      </w:r>
      <w:r w:rsidR="007E475E" w:rsidRPr="005E3D9B">
        <w:rPr>
          <w:rFonts w:ascii="Times New Roman" w:hAnsi="Times New Roman"/>
          <w:szCs w:val="24"/>
        </w:rPr>
        <w:t>9</w:t>
      </w:r>
    </w:p>
    <w:p w:rsidR="00C46057" w:rsidRPr="005E3D9B" w:rsidRDefault="00C46057" w:rsidP="00C46057"/>
    <w:p w:rsidR="00A24350" w:rsidRPr="005E3D9B" w:rsidRDefault="00A24350" w:rsidP="00A24350"/>
    <w:p w:rsidR="00E4112B" w:rsidRPr="005E3D9B" w:rsidRDefault="00EF57C0" w:rsidP="004465A1">
      <w:r>
        <w:object w:dxaOrig="7977" w:dyaOrig="9550">
          <v:shape id="_x0000_i1026" type="#_x0000_t75" style="width:399pt;height:477.75pt" o:ole="">
            <v:imagedata r:id="rId14" o:title=""/>
          </v:shape>
          <o:OLEObject Type="Embed" ProgID="Excel.Sheet.8" ShapeID="_x0000_i1026" DrawAspect="Content" ObjectID="_1675836638" r:id="rId15"/>
        </w:object>
      </w:r>
      <w:r w:rsidR="007E7288" w:rsidRPr="005E3D9B">
        <w:tab/>
      </w:r>
    </w:p>
    <w:p w:rsidR="00CA2DF9" w:rsidRPr="005E3D9B" w:rsidRDefault="00CA2DF9">
      <w:pPr>
        <w:widowControl/>
        <w:tabs>
          <w:tab w:val="left" w:pos="6390"/>
          <w:tab w:val="center" w:pos="7200"/>
          <w:tab w:val="decimal" w:pos="7920"/>
          <w:tab w:val="left" w:pos="8100"/>
          <w:tab w:val="center" w:pos="8820"/>
          <w:tab w:val="decimal" w:pos="9540"/>
        </w:tabs>
        <w:jc w:val="both"/>
        <w:rPr>
          <w:rFonts w:ascii="UniversCondensedLight" w:hAnsi="UniversCondensedLight"/>
        </w:rPr>
      </w:pPr>
    </w:p>
    <w:p w:rsidR="00297481" w:rsidRPr="005E3D9B" w:rsidRDefault="00297481">
      <w:pPr>
        <w:widowControl/>
        <w:tabs>
          <w:tab w:val="left" w:pos="6390"/>
          <w:tab w:val="center" w:pos="7200"/>
          <w:tab w:val="decimal" w:pos="7920"/>
          <w:tab w:val="left" w:pos="8100"/>
          <w:tab w:val="center" w:pos="8820"/>
          <w:tab w:val="decimal" w:pos="9540"/>
        </w:tabs>
        <w:jc w:val="both"/>
        <w:rPr>
          <w:rFonts w:ascii="UniversCondensedLight" w:hAnsi="UniversCondensedLight"/>
        </w:rPr>
      </w:pPr>
    </w:p>
    <w:p w:rsidR="00EC6C6C" w:rsidRPr="005E3D9B" w:rsidRDefault="00EC6C6C"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rsidR="00EC6C6C" w:rsidRPr="005E3D9B" w:rsidRDefault="00EC6C6C"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rsidR="00CA2DF9" w:rsidRPr="005E3D9B" w:rsidRDefault="00D97B96"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r w:rsidRPr="005E3D9B">
        <w:rPr>
          <w:rFonts w:ascii="Times New Roman" w:hAnsi="Times New Roman"/>
          <w:sz w:val="20"/>
        </w:rPr>
        <w:t>See accompanying notes</w:t>
      </w:r>
    </w:p>
    <w:p w:rsidR="005D3C55" w:rsidRPr="005E3D9B" w:rsidRDefault="005D3C5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AF6D35" w:rsidRPr="005E3D9B" w:rsidRDefault="00AF6D3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5C7990" w:rsidRPr="005E3D9B" w:rsidRDefault="005C7990"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9F2BEB" w:rsidRPr="005E3D9B" w:rsidRDefault="009F2BEB"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9F2BEB" w:rsidRDefault="009F2BEB"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E20CDF" w:rsidRDefault="00E20CDF"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E20CDF" w:rsidRDefault="00E20CDF"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E20CDF" w:rsidRDefault="00E20CDF"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E20CDF" w:rsidRPr="005E3D9B" w:rsidRDefault="00E20CDF"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6D6D95" w:rsidRPr="005E3D9B" w:rsidRDefault="006D6D9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6D6D95" w:rsidRPr="005E3D9B" w:rsidRDefault="006D6D9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37272E" w:rsidRPr="005E3D9B" w:rsidRDefault="0037272E">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rsidR="00287C26" w:rsidRPr="005E3D9B" w:rsidRDefault="00E4112B">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smartTag w:uri="urn:schemas-microsoft-com:office:smarttags" w:element="stockticker">
        <w:r w:rsidRPr="005E3D9B">
          <w:rPr>
            <w:rFonts w:ascii="Times New Roman" w:hAnsi="Times New Roman"/>
            <w:b/>
            <w:sz w:val="24"/>
            <w:szCs w:val="24"/>
          </w:rPr>
          <w:t>B</w:t>
        </w:r>
        <w:r w:rsidR="00287C26" w:rsidRPr="005E3D9B">
          <w:rPr>
            <w:rFonts w:ascii="Times New Roman" w:hAnsi="Times New Roman"/>
            <w:b/>
            <w:sz w:val="24"/>
            <w:szCs w:val="24"/>
          </w:rPr>
          <w:t>AB</w:t>
        </w:r>
      </w:smartTag>
      <w:r w:rsidR="00287C26" w:rsidRPr="005E3D9B">
        <w:rPr>
          <w:rFonts w:ascii="Times New Roman" w:hAnsi="Times New Roman"/>
          <w:b/>
          <w:sz w:val="24"/>
          <w:szCs w:val="24"/>
        </w:rPr>
        <w:t>, Inc</w:t>
      </w:r>
    </w:p>
    <w:p w:rsidR="00287C26" w:rsidRPr="005E3D9B" w:rsidRDefault="00B31007">
      <w:pPr>
        <w:jc w:val="center"/>
        <w:rPr>
          <w:rFonts w:ascii="Times New Roman" w:hAnsi="Times New Roman"/>
          <w:b/>
          <w:sz w:val="24"/>
          <w:szCs w:val="24"/>
        </w:rPr>
      </w:pPr>
      <w:r w:rsidRPr="005E3D9B">
        <w:rPr>
          <w:rFonts w:ascii="Times New Roman" w:hAnsi="Times New Roman"/>
          <w:b/>
          <w:sz w:val="24"/>
          <w:szCs w:val="24"/>
        </w:rPr>
        <w:t>Consolidated Statements of Stockholders’ Equity</w:t>
      </w:r>
    </w:p>
    <w:p w:rsidR="00287C26" w:rsidRPr="005E3D9B" w:rsidRDefault="00371B01">
      <w:pPr>
        <w:jc w:val="center"/>
        <w:rPr>
          <w:rFonts w:ascii="Times New Roman" w:hAnsi="Times New Roman"/>
          <w:b/>
          <w:sz w:val="24"/>
          <w:szCs w:val="24"/>
        </w:rPr>
      </w:pPr>
      <w:r w:rsidRPr="005E3D9B">
        <w:rPr>
          <w:rFonts w:ascii="Times New Roman" w:hAnsi="Times New Roman"/>
          <w:b/>
          <w:sz w:val="24"/>
          <w:szCs w:val="24"/>
        </w:rPr>
        <w:t xml:space="preserve">Years Ended </w:t>
      </w:r>
      <w:r w:rsidR="00287C26" w:rsidRPr="005E3D9B">
        <w:rPr>
          <w:rFonts w:ascii="Times New Roman" w:hAnsi="Times New Roman"/>
          <w:b/>
          <w:sz w:val="24"/>
          <w:szCs w:val="24"/>
        </w:rPr>
        <w:t xml:space="preserve">November 30, </w:t>
      </w:r>
      <w:r w:rsidR="00495EA5" w:rsidRPr="005E3D9B">
        <w:rPr>
          <w:rFonts w:ascii="Times New Roman" w:hAnsi="Times New Roman"/>
          <w:b/>
          <w:sz w:val="24"/>
          <w:szCs w:val="24"/>
        </w:rPr>
        <w:t>20</w:t>
      </w:r>
      <w:r w:rsidR="007E475E" w:rsidRPr="005E3D9B">
        <w:rPr>
          <w:rFonts w:ascii="Times New Roman" w:hAnsi="Times New Roman"/>
          <w:b/>
          <w:sz w:val="24"/>
          <w:szCs w:val="24"/>
        </w:rPr>
        <w:t>20</w:t>
      </w:r>
      <w:r w:rsidR="00287C26" w:rsidRPr="005E3D9B">
        <w:rPr>
          <w:rFonts w:ascii="Times New Roman" w:hAnsi="Times New Roman"/>
          <w:b/>
          <w:sz w:val="24"/>
          <w:szCs w:val="24"/>
        </w:rPr>
        <w:t xml:space="preserve"> and 20</w:t>
      </w:r>
      <w:r w:rsidR="003C41F5" w:rsidRPr="005E3D9B">
        <w:rPr>
          <w:rFonts w:ascii="Times New Roman" w:hAnsi="Times New Roman"/>
          <w:b/>
          <w:sz w:val="24"/>
          <w:szCs w:val="24"/>
        </w:rPr>
        <w:t>1</w:t>
      </w:r>
      <w:r w:rsidR="007E475E" w:rsidRPr="005E3D9B">
        <w:rPr>
          <w:rFonts w:ascii="Times New Roman" w:hAnsi="Times New Roman"/>
          <w:b/>
          <w:sz w:val="24"/>
          <w:szCs w:val="24"/>
        </w:rPr>
        <w:t>9</w:t>
      </w:r>
    </w:p>
    <w:p w:rsidR="0004354B" w:rsidRPr="005E3D9B" w:rsidRDefault="0004354B">
      <w:pPr>
        <w:jc w:val="center"/>
        <w:rPr>
          <w:rFonts w:ascii="Times New Roman" w:hAnsi="Times New Roman"/>
          <w:b/>
          <w:sz w:val="24"/>
          <w:szCs w:val="24"/>
        </w:rPr>
      </w:pPr>
    </w:p>
    <w:p w:rsidR="00D50590" w:rsidRPr="005E3D9B" w:rsidRDefault="00D50590">
      <w:pPr>
        <w:jc w:val="center"/>
        <w:rPr>
          <w:rFonts w:ascii="Times New Roman" w:hAnsi="Times New Roman"/>
          <w:b/>
          <w:sz w:val="24"/>
          <w:szCs w:val="24"/>
        </w:rPr>
      </w:pPr>
    </w:p>
    <w:p w:rsidR="00D50590" w:rsidRPr="005E3D9B" w:rsidRDefault="00D50590">
      <w:pPr>
        <w:jc w:val="center"/>
        <w:rPr>
          <w:rFonts w:ascii="Times New Roman" w:hAnsi="Times New Roman"/>
          <w:b/>
          <w:sz w:val="24"/>
          <w:szCs w:val="24"/>
        </w:rPr>
      </w:pPr>
    </w:p>
    <w:p w:rsidR="0004354B" w:rsidRPr="005E3D9B" w:rsidRDefault="0004354B">
      <w:pPr>
        <w:jc w:val="center"/>
        <w:rPr>
          <w:rFonts w:ascii="Times New Roman" w:hAnsi="Times New Roman"/>
          <w:b/>
          <w:sz w:val="24"/>
          <w:szCs w:val="24"/>
        </w:rPr>
      </w:pPr>
    </w:p>
    <w:p w:rsidR="00E06BA4" w:rsidRPr="005E3D9B" w:rsidRDefault="0093474F">
      <w:pPr>
        <w:jc w:val="center"/>
        <w:rPr>
          <w:rFonts w:ascii="Times New Roman" w:hAnsi="Times New Roman"/>
          <w:b/>
          <w:sz w:val="24"/>
          <w:szCs w:val="24"/>
        </w:rPr>
      </w:pPr>
      <w:r w:rsidRPr="005E3D9B">
        <w:rPr>
          <w:rFonts w:ascii="Times New Roman" w:hAnsi="Times New Roman"/>
          <w:b/>
          <w:sz w:val="24"/>
          <w:szCs w:val="24"/>
        </w:rPr>
        <w:object w:dxaOrig="9867" w:dyaOrig="4804">
          <v:shape id="_x0000_i1027" type="#_x0000_t75" style="width:493.5pt;height:240pt" o:ole="">
            <v:imagedata r:id="rId16" o:title=""/>
          </v:shape>
          <o:OLEObject Type="Embed" ProgID="Excel.Sheet.8" ShapeID="_x0000_i1027" DrawAspect="Content" ObjectID="_1675836639" r:id="rId17"/>
        </w:object>
      </w:r>
    </w:p>
    <w:p w:rsidR="00D52D2F" w:rsidRPr="005E3D9B" w:rsidRDefault="00D52D2F">
      <w:pPr>
        <w:jc w:val="center"/>
        <w:rPr>
          <w:rFonts w:ascii="Times New Roman" w:hAnsi="Times New Roman"/>
          <w:b/>
          <w:sz w:val="24"/>
          <w:szCs w:val="24"/>
        </w:rPr>
      </w:pPr>
    </w:p>
    <w:p w:rsidR="00D52D2F" w:rsidRPr="005E3D9B" w:rsidRDefault="00D52D2F">
      <w:pPr>
        <w:jc w:val="center"/>
        <w:rPr>
          <w:rFonts w:ascii="Times New Roman" w:hAnsi="Times New Roman"/>
        </w:rPr>
      </w:pPr>
    </w:p>
    <w:p w:rsidR="00287C26" w:rsidRPr="005E3D9B" w:rsidRDefault="00287C26">
      <w:pPr>
        <w:widowControl/>
        <w:tabs>
          <w:tab w:val="left" w:pos="6390"/>
          <w:tab w:val="center" w:pos="7200"/>
          <w:tab w:val="decimal" w:pos="7920"/>
          <w:tab w:val="left" w:pos="8100"/>
          <w:tab w:val="center" w:pos="8820"/>
          <w:tab w:val="decimal" w:pos="9540"/>
        </w:tabs>
        <w:jc w:val="both"/>
        <w:rPr>
          <w:rFonts w:ascii="UniversCondensedLight" w:hAnsi="UniversCondensedLight"/>
        </w:rPr>
      </w:pPr>
    </w:p>
    <w:p w:rsidR="00287C26" w:rsidRPr="005E3D9B"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87C26" w:rsidRPr="005E3D9B"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87C26" w:rsidRPr="005E3D9B"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97481" w:rsidRPr="005E3D9B" w:rsidRDefault="00297481">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97481" w:rsidRPr="005E3D9B" w:rsidRDefault="00297481">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E13094" w:rsidRPr="005E3D9B"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E13094" w:rsidRPr="005E3D9B"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E13094" w:rsidRPr="005E3D9B"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87C26" w:rsidRPr="005E3D9B"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EC6C6C" w:rsidRPr="005E3D9B" w:rsidRDefault="00EC6C6C" w:rsidP="007C1007">
      <w:pPr>
        <w:widowControl/>
        <w:tabs>
          <w:tab w:val="left" w:pos="6390"/>
          <w:tab w:val="center" w:pos="7200"/>
          <w:tab w:val="decimal" w:pos="7920"/>
          <w:tab w:val="left" w:pos="8100"/>
          <w:tab w:val="center" w:pos="8820"/>
          <w:tab w:val="decimal" w:pos="9540"/>
        </w:tabs>
        <w:jc w:val="center"/>
        <w:rPr>
          <w:sz w:val="20"/>
        </w:rPr>
      </w:pPr>
    </w:p>
    <w:p w:rsidR="00EC6C6C" w:rsidRPr="005E3D9B" w:rsidRDefault="00815C67" w:rsidP="00EC6C6C">
      <w:pPr>
        <w:widowControl/>
        <w:tabs>
          <w:tab w:val="left" w:pos="4275"/>
          <w:tab w:val="left" w:pos="6390"/>
          <w:tab w:val="center" w:pos="7200"/>
          <w:tab w:val="decimal" w:pos="7920"/>
          <w:tab w:val="left" w:pos="8100"/>
          <w:tab w:val="center" w:pos="8820"/>
          <w:tab w:val="decimal" w:pos="9540"/>
        </w:tabs>
        <w:rPr>
          <w:sz w:val="20"/>
        </w:rPr>
      </w:pPr>
      <w:r w:rsidRPr="005E3D9B">
        <w:rPr>
          <w:sz w:val="20"/>
        </w:rPr>
        <w:t xml:space="preserve">                                                                      </w:t>
      </w:r>
      <w:r w:rsidR="00EC6C6C" w:rsidRPr="005E3D9B">
        <w:rPr>
          <w:sz w:val="20"/>
        </w:rPr>
        <w:t>See accompanying notes</w:t>
      </w:r>
    </w:p>
    <w:p w:rsidR="00D50590" w:rsidRPr="005E3D9B" w:rsidRDefault="00D50590" w:rsidP="007C1007">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D50590" w:rsidRPr="005E3D9B" w:rsidRDefault="00D50590" w:rsidP="007C1007">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79298C" w:rsidRPr="005E3D9B" w:rsidRDefault="00287C26" w:rsidP="007C1007">
      <w:pPr>
        <w:widowControl/>
        <w:tabs>
          <w:tab w:val="left" w:pos="6390"/>
          <w:tab w:val="center" w:pos="7200"/>
          <w:tab w:val="decimal" w:pos="7920"/>
          <w:tab w:val="left" w:pos="8100"/>
          <w:tab w:val="center" w:pos="8820"/>
          <w:tab w:val="decimal" w:pos="9540"/>
        </w:tabs>
        <w:jc w:val="center"/>
        <w:rPr>
          <w:sz w:val="20"/>
        </w:rPr>
      </w:pPr>
      <w:r w:rsidRPr="005E3D9B">
        <w:rPr>
          <w:sz w:val="20"/>
        </w:rPr>
        <w:br w:type="page"/>
      </w:r>
    </w:p>
    <w:p w:rsidR="007C1007" w:rsidRPr="005E3D9B" w:rsidRDefault="007C1007" w:rsidP="007C1007">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r w:rsidRPr="005E3D9B">
        <w:rPr>
          <w:rFonts w:ascii="Times New Roman" w:hAnsi="Times New Roman"/>
          <w:b/>
          <w:sz w:val="24"/>
          <w:szCs w:val="24"/>
        </w:rPr>
        <w:lastRenderedPageBreak/>
        <w:t>BAB, Inc</w:t>
      </w:r>
    </w:p>
    <w:p w:rsidR="00287C26" w:rsidRPr="005E3D9B" w:rsidRDefault="00B31007">
      <w:pPr>
        <w:pStyle w:val="Heading4"/>
        <w:tabs>
          <w:tab w:val="clear" w:pos="-1620"/>
          <w:tab w:val="clear" w:pos="270"/>
          <w:tab w:val="clear" w:pos="630"/>
          <w:tab w:val="clear" w:pos="990"/>
          <w:tab w:val="clear" w:pos="1350"/>
          <w:tab w:val="clear" w:pos="6390"/>
          <w:tab w:val="clear" w:pos="7920"/>
          <w:tab w:val="clear" w:pos="8100"/>
          <w:tab w:val="clear" w:pos="9540"/>
        </w:tabs>
        <w:rPr>
          <w:rFonts w:ascii="Times New Roman" w:hAnsi="Times New Roman"/>
          <w:bCs/>
          <w:szCs w:val="24"/>
        </w:rPr>
      </w:pPr>
      <w:r w:rsidRPr="005E3D9B">
        <w:rPr>
          <w:rFonts w:ascii="Times New Roman" w:hAnsi="Times New Roman"/>
          <w:bCs/>
          <w:szCs w:val="24"/>
        </w:rPr>
        <w:t>Consolidated Statements of Cash Flow</w:t>
      </w:r>
      <w:r w:rsidR="00371B01" w:rsidRPr="005E3D9B">
        <w:rPr>
          <w:rFonts w:ascii="Times New Roman" w:hAnsi="Times New Roman"/>
          <w:bCs/>
          <w:szCs w:val="24"/>
        </w:rPr>
        <w:t>s</w:t>
      </w:r>
    </w:p>
    <w:p w:rsidR="00287C26" w:rsidRPr="005E3D9B" w:rsidRDefault="00371B01">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r w:rsidRPr="005E3D9B">
        <w:rPr>
          <w:rFonts w:ascii="Times New Roman" w:hAnsi="Times New Roman"/>
          <w:b/>
          <w:bCs/>
          <w:szCs w:val="24"/>
        </w:rPr>
        <w:t xml:space="preserve">Years Ended </w:t>
      </w:r>
      <w:r w:rsidR="00287C26" w:rsidRPr="005E3D9B">
        <w:rPr>
          <w:rFonts w:ascii="Times New Roman" w:hAnsi="Times New Roman"/>
          <w:b/>
          <w:bCs/>
          <w:szCs w:val="24"/>
        </w:rPr>
        <w:t xml:space="preserve">November 30, </w:t>
      </w:r>
      <w:r w:rsidR="009F50DA" w:rsidRPr="005E3D9B">
        <w:rPr>
          <w:rFonts w:ascii="Times New Roman" w:hAnsi="Times New Roman"/>
          <w:b/>
          <w:bCs/>
          <w:szCs w:val="24"/>
        </w:rPr>
        <w:t>20</w:t>
      </w:r>
      <w:r w:rsidR="007E475E" w:rsidRPr="005E3D9B">
        <w:rPr>
          <w:rFonts w:ascii="Times New Roman" w:hAnsi="Times New Roman"/>
          <w:b/>
          <w:bCs/>
          <w:szCs w:val="24"/>
        </w:rPr>
        <w:t>20</w:t>
      </w:r>
      <w:r w:rsidR="00FF44DE" w:rsidRPr="005E3D9B">
        <w:rPr>
          <w:rFonts w:ascii="Times New Roman" w:hAnsi="Times New Roman"/>
          <w:b/>
          <w:bCs/>
          <w:szCs w:val="24"/>
        </w:rPr>
        <w:t xml:space="preserve"> </w:t>
      </w:r>
      <w:r w:rsidR="00287C26" w:rsidRPr="005E3D9B">
        <w:rPr>
          <w:rFonts w:ascii="Times New Roman" w:hAnsi="Times New Roman"/>
          <w:b/>
          <w:bCs/>
          <w:szCs w:val="24"/>
        </w:rPr>
        <w:t xml:space="preserve">and </w:t>
      </w:r>
      <w:r w:rsidR="009F50DA" w:rsidRPr="005E3D9B">
        <w:rPr>
          <w:rFonts w:ascii="Times New Roman" w:hAnsi="Times New Roman"/>
          <w:b/>
          <w:bCs/>
          <w:szCs w:val="24"/>
        </w:rPr>
        <w:t>201</w:t>
      </w:r>
      <w:r w:rsidR="007E475E" w:rsidRPr="005E3D9B">
        <w:rPr>
          <w:rFonts w:ascii="Times New Roman" w:hAnsi="Times New Roman"/>
          <w:b/>
          <w:bCs/>
          <w:szCs w:val="24"/>
        </w:rPr>
        <w:t>9</w:t>
      </w:r>
    </w:p>
    <w:p w:rsidR="001133E4" w:rsidRPr="005E3D9B" w:rsidRDefault="001133E4">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p>
    <w:p w:rsidR="001133E4" w:rsidRPr="005E3D9B" w:rsidRDefault="001133E4">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p>
    <w:p w:rsidR="002A09EB" w:rsidRPr="005E3D9B" w:rsidRDefault="008E65C9">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r w:rsidRPr="005E3D9B">
        <w:rPr>
          <w:rFonts w:ascii="Times New Roman" w:hAnsi="Times New Roman"/>
          <w:b/>
          <w:bCs/>
          <w:szCs w:val="24"/>
        </w:rPr>
        <w:object w:dxaOrig="9539" w:dyaOrig="9625">
          <v:shape id="_x0000_i1028" type="#_x0000_t75" style="width:477pt;height:481.5pt" o:ole="">
            <v:imagedata r:id="rId18" o:title=""/>
          </v:shape>
          <o:OLEObject Type="Embed" ProgID="Excel.Sheet.8" ShapeID="_x0000_i1028" DrawAspect="Content" ObjectID="_1675836640" r:id="rId19"/>
        </w:object>
      </w:r>
    </w:p>
    <w:p w:rsidR="00CD6509" w:rsidRPr="005E3D9B" w:rsidRDefault="00CD6509">
      <w:pPr>
        <w:jc w:val="both"/>
        <w:rPr>
          <w:rFonts w:ascii="Times New Roman" w:hAnsi="Times New Roman"/>
          <w:sz w:val="21"/>
          <w:szCs w:val="21"/>
        </w:rPr>
      </w:pPr>
    </w:p>
    <w:p w:rsidR="00AF2313" w:rsidRPr="005E3D9B" w:rsidRDefault="00AF2313">
      <w:pPr>
        <w:jc w:val="both"/>
        <w:rPr>
          <w:rFonts w:ascii="Times New Roman" w:hAnsi="Times New Roman"/>
          <w:sz w:val="21"/>
          <w:szCs w:val="21"/>
        </w:rPr>
      </w:pPr>
    </w:p>
    <w:p w:rsidR="0070281D" w:rsidRPr="005E3D9B" w:rsidRDefault="0070281D" w:rsidP="002F720C">
      <w:pPr>
        <w:jc w:val="center"/>
        <w:rPr>
          <w:rFonts w:ascii="Times New Roman" w:hAnsi="Times New Roman"/>
          <w:sz w:val="20"/>
        </w:rPr>
      </w:pPr>
    </w:p>
    <w:p w:rsidR="00AF2313" w:rsidRPr="005E3D9B" w:rsidRDefault="00AF2313" w:rsidP="002F720C">
      <w:pPr>
        <w:jc w:val="center"/>
        <w:rPr>
          <w:rFonts w:ascii="Times New Roman" w:hAnsi="Times New Roman"/>
          <w:sz w:val="20"/>
        </w:rPr>
      </w:pPr>
    </w:p>
    <w:p w:rsidR="008D7C53" w:rsidRPr="005E3D9B" w:rsidRDefault="002F720C" w:rsidP="002F720C">
      <w:pPr>
        <w:jc w:val="center"/>
        <w:rPr>
          <w:rFonts w:ascii="Times New Roman" w:hAnsi="Times New Roman"/>
          <w:sz w:val="20"/>
        </w:rPr>
      </w:pPr>
      <w:r w:rsidRPr="005E3D9B">
        <w:rPr>
          <w:rFonts w:ascii="Times New Roman" w:hAnsi="Times New Roman"/>
          <w:sz w:val="20"/>
        </w:rPr>
        <w:t>See accompanying notes</w:t>
      </w:r>
    </w:p>
    <w:p w:rsidR="001133E4" w:rsidRPr="005E3D9B" w:rsidRDefault="001133E4"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1133E4" w:rsidRPr="005E3D9B" w:rsidRDefault="001133E4"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C672E2" w:rsidRPr="005E3D9B" w:rsidRDefault="00C672E2"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B72272" w:rsidRPr="005E3D9B" w:rsidRDefault="00B72272"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BE2028" w:rsidRPr="005E3D9B" w:rsidRDefault="00BE2028"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6475C7" w:rsidRPr="005E3D9B" w:rsidRDefault="006475C7"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CD0250" w:rsidRPr="005E3D9B" w:rsidRDefault="00CD0250"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287C26" w:rsidRPr="005E3D9B" w:rsidRDefault="00287C26">
      <w:pPr>
        <w:jc w:val="center"/>
        <w:rPr>
          <w:rFonts w:ascii="Times New Roman" w:hAnsi="Times New Roman"/>
          <w:b/>
          <w:sz w:val="24"/>
          <w:szCs w:val="24"/>
        </w:rPr>
      </w:pPr>
      <w:r w:rsidRPr="005E3D9B">
        <w:rPr>
          <w:rFonts w:ascii="Times New Roman" w:hAnsi="Times New Roman"/>
          <w:b/>
          <w:sz w:val="24"/>
          <w:szCs w:val="24"/>
        </w:rPr>
        <w:lastRenderedPageBreak/>
        <w:t>BAB, Inc</w:t>
      </w:r>
    </w:p>
    <w:p w:rsidR="00287C26" w:rsidRPr="005E3D9B" w:rsidRDefault="00287C26">
      <w:pPr>
        <w:jc w:val="center"/>
        <w:rPr>
          <w:rFonts w:ascii="Times New Roman" w:hAnsi="Times New Roman"/>
          <w:b/>
          <w:sz w:val="24"/>
          <w:szCs w:val="24"/>
        </w:rPr>
      </w:pPr>
      <w:r w:rsidRPr="005E3D9B">
        <w:rPr>
          <w:rFonts w:ascii="Times New Roman" w:hAnsi="Times New Roman"/>
          <w:b/>
          <w:sz w:val="24"/>
          <w:szCs w:val="24"/>
        </w:rPr>
        <w:t>Notes to the Consolidated Financial Statements</w:t>
      </w:r>
    </w:p>
    <w:p w:rsidR="00287C26" w:rsidRPr="005E3D9B" w:rsidRDefault="00287C26">
      <w:pPr>
        <w:jc w:val="center"/>
        <w:rPr>
          <w:rFonts w:ascii="Times New Roman" w:hAnsi="Times New Roman"/>
        </w:rPr>
      </w:pPr>
      <w:r w:rsidRPr="005E3D9B">
        <w:rPr>
          <w:rFonts w:ascii="Times New Roman" w:hAnsi="Times New Roman"/>
          <w:b/>
          <w:sz w:val="24"/>
          <w:szCs w:val="24"/>
        </w:rPr>
        <w:t xml:space="preserve">November 30, </w:t>
      </w:r>
      <w:r w:rsidR="00495EA5" w:rsidRPr="005E3D9B">
        <w:rPr>
          <w:rFonts w:ascii="Times New Roman" w:hAnsi="Times New Roman"/>
          <w:b/>
          <w:sz w:val="24"/>
          <w:szCs w:val="24"/>
        </w:rPr>
        <w:t>20</w:t>
      </w:r>
      <w:r w:rsidR="00B72272" w:rsidRPr="005E3D9B">
        <w:rPr>
          <w:rFonts w:ascii="Times New Roman" w:hAnsi="Times New Roman"/>
          <w:b/>
          <w:sz w:val="24"/>
          <w:szCs w:val="24"/>
        </w:rPr>
        <w:t>20</w:t>
      </w:r>
      <w:r w:rsidRPr="005E3D9B">
        <w:rPr>
          <w:rFonts w:ascii="Times New Roman" w:hAnsi="Times New Roman"/>
          <w:b/>
          <w:sz w:val="24"/>
          <w:szCs w:val="24"/>
        </w:rPr>
        <w:t xml:space="preserve"> and 20</w:t>
      </w:r>
      <w:r w:rsidR="003C41F5" w:rsidRPr="005E3D9B">
        <w:rPr>
          <w:rFonts w:ascii="Times New Roman" w:hAnsi="Times New Roman"/>
          <w:b/>
          <w:sz w:val="24"/>
          <w:szCs w:val="24"/>
        </w:rPr>
        <w:t>1</w:t>
      </w:r>
      <w:r w:rsidR="00B72272" w:rsidRPr="005E3D9B">
        <w:rPr>
          <w:rFonts w:ascii="Times New Roman" w:hAnsi="Times New Roman"/>
          <w:b/>
          <w:sz w:val="24"/>
          <w:szCs w:val="24"/>
        </w:rPr>
        <w:t>9</w:t>
      </w:r>
    </w:p>
    <w:p w:rsidR="00287C26" w:rsidRPr="005E3D9B" w:rsidRDefault="00287C26">
      <w:pPr>
        <w:widowControl/>
        <w:tabs>
          <w:tab w:val="center" w:pos="-1620"/>
          <w:tab w:val="left" w:pos="360"/>
          <w:tab w:val="left" w:pos="630"/>
          <w:tab w:val="left" w:pos="1080"/>
          <w:tab w:val="left" w:pos="1440"/>
          <w:tab w:val="left" w:pos="6750"/>
          <w:tab w:val="decimal" w:pos="8100"/>
          <w:tab w:val="left" w:pos="8370"/>
          <w:tab w:val="decimal" w:pos="9720"/>
        </w:tabs>
        <w:jc w:val="both"/>
        <w:rPr>
          <w:sz w:val="19"/>
          <w:szCs w:val="19"/>
        </w:rPr>
      </w:pPr>
    </w:p>
    <w:p w:rsidR="00287C26" w:rsidRPr="005E3D9B" w:rsidRDefault="00287C26">
      <w:pPr>
        <w:pStyle w:val="LetBody"/>
        <w:spacing w:before="0"/>
        <w:jc w:val="left"/>
        <w:rPr>
          <w:rFonts w:ascii="UniversCondensedLight" w:hAnsi="UniversCondensedLight" w:cs="Times New Roman"/>
          <w:color w:val="auto"/>
        </w:rPr>
      </w:pPr>
    </w:p>
    <w:p w:rsidR="00287C26" w:rsidRPr="005E3D9B" w:rsidRDefault="00287C26">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bCs/>
          <w:sz w:val="22"/>
          <w:szCs w:val="22"/>
          <w:u w:val="single"/>
        </w:rPr>
      </w:pPr>
      <w:r w:rsidRPr="005E3D9B">
        <w:rPr>
          <w:rFonts w:ascii="Times New Roman" w:hAnsi="Times New Roman"/>
          <w:bCs/>
          <w:sz w:val="22"/>
          <w:szCs w:val="22"/>
          <w:u w:val="single"/>
        </w:rPr>
        <w:t>Note 1 - Nature of Operations</w:t>
      </w:r>
    </w:p>
    <w:p w:rsidR="00C1379A" w:rsidRPr="005E3D9B" w:rsidRDefault="00C1379A" w:rsidP="00C1379A">
      <w:pPr>
        <w:pStyle w:val="NormalWeb"/>
        <w:spacing w:before="0" w:beforeAutospacing="0" w:after="0" w:afterAutospacing="0" w:line="240" w:lineRule="exact"/>
        <w:jc w:val="both"/>
        <w:rPr>
          <w:sz w:val="20"/>
          <w:szCs w:val="20"/>
        </w:rPr>
      </w:pPr>
    </w:p>
    <w:p w:rsidR="003048F1" w:rsidRPr="005E3D9B" w:rsidRDefault="003048F1" w:rsidP="003048F1">
      <w:pPr>
        <w:widowControl/>
        <w:jc w:val="both"/>
        <w:rPr>
          <w:rFonts w:ascii="Times New Roman" w:hAnsi="Times New Roman"/>
          <w:sz w:val="20"/>
        </w:rPr>
      </w:pPr>
      <w:smartTag w:uri="urn:schemas-microsoft-com:office:smarttags" w:element="stockticker">
        <w:r w:rsidRPr="005E3D9B">
          <w:rPr>
            <w:rFonts w:ascii="Times New Roman" w:hAnsi="Times New Roman"/>
            <w:sz w:val="20"/>
          </w:rPr>
          <w:t>BAB</w:t>
        </w:r>
      </w:smartTag>
      <w:r w:rsidRPr="005E3D9B">
        <w:rPr>
          <w:rFonts w:ascii="Times New Roman" w:hAnsi="Times New Roman"/>
          <w:sz w:val="20"/>
        </w:rPr>
        <w:t>, Inc (“the Company”) has t</w:t>
      </w:r>
      <w:r w:rsidR="00E81A01" w:rsidRPr="005E3D9B">
        <w:rPr>
          <w:rFonts w:ascii="Times New Roman" w:hAnsi="Times New Roman"/>
          <w:sz w:val="20"/>
        </w:rPr>
        <w:t>hree</w:t>
      </w:r>
      <w:r w:rsidRPr="005E3D9B">
        <w:rPr>
          <w:rFonts w:ascii="Times New Roman" w:hAnsi="Times New Roman"/>
          <w:sz w:val="20"/>
        </w:rPr>
        <w:t xml:space="preserve"> wholly owned subsidiaries: </w:t>
      </w:r>
      <w:smartTag w:uri="urn:schemas-microsoft-com:office:smarttags" w:element="stockticker">
        <w:r w:rsidRPr="005E3D9B">
          <w:rPr>
            <w:rFonts w:ascii="Times New Roman" w:hAnsi="Times New Roman"/>
            <w:sz w:val="20"/>
          </w:rPr>
          <w:t>BAB</w:t>
        </w:r>
      </w:smartTag>
      <w:r w:rsidRPr="005E3D9B">
        <w:rPr>
          <w:rFonts w:ascii="Times New Roman" w:hAnsi="Times New Roman"/>
          <w:sz w:val="20"/>
        </w:rPr>
        <w:t xml:space="preserve"> Systems, Inc. (“Systems”) and </w:t>
      </w:r>
      <w:smartTag w:uri="urn:schemas-microsoft-com:office:smarttags" w:element="stockticker">
        <w:r w:rsidRPr="005E3D9B">
          <w:rPr>
            <w:rFonts w:ascii="Times New Roman" w:hAnsi="Times New Roman"/>
            <w:sz w:val="20"/>
          </w:rPr>
          <w:t>BAB</w:t>
        </w:r>
      </w:smartTag>
      <w:r w:rsidRPr="005E3D9B">
        <w:rPr>
          <w:rFonts w:ascii="Times New Roman" w:hAnsi="Times New Roman"/>
          <w:sz w:val="20"/>
        </w:rPr>
        <w:t xml:space="preserve"> Operations, Inc. (“Operations”)</w:t>
      </w:r>
      <w:r w:rsidR="00E81A01" w:rsidRPr="005E3D9B">
        <w:rPr>
          <w:rFonts w:ascii="Times New Roman" w:hAnsi="Times New Roman"/>
          <w:sz w:val="20"/>
        </w:rPr>
        <w:t xml:space="preserve"> and BAB Investments, Inc. (“Investments”)</w:t>
      </w:r>
      <w:r w:rsidRPr="005E3D9B">
        <w:rPr>
          <w:rFonts w:ascii="Times New Roman" w:hAnsi="Times New Roman"/>
          <w:sz w:val="20"/>
        </w:rPr>
        <w:t>.  Systems was incorporated on December 2, 1992, and was primarily established to franchise Big Apple Bagels® (“</w:t>
      </w:r>
      <w:smartTag w:uri="urn:schemas-microsoft-com:office:smarttags" w:element="stockticker">
        <w:r w:rsidRPr="005E3D9B">
          <w:rPr>
            <w:rFonts w:ascii="Times New Roman" w:hAnsi="Times New Roman"/>
            <w:sz w:val="20"/>
          </w:rPr>
          <w:t>BAB</w:t>
        </w:r>
      </w:smartTag>
      <w:r w:rsidRPr="005E3D9B">
        <w:rPr>
          <w:rFonts w:ascii="Times New Roman" w:hAnsi="Times New Roman"/>
          <w:sz w:val="20"/>
        </w:rPr>
        <w:t>”) specialty bagel retail stores.  My Favorite Muffin</w:t>
      </w:r>
      <w:r w:rsidR="005B29D8" w:rsidRPr="005E3D9B">
        <w:rPr>
          <w:rFonts w:ascii="Times New Roman" w:hAnsi="Times New Roman"/>
          <w:sz w:val="20"/>
        </w:rPr>
        <w:t xml:space="preserve"> (“MFM”)</w:t>
      </w:r>
      <w:r w:rsidRPr="005E3D9B">
        <w:rPr>
          <w:rFonts w:ascii="Times New Roman" w:hAnsi="Times New Roman"/>
          <w:sz w:val="20"/>
        </w:rPr>
        <w:t xml:space="preserve"> was acquired </w:t>
      </w:r>
      <w:r w:rsidR="005B29D8" w:rsidRPr="005E3D9B">
        <w:rPr>
          <w:rFonts w:ascii="Times New Roman" w:hAnsi="Times New Roman"/>
          <w:sz w:val="20"/>
        </w:rPr>
        <w:t>i</w:t>
      </w:r>
      <w:r w:rsidRPr="005E3D9B">
        <w:rPr>
          <w:rFonts w:ascii="Times New Roman" w:hAnsi="Times New Roman"/>
          <w:sz w:val="20"/>
        </w:rPr>
        <w:t xml:space="preserve">n 1997 and is included as a part of Systems. Brewster’s (“Brewster’s”) was established </w:t>
      </w:r>
      <w:r w:rsidR="005B29D8" w:rsidRPr="005E3D9B">
        <w:rPr>
          <w:rFonts w:ascii="Times New Roman" w:hAnsi="Times New Roman"/>
          <w:sz w:val="20"/>
        </w:rPr>
        <w:t>i</w:t>
      </w:r>
      <w:r w:rsidRPr="005E3D9B">
        <w:rPr>
          <w:rFonts w:ascii="Times New Roman" w:hAnsi="Times New Roman"/>
          <w:sz w:val="20"/>
        </w:rPr>
        <w:t>n 1996</w:t>
      </w:r>
      <w:r w:rsidR="005B29D8" w:rsidRPr="005E3D9B">
        <w:rPr>
          <w:rFonts w:ascii="Times New Roman" w:hAnsi="Times New Roman"/>
          <w:sz w:val="20"/>
        </w:rPr>
        <w:t xml:space="preserve"> and the</w:t>
      </w:r>
      <w:r w:rsidRPr="005E3D9B">
        <w:rPr>
          <w:rFonts w:ascii="Times New Roman" w:hAnsi="Times New Roman"/>
          <w:sz w:val="20"/>
        </w:rPr>
        <w:t xml:space="preserve"> coffee is sold in BAB and MFM locations</w:t>
      </w:r>
      <w:r w:rsidR="00992F15" w:rsidRPr="005E3D9B">
        <w:rPr>
          <w:rFonts w:ascii="Times New Roman" w:hAnsi="Times New Roman"/>
          <w:sz w:val="20"/>
        </w:rPr>
        <w:t xml:space="preserve">.  </w:t>
      </w:r>
      <w:r w:rsidRPr="005E3D9B">
        <w:rPr>
          <w:rFonts w:ascii="Times New Roman" w:hAnsi="Times New Roman"/>
          <w:sz w:val="20"/>
        </w:rPr>
        <w:t>SweetDuet</w:t>
      </w:r>
      <w:r w:rsidR="005B29D8" w:rsidRPr="005E3D9B">
        <w:rPr>
          <w:rFonts w:ascii="Times New Roman" w:hAnsi="Times New Roman"/>
          <w:sz w:val="20"/>
        </w:rPr>
        <w:t xml:space="preserve">® </w:t>
      </w:r>
      <w:r w:rsidRPr="005E3D9B">
        <w:rPr>
          <w:rFonts w:ascii="Times New Roman" w:hAnsi="Times New Roman"/>
          <w:sz w:val="20"/>
        </w:rPr>
        <w:t xml:space="preserve">(“SD”) frozen yogurt </w:t>
      </w:r>
      <w:r w:rsidR="005B29D8" w:rsidRPr="005E3D9B">
        <w:rPr>
          <w:rFonts w:ascii="Times New Roman" w:hAnsi="Times New Roman"/>
          <w:sz w:val="20"/>
        </w:rPr>
        <w:t xml:space="preserve">can be added as an additional brand in a BAB or MFM location.  </w:t>
      </w:r>
      <w:r w:rsidRPr="005E3D9B">
        <w:rPr>
          <w:rFonts w:ascii="Times New Roman" w:hAnsi="Times New Roman"/>
          <w:sz w:val="20"/>
        </w:rPr>
        <w:t xml:space="preserve">Operations was formed </w:t>
      </w:r>
      <w:r w:rsidR="005B29D8" w:rsidRPr="005E3D9B">
        <w:rPr>
          <w:rFonts w:ascii="Times New Roman" w:hAnsi="Times New Roman"/>
          <w:sz w:val="20"/>
        </w:rPr>
        <w:t>i</w:t>
      </w:r>
      <w:r w:rsidRPr="005E3D9B">
        <w:rPr>
          <w:rFonts w:ascii="Times New Roman" w:hAnsi="Times New Roman"/>
          <w:sz w:val="20"/>
        </w:rPr>
        <w:t xml:space="preserve">n 1995, primarily to operate Company-owned stores of which there are currently none. The assets of Jacobs Bros. Bagels (“Jacobs Bros.”) were acquired </w:t>
      </w:r>
      <w:r w:rsidR="005B29D8" w:rsidRPr="005E3D9B">
        <w:rPr>
          <w:rFonts w:ascii="Times New Roman" w:hAnsi="Times New Roman"/>
          <w:sz w:val="20"/>
        </w:rPr>
        <w:t>i</w:t>
      </w:r>
      <w:r w:rsidRPr="005E3D9B">
        <w:rPr>
          <w:rFonts w:ascii="Times New Roman" w:hAnsi="Times New Roman"/>
          <w:sz w:val="20"/>
        </w:rPr>
        <w:t xml:space="preserve">n 1999, and </w:t>
      </w:r>
      <w:r w:rsidR="00DC1DE6" w:rsidRPr="005E3D9B">
        <w:rPr>
          <w:rFonts w:ascii="Times New Roman" w:hAnsi="Times New Roman"/>
          <w:sz w:val="20"/>
        </w:rPr>
        <w:t>any branded</w:t>
      </w:r>
      <w:r w:rsidRPr="005E3D9B">
        <w:rPr>
          <w:rFonts w:ascii="Times New Roman" w:hAnsi="Times New Roman"/>
          <w:sz w:val="20"/>
        </w:rPr>
        <w:t xml:space="preserve"> wholesale business uses this trademark.</w:t>
      </w:r>
      <w:r w:rsidR="005B29D8" w:rsidRPr="005E3D9B">
        <w:rPr>
          <w:rFonts w:ascii="Times New Roman" w:hAnsi="Times New Roman"/>
          <w:sz w:val="20"/>
        </w:rPr>
        <w:t xml:space="preserve">  Investments was incorporated in 2009 to be used for the purpose of acquisitions.  To date there have been no acquisitions.</w:t>
      </w:r>
    </w:p>
    <w:p w:rsidR="003048F1" w:rsidRPr="005E3D9B" w:rsidRDefault="003048F1" w:rsidP="003048F1">
      <w:pPr>
        <w:pStyle w:val="NormalWeb"/>
        <w:spacing w:before="0" w:beforeAutospacing="0" w:after="0" w:afterAutospacing="0" w:line="240" w:lineRule="exact"/>
        <w:jc w:val="both"/>
        <w:rPr>
          <w:sz w:val="22"/>
          <w:szCs w:val="22"/>
        </w:rPr>
      </w:pPr>
      <w:r w:rsidRPr="005E3D9B">
        <w:rPr>
          <w:sz w:val="22"/>
          <w:szCs w:val="22"/>
        </w:rPr>
        <w:t xml:space="preserve"> </w:t>
      </w:r>
    </w:p>
    <w:p w:rsidR="008C2BFE" w:rsidRPr="005E3D9B" w:rsidRDefault="008C2BFE" w:rsidP="008C2BFE">
      <w:pPr>
        <w:pStyle w:val="NormalWeb"/>
        <w:spacing w:before="0" w:beforeAutospacing="0" w:after="0" w:afterAutospacing="0" w:line="240" w:lineRule="exact"/>
        <w:jc w:val="both"/>
        <w:rPr>
          <w:sz w:val="20"/>
          <w:szCs w:val="20"/>
        </w:rPr>
      </w:pPr>
      <w:r w:rsidRPr="005E3D9B">
        <w:rPr>
          <w:sz w:val="20"/>
          <w:szCs w:val="20"/>
        </w:rPr>
        <w:t xml:space="preserve">The Company was incorporated under the laws of the State of Delaware on July 12, 2000.  The Company currently franchises and licenses bagel and muffin retail units under the BAB, MFM and SD trade names. At </w:t>
      </w:r>
      <w:r w:rsidR="00BE2028" w:rsidRPr="005E3D9B">
        <w:rPr>
          <w:sz w:val="20"/>
          <w:szCs w:val="20"/>
        </w:rPr>
        <w:t>November 30</w:t>
      </w:r>
      <w:r w:rsidRPr="005E3D9B">
        <w:rPr>
          <w:sz w:val="20"/>
          <w:szCs w:val="20"/>
        </w:rPr>
        <w:t>, 20</w:t>
      </w:r>
      <w:r w:rsidR="00CE1792" w:rsidRPr="005E3D9B">
        <w:rPr>
          <w:sz w:val="20"/>
          <w:szCs w:val="20"/>
        </w:rPr>
        <w:t>20</w:t>
      </w:r>
      <w:r w:rsidRPr="005E3D9B">
        <w:rPr>
          <w:sz w:val="20"/>
          <w:szCs w:val="20"/>
        </w:rPr>
        <w:t>, the Company had 7</w:t>
      </w:r>
      <w:r w:rsidR="00BE2028" w:rsidRPr="005E3D9B">
        <w:rPr>
          <w:sz w:val="20"/>
          <w:szCs w:val="20"/>
        </w:rPr>
        <w:t>2</w:t>
      </w:r>
      <w:r w:rsidRPr="005E3D9B">
        <w:rPr>
          <w:sz w:val="20"/>
          <w:szCs w:val="20"/>
        </w:rPr>
        <w:t xml:space="preserve"> franchise units and </w:t>
      </w:r>
      <w:r w:rsidR="00BE2028" w:rsidRPr="005E3D9B">
        <w:rPr>
          <w:sz w:val="20"/>
          <w:szCs w:val="20"/>
        </w:rPr>
        <w:t>7</w:t>
      </w:r>
      <w:r w:rsidRPr="005E3D9B">
        <w:rPr>
          <w:sz w:val="20"/>
          <w:szCs w:val="20"/>
        </w:rPr>
        <w:t xml:space="preserve"> licensed units in operation in 2</w:t>
      </w:r>
      <w:r w:rsidR="00CE1792" w:rsidRPr="005E3D9B">
        <w:rPr>
          <w:sz w:val="20"/>
          <w:szCs w:val="20"/>
        </w:rPr>
        <w:t>2</w:t>
      </w:r>
      <w:r w:rsidRPr="005E3D9B">
        <w:rPr>
          <w:sz w:val="20"/>
          <w:szCs w:val="20"/>
        </w:rPr>
        <w:t xml:space="preserve"> states and the United Arab Emirates.  There </w:t>
      </w:r>
      <w:r w:rsidR="00CE1792" w:rsidRPr="005E3D9B">
        <w:rPr>
          <w:sz w:val="20"/>
          <w:szCs w:val="20"/>
        </w:rPr>
        <w:t>is</w:t>
      </w:r>
      <w:r w:rsidRPr="005E3D9B">
        <w:rPr>
          <w:sz w:val="20"/>
          <w:szCs w:val="20"/>
        </w:rPr>
        <w:t xml:space="preserve"> </w:t>
      </w:r>
      <w:r w:rsidR="00CE1792" w:rsidRPr="005E3D9B">
        <w:rPr>
          <w:sz w:val="20"/>
          <w:szCs w:val="20"/>
        </w:rPr>
        <w:t>1</w:t>
      </w:r>
      <w:r w:rsidRPr="005E3D9B">
        <w:rPr>
          <w:sz w:val="20"/>
          <w:szCs w:val="20"/>
        </w:rPr>
        <w:t xml:space="preserve"> unit under development.  The Company's revenues are derived primarily from the ongoing royalties paid to the Company by its franchisees and from receipt of initial franchise fees.  Additionally, the Company derives revenue from the sale of licensed products (My Favorite Muffin mix, Big Apple Bagels cream cheese and Brewster's coffee) to franchisees, licensees and other approved customers.   </w:t>
      </w:r>
    </w:p>
    <w:p w:rsidR="001B617A" w:rsidRPr="005E3D9B" w:rsidRDefault="001B617A" w:rsidP="001B617A">
      <w:pPr>
        <w:pStyle w:val="NormalWeb"/>
        <w:spacing w:before="0" w:beforeAutospacing="0" w:after="0" w:afterAutospacing="0" w:line="240" w:lineRule="exact"/>
        <w:jc w:val="both"/>
        <w:rPr>
          <w:sz w:val="20"/>
          <w:szCs w:val="20"/>
        </w:rPr>
      </w:pPr>
    </w:p>
    <w:p w:rsidR="001B617A" w:rsidRPr="005E3D9B" w:rsidRDefault="001B617A" w:rsidP="001B617A">
      <w:pPr>
        <w:pStyle w:val="NormalWeb"/>
        <w:spacing w:before="0" w:beforeAutospacing="0" w:after="0" w:afterAutospacing="0" w:line="240" w:lineRule="exact"/>
        <w:jc w:val="both"/>
        <w:rPr>
          <w:sz w:val="20"/>
          <w:szCs w:val="20"/>
        </w:rPr>
      </w:pPr>
      <w:r w:rsidRPr="005E3D9B">
        <w:rPr>
          <w:sz w:val="20"/>
          <w:szCs w:val="20"/>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 (“MFM Bakery”), featuring a large variety of freshly baked muffins and coffees and units operating as “My Favorite Muffin Your All Day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rsidR="001B617A" w:rsidRPr="005E3D9B" w:rsidRDefault="001B617A" w:rsidP="001B617A">
      <w:pPr>
        <w:pStyle w:val="NormalWeb"/>
        <w:spacing w:before="0" w:beforeAutospacing="0" w:after="0" w:afterAutospacing="0" w:line="240" w:lineRule="exact"/>
        <w:jc w:val="both"/>
        <w:rPr>
          <w:sz w:val="20"/>
          <w:szCs w:val="20"/>
        </w:rPr>
      </w:pPr>
    </w:p>
    <w:p w:rsidR="001B617A" w:rsidRPr="005E3D9B" w:rsidRDefault="001B617A" w:rsidP="001B617A">
      <w:pPr>
        <w:pStyle w:val="NormalWeb"/>
        <w:spacing w:before="0" w:beforeAutospacing="0" w:after="0" w:afterAutospacing="0" w:line="240" w:lineRule="exact"/>
        <w:jc w:val="both"/>
        <w:rPr>
          <w:sz w:val="20"/>
          <w:szCs w:val="20"/>
        </w:rPr>
      </w:pPr>
      <w:r w:rsidRPr="005E3D9B">
        <w:rPr>
          <w:sz w:val="20"/>
          <w:szCs w:val="20"/>
        </w:rPr>
        <w:t xml:space="preserve">The Company is leveraging on the natural synergy of distributing muffin products in existing </w:t>
      </w:r>
      <w:smartTag w:uri="urn:schemas-microsoft-com:office:smarttags" w:element="stockticker">
        <w:r w:rsidRPr="005E3D9B">
          <w:rPr>
            <w:sz w:val="20"/>
            <w:szCs w:val="20"/>
          </w:rPr>
          <w:t>BAB</w:t>
        </w:r>
      </w:smartTag>
      <w:r w:rsidRPr="005E3D9B">
        <w:rPr>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5E3D9B">
          <w:rPr>
            <w:sz w:val="20"/>
            <w:szCs w:val="20"/>
          </w:rPr>
          <w:t>BAB</w:t>
        </w:r>
      </w:smartTag>
      <w:r w:rsidRPr="005E3D9B">
        <w:rPr>
          <w:sz w:val="20"/>
          <w:szCs w:val="20"/>
        </w:rPr>
        <w:t xml:space="preserve"> and MFM franchisees.</w:t>
      </w:r>
    </w:p>
    <w:p w:rsidR="001B617A" w:rsidRPr="005E3D9B" w:rsidRDefault="001B617A" w:rsidP="001B617A">
      <w:pPr>
        <w:pStyle w:val="NormalWeb"/>
        <w:spacing w:before="0" w:beforeAutospacing="0" w:after="0" w:afterAutospacing="0"/>
        <w:jc w:val="center"/>
        <w:rPr>
          <w:b/>
          <w:sz w:val="20"/>
          <w:szCs w:val="20"/>
        </w:rPr>
      </w:pPr>
    </w:p>
    <w:p w:rsidR="001B617A" w:rsidRPr="005E3D9B" w:rsidRDefault="001B617A" w:rsidP="001B617A">
      <w:pPr>
        <w:pStyle w:val="NormalWeb"/>
        <w:spacing w:before="0" w:beforeAutospacing="0" w:after="0" w:afterAutospacing="0"/>
        <w:jc w:val="center"/>
        <w:rPr>
          <w:b/>
          <w:sz w:val="20"/>
          <w:szCs w:val="20"/>
        </w:rPr>
      </w:pPr>
    </w:p>
    <w:p w:rsidR="001B617A" w:rsidRPr="005E3D9B" w:rsidRDefault="000F3056" w:rsidP="001B617A">
      <w:pPr>
        <w:pStyle w:val="NormalWeb"/>
        <w:spacing w:before="0" w:beforeAutospacing="0" w:after="0" w:afterAutospacing="0"/>
        <w:jc w:val="both"/>
        <w:rPr>
          <w:b/>
          <w:sz w:val="22"/>
          <w:szCs w:val="22"/>
          <w:u w:val="single"/>
        </w:rPr>
      </w:pPr>
      <w:r w:rsidRPr="005E3D9B">
        <w:rPr>
          <w:b/>
          <w:sz w:val="22"/>
          <w:szCs w:val="22"/>
          <w:u w:val="single"/>
        </w:rPr>
        <w:t xml:space="preserve">Note </w:t>
      </w:r>
      <w:r w:rsidR="001B617A" w:rsidRPr="005E3D9B">
        <w:rPr>
          <w:b/>
          <w:sz w:val="22"/>
          <w:szCs w:val="22"/>
          <w:u w:val="single"/>
        </w:rPr>
        <w:t>2</w:t>
      </w:r>
      <w:r w:rsidR="00FD49D1" w:rsidRPr="005E3D9B">
        <w:rPr>
          <w:b/>
          <w:sz w:val="22"/>
          <w:szCs w:val="22"/>
          <w:u w:val="single"/>
        </w:rPr>
        <w:t xml:space="preserve"> -</w:t>
      </w:r>
      <w:r w:rsidR="001B617A" w:rsidRPr="005E3D9B">
        <w:rPr>
          <w:b/>
          <w:sz w:val="22"/>
          <w:szCs w:val="22"/>
          <w:u w:val="single"/>
        </w:rPr>
        <w:t xml:space="preserve"> Summary of Significant Accounting Policies</w:t>
      </w:r>
    </w:p>
    <w:p w:rsidR="001B617A" w:rsidRPr="005E3D9B" w:rsidRDefault="001B617A" w:rsidP="001B617A">
      <w:pPr>
        <w:pStyle w:val="NormalWeb"/>
        <w:spacing w:before="0" w:beforeAutospacing="0" w:after="0" w:afterAutospacing="0"/>
        <w:jc w:val="both"/>
        <w:rPr>
          <w:b/>
          <w:sz w:val="20"/>
          <w:szCs w:val="20"/>
        </w:rPr>
      </w:pPr>
    </w:p>
    <w:p w:rsidR="00182E5C" w:rsidRPr="005E3D9B" w:rsidRDefault="00182E5C" w:rsidP="001B617A">
      <w:pPr>
        <w:pStyle w:val="NormalWeb"/>
        <w:spacing w:before="0" w:beforeAutospacing="0" w:after="0" w:afterAutospacing="0"/>
        <w:jc w:val="both"/>
        <w:rPr>
          <w:b/>
          <w:sz w:val="20"/>
          <w:szCs w:val="20"/>
          <w:u w:val="single"/>
        </w:rPr>
      </w:pPr>
    </w:p>
    <w:p w:rsidR="001B617A" w:rsidRPr="005E3D9B" w:rsidRDefault="008C2BFE" w:rsidP="001B617A">
      <w:pPr>
        <w:pStyle w:val="NormalWeb"/>
        <w:spacing w:before="0" w:beforeAutospacing="0" w:after="0" w:afterAutospacing="0"/>
        <w:jc w:val="both"/>
        <w:rPr>
          <w:b/>
          <w:sz w:val="21"/>
          <w:szCs w:val="21"/>
          <w:u w:val="single"/>
        </w:rPr>
      </w:pPr>
      <w:r w:rsidRPr="005E3D9B">
        <w:rPr>
          <w:b/>
          <w:sz w:val="21"/>
          <w:szCs w:val="21"/>
          <w:u w:val="single"/>
        </w:rPr>
        <w:t>Principles of Consolidation</w:t>
      </w:r>
    </w:p>
    <w:p w:rsidR="008C2BFE" w:rsidRPr="005E3D9B" w:rsidRDefault="008C2BFE" w:rsidP="008C2BFE">
      <w:pPr>
        <w:widowControl/>
        <w:spacing w:line="80" w:lineRule="exact"/>
        <w:jc w:val="both"/>
        <w:rPr>
          <w:rFonts w:ascii="Times New Roman" w:hAnsi="Times New Roman"/>
        </w:rPr>
      </w:pPr>
    </w:p>
    <w:p w:rsidR="008C2BFE" w:rsidRPr="005E3D9B" w:rsidRDefault="008C2BFE" w:rsidP="008C2BFE">
      <w:pPr>
        <w:widowControl/>
        <w:spacing w:line="80" w:lineRule="exact"/>
        <w:jc w:val="both"/>
        <w:rPr>
          <w:rFonts w:ascii="Times New Roman" w:hAnsi="Times New Roman"/>
        </w:rPr>
      </w:pPr>
    </w:p>
    <w:p w:rsidR="008C2BFE" w:rsidRPr="005E3D9B" w:rsidRDefault="008C2BFE" w:rsidP="008C2BFE">
      <w:pPr>
        <w:widowControl/>
        <w:spacing w:line="240" w:lineRule="exact"/>
        <w:jc w:val="both"/>
        <w:rPr>
          <w:rFonts w:ascii="Times New Roman" w:hAnsi="Times New Roman"/>
        </w:rPr>
      </w:pPr>
      <w:r w:rsidRPr="005E3D9B">
        <w:rPr>
          <w:rFonts w:ascii="Times New Roman" w:hAnsi="Times New Roman"/>
        </w:rPr>
        <w:t>The consolidated financial statements include the accounts of the Company and its wholly owned subsidiaries.  All intercompany accounts and transactions have been eliminated in consolidation.</w:t>
      </w:r>
    </w:p>
    <w:p w:rsidR="008C2BFE" w:rsidRPr="00CE1792" w:rsidRDefault="008C2BFE" w:rsidP="008C2BFE">
      <w:pPr>
        <w:pStyle w:val="Heading8"/>
        <w:keepNext w:val="0"/>
        <w:widowControl/>
        <w:spacing w:line="240" w:lineRule="exact"/>
        <w:rPr>
          <w:rFonts w:ascii="Times New Roman" w:hAnsi="Times New Roman"/>
          <w:color w:val="FF0000"/>
          <w:sz w:val="22"/>
        </w:rPr>
      </w:pPr>
    </w:p>
    <w:p w:rsidR="00182E5C" w:rsidRDefault="00182E5C" w:rsidP="00182E5C">
      <w:pPr>
        <w:jc w:val="both"/>
        <w:rPr>
          <w:sz w:val="20"/>
          <w:u w:val="single"/>
        </w:rPr>
      </w:pPr>
    </w:p>
    <w:p w:rsidR="00182E5C" w:rsidRDefault="00182E5C" w:rsidP="001B617A">
      <w:pPr>
        <w:spacing w:before="132"/>
        <w:jc w:val="both"/>
        <w:rPr>
          <w:rFonts w:ascii="Times New Roman" w:hAnsi="Times New Roman"/>
          <w:b/>
          <w:sz w:val="20"/>
          <w:u w:val="single"/>
        </w:rPr>
      </w:pPr>
    </w:p>
    <w:p w:rsidR="00BD1A04" w:rsidRDefault="00BD1A04" w:rsidP="001B617A">
      <w:pPr>
        <w:spacing w:before="132"/>
        <w:jc w:val="both"/>
        <w:rPr>
          <w:rFonts w:ascii="Times New Roman" w:hAnsi="Times New Roman"/>
          <w:b/>
          <w:sz w:val="20"/>
          <w:u w:val="single"/>
        </w:rPr>
      </w:pPr>
    </w:p>
    <w:p w:rsidR="00BD1A04" w:rsidRDefault="00BD1A04" w:rsidP="001B617A">
      <w:pPr>
        <w:spacing w:before="132"/>
        <w:jc w:val="both"/>
        <w:rPr>
          <w:rFonts w:ascii="Times New Roman" w:hAnsi="Times New Roman"/>
          <w:b/>
          <w:sz w:val="20"/>
          <w:u w:val="single"/>
        </w:rPr>
      </w:pPr>
    </w:p>
    <w:p w:rsidR="00BD1A04" w:rsidRDefault="00BD1A04" w:rsidP="001B617A">
      <w:pPr>
        <w:spacing w:before="132"/>
        <w:jc w:val="both"/>
        <w:rPr>
          <w:rFonts w:ascii="Times New Roman" w:hAnsi="Times New Roman"/>
          <w:b/>
          <w:sz w:val="20"/>
          <w:u w:val="single"/>
        </w:rPr>
      </w:pPr>
    </w:p>
    <w:p w:rsidR="00BD1A04" w:rsidRDefault="00BD1A04" w:rsidP="001B617A">
      <w:pPr>
        <w:spacing w:before="132"/>
        <w:jc w:val="both"/>
        <w:rPr>
          <w:rFonts w:ascii="Times New Roman" w:hAnsi="Times New Roman"/>
          <w:b/>
          <w:sz w:val="20"/>
          <w:u w:val="single"/>
        </w:rPr>
      </w:pPr>
    </w:p>
    <w:p w:rsidR="00BD1A04" w:rsidRDefault="00BD1A04" w:rsidP="001B617A">
      <w:pPr>
        <w:spacing w:before="132"/>
        <w:jc w:val="both"/>
        <w:rPr>
          <w:rFonts w:ascii="Times New Roman" w:hAnsi="Times New Roman"/>
          <w:b/>
          <w:sz w:val="20"/>
          <w:u w:val="single"/>
        </w:rPr>
      </w:pPr>
    </w:p>
    <w:p w:rsidR="00182E5C" w:rsidRPr="00B450FD" w:rsidRDefault="00182E5C" w:rsidP="00182E5C">
      <w:pPr>
        <w:jc w:val="center"/>
        <w:rPr>
          <w:rFonts w:ascii="Times New Roman" w:hAnsi="Times New Roman"/>
          <w:b/>
          <w:sz w:val="24"/>
          <w:szCs w:val="24"/>
        </w:rPr>
      </w:pPr>
      <w:r w:rsidRPr="00B450FD">
        <w:rPr>
          <w:rFonts w:ascii="Times New Roman" w:hAnsi="Times New Roman"/>
          <w:b/>
          <w:sz w:val="24"/>
          <w:szCs w:val="24"/>
        </w:rPr>
        <w:lastRenderedPageBreak/>
        <w:t>BAB, Inc</w:t>
      </w:r>
    </w:p>
    <w:p w:rsidR="00182E5C" w:rsidRPr="00B450FD" w:rsidRDefault="00182E5C" w:rsidP="00182E5C">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182E5C" w:rsidRPr="005E3D9B" w:rsidRDefault="00182E5C" w:rsidP="00182E5C">
      <w:pPr>
        <w:jc w:val="center"/>
        <w:rPr>
          <w:rFonts w:ascii="Times New Roman" w:hAnsi="Times New Roman"/>
        </w:rPr>
      </w:pPr>
      <w:r w:rsidRPr="005E3D9B">
        <w:rPr>
          <w:rFonts w:ascii="Times New Roman" w:hAnsi="Times New Roman"/>
          <w:b/>
          <w:sz w:val="24"/>
          <w:szCs w:val="24"/>
        </w:rPr>
        <w:t>November 30, 20</w:t>
      </w:r>
      <w:r w:rsidR="00B72272" w:rsidRPr="005E3D9B">
        <w:rPr>
          <w:rFonts w:ascii="Times New Roman" w:hAnsi="Times New Roman"/>
          <w:b/>
          <w:sz w:val="24"/>
          <w:szCs w:val="24"/>
        </w:rPr>
        <w:t>20</w:t>
      </w:r>
      <w:r w:rsidRPr="005E3D9B">
        <w:rPr>
          <w:rFonts w:ascii="Times New Roman" w:hAnsi="Times New Roman"/>
          <w:b/>
          <w:sz w:val="24"/>
          <w:szCs w:val="24"/>
        </w:rPr>
        <w:t xml:space="preserve"> and 201</w:t>
      </w:r>
      <w:r w:rsidR="00B72272" w:rsidRPr="005E3D9B">
        <w:rPr>
          <w:rFonts w:ascii="Times New Roman" w:hAnsi="Times New Roman"/>
          <w:b/>
          <w:sz w:val="24"/>
          <w:szCs w:val="24"/>
        </w:rPr>
        <w:t>9</w:t>
      </w:r>
    </w:p>
    <w:p w:rsidR="00182E5C" w:rsidRPr="005E3D9B" w:rsidRDefault="00182E5C" w:rsidP="001B617A">
      <w:pPr>
        <w:jc w:val="both"/>
        <w:rPr>
          <w:sz w:val="20"/>
          <w:u w:val="single"/>
        </w:rPr>
      </w:pPr>
    </w:p>
    <w:p w:rsidR="00182E5C" w:rsidRPr="005E3D9B" w:rsidRDefault="00182E5C" w:rsidP="001B617A">
      <w:pPr>
        <w:jc w:val="both"/>
        <w:rPr>
          <w:b/>
          <w:sz w:val="20"/>
          <w:u w:val="single"/>
        </w:rPr>
      </w:pPr>
    </w:p>
    <w:p w:rsidR="00DC5675" w:rsidRPr="005E3D9B" w:rsidRDefault="00DC5675" w:rsidP="00DC5675">
      <w:pPr>
        <w:pStyle w:val="NormalWeb"/>
        <w:spacing w:before="0" w:beforeAutospacing="0" w:after="0" w:afterAutospacing="0"/>
        <w:jc w:val="both"/>
        <w:rPr>
          <w:b/>
          <w:sz w:val="22"/>
          <w:szCs w:val="22"/>
          <w:u w:val="single"/>
        </w:rPr>
      </w:pPr>
      <w:r w:rsidRPr="005E3D9B">
        <w:rPr>
          <w:b/>
          <w:sz w:val="22"/>
          <w:szCs w:val="22"/>
          <w:u w:val="single"/>
        </w:rPr>
        <w:t>Note 2</w:t>
      </w:r>
      <w:r w:rsidR="00FD49D1" w:rsidRPr="005E3D9B">
        <w:rPr>
          <w:b/>
          <w:sz w:val="22"/>
          <w:szCs w:val="22"/>
          <w:u w:val="single"/>
        </w:rPr>
        <w:t xml:space="preserve"> -</w:t>
      </w:r>
      <w:r w:rsidRPr="005E3D9B">
        <w:rPr>
          <w:b/>
          <w:sz w:val="22"/>
          <w:szCs w:val="22"/>
          <w:u w:val="single"/>
        </w:rPr>
        <w:t xml:space="preserve"> Summary of Significant Accounting Policies (continued)</w:t>
      </w:r>
    </w:p>
    <w:p w:rsidR="00FE58F2" w:rsidRPr="005E3D9B" w:rsidRDefault="00FE58F2" w:rsidP="001B617A">
      <w:pPr>
        <w:jc w:val="both"/>
        <w:rPr>
          <w:rFonts w:ascii="Times New Roman" w:hAnsi="Times New Roman"/>
          <w:b/>
          <w:sz w:val="20"/>
          <w:u w:val="single"/>
        </w:rPr>
      </w:pPr>
    </w:p>
    <w:p w:rsidR="00BD1A04" w:rsidRPr="005E3D9B" w:rsidRDefault="00BD1A04" w:rsidP="00BD1A04">
      <w:pPr>
        <w:spacing w:before="132"/>
        <w:jc w:val="both"/>
        <w:rPr>
          <w:rFonts w:ascii="Times New Roman" w:hAnsi="Times New Roman"/>
          <w:b/>
          <w:sz w:val="21"/>
          <w:szCs w:val="21"/>
          <w:u w:val="single"/>
        </w:rPr>
      </w:pPr>
      <w:r w:rsidRPr="005E3D9B">
        <w:rPr>
          <w:rFonts w:ascii="Times New Roman" w:hAnsi="Times New Roman"/>
          <w:b/>
          <w:sz w:val="21"/>
          <w:szCs w:val="21"/>
          <w:u w:val="single"/>
        </w:rPr>
        <w:t>Uses of Estimates</w:t>
      </w:r>
    </w:p>
    <w:p w:rsidR="00BD1A04" w:rsidRPr="005E3D9B" w:rsidRDefault="00BD1A04" w:rsidP="00BD1A04">
      <w:pPr>
        <w:spacing w:before="132"/>
        <w:jc w:val="both"/>
        <w:rPr>
          <w:rFonts w:ascii="Times New Roman" w:hAnsi="Times New Roman"/>
          <w:sz w:val="20"/>
        </w:rPr>
      </w:pPr>
      <w:r w:rsidRPr="005E3D9B">
        <w:rPr>
          <w:rFonts w:ascii="Times New Roman" w:hAnsi="Times New Roman"/>
          <w:sz w:val="20"/>
        </w:rPr>
        <w:t>The preparation of the financial statements and accompanying notes are in conformity with accounting principles generally accepted in the United States of America requires management to make estimates and assumptions that affect the reported amounts of assets, liabilities, revenue and expenses and disclosure of contingent assets and liabilities at the date of the financial statements and the reported amounts of revenue and expenses during the reported periods. Actual results could differ from those estimates.</w:t>
      </w:r>
    </w:p>
    <w:p w:rsidR="00BD1A04" w:rsidRPr="005E3D9B" w:rsidRDefault="00BD1A04" w:rsidP="001B617A">
      <w:pPr>
        <w:jc w:val="both"/>
        <w:rPr>
          <w:rFonts w:ascii="Times New Roman" w:hAnsi="Times New Roman"/>
          <w:b/>
          <w:sz w:val="20"/>
          <w:u w:val="single"/>
        </w:rPr>
      </w:pPr>
    </w:p>
    <w:p w:rsidR="001B617A" w:rsidRPr="005E3D9B" w:rsidRDefault="001B617A" w:rsidP="001B617A">
      <w:pPr>
        <w:jc w:val="both"/>
        <w:rPr>
          <w:rFonts w:ascii="Times New Roman" w:hAnsi="Times New Roman"/>
          <w:b/>
          <w:sz w:val="21"/>
          <w:szCs w:val="21"/>
          <w:u w:val="single"/>
        </w:rPr>
      </w:pPr>
      <w:r w:rsidRPr="005E3D9B">
        <w:rPr>
          <w:rFonts w:ascii="Times New Roman" w:hAnsi="Times New Roman"/>
          <w:b/>
          <w:sz w:val="21"/>
          <w:szCs w:val="21"/>
          <w:u w:val="single"/>
        </w:rPr>
        <w:t>Accounts and Notes Receivable</w:t>
      </w:r>
    </w:p>
    <w:p w:rsidR="001B617A" w:rsidRPr="005E3D9B" w:rsidRDefault="001B617A" w:rsidP="001B617A">
      <w:pPr>
        <w:spacing w:line="80" w:lineRule="exact"/>
        <w:jc w:val="both"/>
        <w:rPr>
          <w:rFonts w:ascii="Times New Roman" w:hAnsi="Times New Roman"/>
          <w:sz w:val="20"/>
          <w:u w:val="single"/>
        </w:rPr>
      </w:pPr>
    </w:p>
    <w:p w:rsidR="001B617A" w:rsidRPr="005E3D9B" w:rsidRDefault="001B617A" w:rsidP="001B617A">
      <w:pPr>
        <w:jc w:val="both"/>
        <w:rPr>
          <w:rFonts w:ascii="Times New Roman" w:hAnsi="Times New Roman"/>
          <w:sz w:val="20"/>
        </w:rPr>
      </w:pPr>
      <w:r w:rsidRPr="005E3D9B">
        <w:rPr>
          <w:rFonts w:ascii="Times New Roman" w:hAnsi="Times New Roman"/>
          <w:sz w:val="20"/>
        </w:rPr>
        <w:t>Receivables are carried at original invoice amount less estimates for doubtful accounts.  Management determines the allowance for doubtful accounts by reviewing and identifying troubled accounts and by using historical collection experience.  A receivable is considered to be past due if any portion of the receivable balance is outstanding 90 days past the due date.  Receivables are written off when deemed uncollectible.  Recoveries of receivables previously written off are recorded as income when received.  Certain receivables have been converted to unsecured interest-bearing notes.</w:t>
      </w:r>
    </w:p>
    <w:p w:rsidR="001B617A" w:rsidRPr="005E3D9B" w:rsidRDefault="001B617A" w:rsidP="001B617A">
      <w:pPr>
        <w:jc w:val="both"/>
        <w:rPr>
          <w:rFonts w:ascii="Times New Roman" w:hAnsi="Times New Roman"/>
          <w:sz w:val="20"/>
        </w:rPr>
      </w:pPr>
    </w:p>
    <w:p w:rsidR="001B617A" w:rsidRPr="005E3D9B" w:rsidRDefault="001B617A" w:rsidP="001B617A">
      <w:pPr>
        <w:jc w:val="both"/>
        <w:rPr>
          <w:rFonts w:ascii="Times New Roman" w:hAnsi="Times New Roman"/>
          <w:b/>
          <w:sz w:val="21"/>
          <w:szCs w:val="21"/>
          <w:u w:val="single"/>
        </w:rPr>
      </w:pPr>
      <w:r w:rsidRPr="005E3D9B">
        <w:rPr>
          <w:rFonts w:ascii="Times New Roman" w:hAnsi="Times New Roman"/>
          <w:b/>
          <w:sz w:val="21"/>
          <w:szCs w:val="21"/>
          <w:u w:val="single"/>
        </w:rPr>
        <w:t>Property, Plant and Equipment</w:t>
      </w:r>
    </w:p>
    <w:p w:rsidR="001B617A" w:rsidRPr="005E3D9B" w:rsidRDefault="001B617A" w:rsidP="001B617A">
      <w:pPr>
        <w:spacing w:line="80" w:lineRule="exact"/>
        <w:jc w:val="both"/>
        <w:rPr>
          <w:rFonts w:ascii="Times New Roman" w:hAnsi="Times New Roman"/>
          <w:sz w:val="20"/>
        </w:rPr>
      </w:pPr>
    </w:p>
    <w:p w:rsidR="001B617A" w:rsidRPr="005E3D9B" w:rsidRDefault="001B617A" w:rsidP="001B617A">
      <w:pPr>
        <w:jc w:val="both"/>
        <w:rPr>
          <w:rFonts w:ascii="Times New Roman" w:hAnsi="Times New Roman"/>
          <w:sz w:val="20"/>
        </w:rPr>
      </w:pPr>
      <w:r w:rsidRPr="005E3D9B">
        <w:rPr>
          <w:rFonts w:ascii="Times New Roman" w:hAnsi="Times New Roman"/>
          <w:sz w:val="20"/>
        </w:rPr>
        <w:t>Property, equipment and leasehold improvements are stated at cost less accumulated depreciation and amortization.  Depreciation is calculated using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rsidR="009766A1" w:rsidRDefault="009766A1" w:rsidP="009766A1">
      <w:pPr>
        <w:widowControl/>
        <w:jc w:val="both"/>
        <w:rPr>
          <w:rFonts w:ascii="Times New Roman" w:hAnsi="Times New Roman"/>
          <w:u w:val="single"/>
        </w:rPr>
      </w:pPr>
    </w:p>
    <w:p w:rsidR="009766A1" w:rsidRPr="009766A1" w:rsidRDefault="009766A1" w:rsidP="009766A1">
      <w:pPr>
        <w:widowControl/>
        <w:jc w:val="both"/>
        <w:rPr>
          <w:rFonts w:ascii="Times New Roman" w:hAnsi="Times New Roman"/>
          <w:b/>
          <w:sz w:val="21"/>
          <w:szCs w:val="21"/>
          <w:u w:val="single"/>
        </w:rPr>
      </w:pPr>
      <w:r w:rsidRPr="009766A1">
        <w:rPr>
          <w:rFonts w:ascii="Times New Roman" w:hAnsi="Times New Roman"/>
          <w:b/>
          <w:sz w:val="21"/>
          <w:szCs w:val="21"/>
          <w:u w:val="single"/>
        </w:rPr>
        <w:t>Goodwill and Other Intangible Assets</w:t>
      </w:r>
    </w:p>
    <w:p w:rsidR="009766A1" w:rsidRPr="00B450FD" w:rsidRDefault="009766A1" w:rsidP="009766A1">
      <w:pPr>
        <w:widowControl/>
        <w:spacing w:line="120" w:lineRule="exact"/>
        <w:jc w:val="both"/>
        <w:rPr>
          <w:rFonts w:ascii="Times New Roman" w:hAnsi="Times New Roman"/>
          <w:u w:val="single"/>
        </w:rPr>
      </w:pPr>
    </w:p>
    <w:p w:rsidR="009766A1" w:rsidRPr="006475C7" w:rsidRDefault="009766A1" w:rsidP="009766A1">
      <w:pPr>
        <w:widowControl/>
        <w:jc w:val="both"/>
        <w:rPr>
          <w:rFonts w:ascii="Times New Roman" w:hAnsi="Times New Roman"/>
          <w:sz w:val="20"/>
        </w:rPr>
      </w:pPr>
      <w:r w:rsidRPr="006475C7">
        <w:rPr>
          <w:rFonts w:ascii="Times New Roman" w:hAnsi="Times New Roman"/>
          <w:sz w:val="20"/>
        </w:rPr>
        <w:t>Accounting Standard Codification (“ASC”) 350 “Goodwill and Other Intangible Assets” requires that assets with indefinite lives no longer be amortized, but instead be subject to annual impairment tests.  The Company</w:t>
      </w:r>
    </w:p>
    <w:p w:rsidR="009766A1" w:rsidRPr="006475C7" w:rsidRDefault="009766A1" w:rsidP="009766A1">
      <w:pPr>
        <w:widowControl/>
        <w:jc w:val="both"/>
        <w:rPr>
          <w:rFonts w:ascii="Times New Roman" w:hAnsi="Times New Roman"/>
          <w:sz w:val="20"/>
        </w:rPr>
      </w:pPr>
      <w:r w:rsidRPr="006475C7">
        <w:rPr>
          <w:rFonts w:ascii="Times New Roman" w:hAnsi="Times New Roman"/>
          <w:sz w:val="20"/>
        </w:rPr>
        <w:t>follows this guidance.</w:t>
      </w:r>
    </w:p>
    <w:p w:rsidR="009766A1" w:rsidRPr="006475C7" w:rsidRDefault="009766A1" w:rsidP="009766A1">
      <w:pPr>
        <w:widowControl/>
        <w:jc w:val="both"/>
        <w:rPr>
          <w:rFonts w:ascii="Times New Roman" w:hAnsi="Times New Roman"/>
          <w:sz w:val="20"/>
        </w:rPr>
      </w:pPr>
    </w:p>
    <w:p w:rsidR="00834D74" w:rsidRPr="006475C7" w:rsidRDefault="00834D74" w:rsidP="00834D74">
      <w:pPr>
        <w:jc w:val="both"/>
        <w:rPr>
          <w:rFonts w:ascii="Times New Roman" w:hAnsi="Times New Roman"/>
          <w:sz w:val="20"/>
        </w:rPr>
      </w:pPr>
      <w:r w:rsidRPr="006475C7">
        <w:rPr>
          <w:rFonts w:ascii="Times New Roman" w:hAnsi="Times New Roman"/>
          <w:sz w:val="20"/>
        </w:rPr>
        <w:t>Following the guidelines contained in ASC 350, the Company tests goodwill and intangible assets that are not subject to amortization for impairment annually or more frequently if events or circumstances indicate that impairment is possible.  The Company has elected to conduct its annual test during the first quarter.  During the quarters ended February 28, 2020 and 2019, management qualitatively assessed goodwill to determine whether testing was necessary.</w:t>
      </w:r>
      <w:r w:rsidRPr="006475C7">
        <w:rPr>
          <w:rFonts w:ascii="Times New Roman" w:hAnsi="Times New Roman"/>
          <w:szCs w:val="22"/>
        </w:rPr>
        <w:t xml:space="preserve">  </w:t>
      </w:r>
      <w:r w:rsidRPr="006475C7">
        <w:rPr>
          <w:rFonts w:ascii="Times New Roman" w:hAnsi="Times New Roman"/>
          <w:sz w:val="20"/>
        </w:rPr>
        <w:t>Factors that</w:t>
      </w:r>
      <w:r w:rsidRPr="006475C7">
        <w:rPr>
          <w:rFonts w:ascii="Times New Roman" w:hAnsi="Times New Roman"/>
          <w:szCs w:val="22"/>
        </w:rPr>
        <w:t xml:space="preserve"> </w:t>
      </w:r>
      <w:r w:rsidRPr="006475C7">
        <w:rPr>
          <w:rFonts w:ascii="Times New Roman" w:hAnsi="Times New Roman"/>
          <w:sz w:val="20"/>
        </w:rPr>
        <w:t xml:space="preserve">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  </w:t>
      </w:r>
    </w:p>
    <w:p w:rsidR="00834D74" w:rsidRPr="006475C7" w:rsidRDefault="00834D74" w:rsidP="00834D74">
      <w:pPr>
        <w:jc w:val="both"/>
        <w:rPr>
          <w:rFonts w:ascii="Times New Roman" w:hAnsi="Times New Roman"/>
          <w:szCs w:val="22"/>
        </w:rPr>
      </w:pPr>
    </w:p>
    <w:p w:rsidR="008651EB" w:rsidRPr="007E1FCE" w:rsidRDefault="008651EB" w:rsidP="008651EB">
      <w:pPr>
        <w:jc w:val="both"/>
        <w:rPr>
          <w:rFonts w:ascii="Times New Roman" w:hAnsi="Times New Roman"/>
          <w:sz w:val="20"/>
        </w:rPr>
      </w:pPr>
      <w:r w:rsidRPr="007E1FCE">
        <w:rPr>
          <w:rFonts w:ascii="Times New Roman" w:hAnsi="Times New Roman"/>
          <w:sz w:val="20"/>
        </w:rPr>
        <w:t xml:space="preserve">Although the </w:t>
      </w:r>
      <w:r w:rsidR="004661EF">
        <w:rPr>
          <w:rFonts w:ascii="Times New Roman" w:hAnsi="Times New Roman"/>
          <w:sz w:val="20"/>
        </w:rPr>
        <w:t xml:space="preserve">COVID-19 </w:t>
      </w:r>
      <w:r w:rsidR="00CD46A4">
        <w:rPr>
          <w:rFonts w:ascii="Times New Roman" w:hAnsi="Times New Roman"/>
          <w:sz w:val="20"/>
        </w:rPr>
        <w:t>p</w:t>
      </w:r>
      <w:r w:rsidRPr="007E1FCE">
        <w:rPr>
          <w:rFonts w:ascii="Times New Roman" w:hAnsi="Times New Roman"/>
          <w:sz w:val="20"/>
        </w:rPr>
        <w:t xml:space="preserve">andemic has caused significant disruption to our industry, the Company has been able to recover much quicker than expected and 2020 </w:t>
      </w:r>
      <w:r>
        <w:rPr>
          <w:rFonts w:ascii="Times New Roman" w:hAnsi="Times New Roman"/>
          <w:sz w:val="20"/>
        </w:rPr>
        <w:t xml:space="preserve">total </w:t>
      </w:r>
      <w:r w:rsidRPr="007E1FCE">
        <w:rPr>
          <w:rFonts w:ascii="Times New Roman" w:hAnsi="Times New Roman"/>
          <w:sz w:val="20"/>
        </w:rPr>
        <w:t>revenues</w:t>
      </w:r>
      <w:r>
        <w:rPr>
          <w:rFonts w:ascii="Times New Roman" w:hAnsi="Times New Roman"/>
          <w:sz w:val="20"/>
        </w:rPr>
        <w:t>, excluding marketing</w:t>
      </w:r>
      <w:r w:rsidRPr="007E1FCE">
        <w:rPr>
          <w:rFonts w:ascii="Times New Roman" w:hAnsi="Times New Roman"/>
          <w:sz w:val="20"/>
        </w:rPr>
        <w:t xml:space="preserve"> were 81.6% of fiscal 2019 </w:t>
      </w:r>
      <w:r>
        <w:rPr>
          <w:rFonts w:ascii="Times New Roman" w:hAnsi="Times New Roman"/>
          <w:sz w:val="20"/>
        </w:rPr>
        <w:t xml:space="preserve">total </w:t>
      </w:r>
      <w:r w:rsidRPr="007E1FCE">
        <w:rPr>
          <w:rFonts w:ascii="Times New Roman" w:hAnsi="Times New Roman"/>
          <w:sz w:val="20"/>
        </w:rPr>
        <w:t>revenues</w:t>
      </w:r>
      <w:r>
        <w:rPr>
          <w:rFonts w:ascii="Times New Roman" w:hAnsi="Times New Roman"/>
          <w:sz w:val="20"/>
        </w:rPr>
        <w:t>, excluding marketing</w:t>
      </w:r>
      <w:r w:rsidRPr="007E1FCE">
        <w:rPr>
          <w:rFonts w:ascii="Times New Roman" w:hAnsi="Times New Roman"/>
          <w:sz w:val="20"/>
        </w:rPr>
        <w:t xml:space="preserve">.  Management reviewed and updated the qualitative assessment conducted during the first quarter 2020 </w:t>
      </w:r>
      <w:r>
        <w:rPr>
          <w:rFonts w:ascii="Times New Roman" w:hAnsi="Times New Roman"/>
          <w:sz w:val="20"/>
        </w:rPr>
        <w:t xml:space="preserve">and </w:t>
      </w:r>
      <w:r w:rsidRPr="007E1FCE">
        <w:rPr>
          <w:rFonts w:ascii="Times New Roman" w:hAnsi="Times New Roman"/>
          <w:sz w:val="20"/>
        </w:rPr>
        <w:t xml:space="preserve">at year end and does not believe that any impairment exists at November 30, 2020.  </w:t>
      </w:r>
    </w:p>
    <w:p w:rsidR="009766A1" w:rsidRDefault="009766A1" w:rsidP="009766A1">
      <w:pPr>
        <w:jc w:val="both"/>
        <w:rPr>
          <w:rFonts w:ascii="Times New Roman" w:hAnsi="Times New Roman"/>
          <w:color w:val="FF0000"/>
          <w:sz w:val="20"/>
        </w:rPr>
      </w:pPr>
    </w:p>
    <w:p w:rsidR="008651EB" w:rsidRPr="00E071FC" w:rsidRDefault="008651EB" w:rsidP="009766A1">
      <w:pPr>
        <w:jc w:val="both"/>
        <w:rPr>
          <w:rFonts w:ascii="Times New Roman" w:hAnsi="Times New Roman"/>
          <w:color w:val="FF0000"/>
          <w:sz w:val="20"/>
        </w:rPr>
      </w:pPr>
    </w:p>
    <w:p w:rsidR="009766A1" w:rsidRPr="00E071FC" w:rsidRDefault="009766A1" w:rsidP="009766A1">
      <w:pPr>
        <w:jc w:val="both"/>
        <w:rPr>
          <w:rFonts w:ascii="Times New Roman" w:hAnsi="Times New Roman"/>
          <w:color w:val="FF0000"/>
          <w:sz w:val="20"/>
        </w:rPr>
      </w:pPr>
    </w:p>
    <w:p w:rsidR="009766A1" w:rsidRDefault="009766A1" w:rsidP="009766A1">
      <w:pPr>
        <w:jc w:val="both"/>
        <w:rPr>
          <w:rFonts w:ascii="Times New Roman" w:hAnsi="Times New Roman"/>
          <w:sz w:val="20"/>
        </w:rPr>
      </w:pPr>
    </w:p>
    <w:p w:rsidR="009422F1" w:rsidRDefault="009422F1" w:rsidP="009766A1">
      <w:pPr>
        <w:jc w:val="both"/>
        <w:rPr>
          <w:rFonts w:ascii="Times New Roman" w:hAnsi="Times New Roman"/>
          <w:sz w:val="20"/>
        </w:rPr>
      </w:pPr>
    </w:p>
    <w:p w:rsidR="009766A1" w:rsidRDefault="009766A1" w:rsidP="009766A1">
      <w:pPr>
        <w:jc w:val="both"/>
        <w:rPr>
          <w:rFonts w:ascii="Times New Roman" w:hAnsi="Times New Roman"/>
          <w:sz w:val="20"/>
        </w:rPr>
      </w:pPr>
    </w:p>
    <w:p w:rsidR="006475C7" w:rsidRDefault="006475C7" w:rsidP="009766A1">
      <w:pPr>
        <w:jc w:val="both"/>
        <w:rPr>
          <w:rFonts w:ascii="Times New Roman" w:hAnsi="Times New Roman"/>
          <w:sz w:val="20"/>
        </w:rPr>
      </w:pPr>
    </w:p>
    <w:p w:rsidR="006475C7" w:rsidRDefault="006475C7" w:rsidP="009766A1">
      <w:pPr>
        <w:jc w:val="both"/>
        <w:rPr>
          <w:rFonts w:ascii="Times New Roman" w:hAnsi="Times New Roman"/>
          <w:sz w:val="20"/>
        </w:rPr>
      </w:pPr>
    </w:p>
    <w:p w:rsidR="006475C7" w:rsidRDefault="006475C7" w:rsidP="009766A1">
      <w:pPr>
        <w:jc w:val="both"/>
        <w:rPr>
          <w:rFonts w:ascii="Times New Roman" w:hAnsi="Times New Roman"/>
          <w:sz w:val="20"/>
        </w:rPr>
      </w:pPr>
    </w:p>
    <w:p w:rsidR="006475C7" w:rsidRDefault="006475C7" w:rsidP="009766A1">
      <w:pPr>
        <w:jc w:val="both"/>
        <w:rPr>
          <w:rFonts w:ascii="Times New Roman" w:hAnsi="Times New Roman"/>
          <w:sz w:val="20"/>
        </w:rPr>
      </w:pPr>
    </w:p>
    <w:p w:rsidR="009766A1" w:rsidRPr="00B450FD" w:rsidRDefault="009766A1" w:rsidP="009766A1">
      <w:pPr>
        <w:jc w:val="center"/>
        <w:rPr>
          <w:rFonts w:ascii="Times New Roman" w:hAnsi="Times New Roman"/>
          <w:b/>
          <w:sz w:val="24"/>
          <w:szCs w:val="24"/>
        </w:rPr>
      </w:pPr>
      <w:r w:rsidRPr="00B450FD">
        <w:rPr>
          <w:rFonts w:ascii="Times New Roman" w:hAnsi="Times New Roman"/>
          <w:b/>
          <w:sz w:val="24"/>
          <w:szCs w:val="24"/>
        </w:rPr>
        <w:lastRenderedPageBreak/>
        <w:t>BAB, Inc</w:t>
      </w:r>
    </w:p>
    <w:p w:rsidR="009766A1" w:rsidRPr="00B450FD" w:rsidRDefault="009766A1" w:rsidP="009766A1">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9766A1" w:rsidRPr="00B450FD" w:rsidRDefault="009766A1" w:rsidP="009766A1">
      <w:pPr>
        <w:jc w:val="center"/>
        <w:rPr>
          <w:rFonts w:ascii="Times New Roman" w:hAnsi="Times New Roman"/>
        </w:rPr>
      </w:pPr>
      <w:r w:rsidRPr="00B450FD">
        <w:rPr>
          <w:rFonts w:ascii="Times New Roman" w:hAnsi="Times New Roman"/>
          <w:b/>
          <w:sz w:val="24"/>
          <w:szCs w:val="24"/>
        </w:rPr>
        <w:t>November 30, 20</w:t>
      </w:r>
      <w:r w:rsidR="00CA289C">
        <w:rPr>
          <w:rFonts w:ascii="Times New Roman" w:hAnsi="Times New Roman"/>
          <w:b/>
          <w:sz w:val="24"/>
          <w:szCs w:val="24"/>
        </w:rPr>
        <w:t>20</w:t>
      </w:r>
      <w:r w:rsidRPr="00B450FD">
        <w:rPr>
          <w:rFonts w:ascii="Times New Roman" w:hAnsi="Times New Roman"/>
          <w:b/>
          <w:sz w:val="24"/>
          <w:szCs w:val="24"/>
        </w:rPr>
        <w:t xml:space="preserve"> and 201</w:t>
      </w:r>
      <w:r w:rsidR="00CA289C">
        <w:rPr>
          <w:rFonts w:ascii="Times New Roman" w:hAnsi="Times New Roman"/>
          <w:b/>
          <w:sz w:val="24"/>
          <w:szCs w:val="24"/>
        </w:rPr>
        <w:t>9</w:t>
      </w:r>
    </w:p>
    <w:p w:rsidR="009766A1" w:rsidRDefault="009766A1" w:rsidP="009766A1">
      <w:pPr>
        <w:jc w:val="both"/>
        <w:rPr>
          <w:rFonts w:ascii="Times New Roman" w:hAnsi="Times New Roman"/>
          <w:sz w:val="20"/>
        </w:rPr>
      </w:pPr>
    </w:p>
    <w:p w:rsidR="009766A1" w:rsidRDefault="009766A1" w:rsidP="009766A1">
      <w:pPr>
        <w:pStyle w:val="NormalWeb"/>
        <w:spacing w:before="0" w:beforeAutospacing="0" w:after="0" w:afterAutospacing="0"/>
        <w:jc w:val="both"/>
        <w:rPr>
          <w:b/>
          <w:sz w:val="22"/>
          <w:szCs w:val="22"/>
        </w:rPr>
      </w:pPr>
    </w:p>
    <w:p w:rsidR="009766A1" w:rsidRPr="00FF0031" w:rsidRDefault="009766A1" w:rsidP="009766A1">
      <w:pPr>
        <w:pStyle w:val="NormalWeb"/>
        <w:spacing w:before="0" w:beforeAutospacing="0" w:after="0" w:afterAutospacing="0"/>
        <w:jc w:val="both"/>
        <w:rPr>
          <w:b/>
          <w:sz w:val="22"/>
          <w:szCs w:val="22"/>
          <w:u w:val="single"/>
        </w:rPr>
      </w:pPr>
      <w:r w:rsidRPr="00FF0031">
        <w:rPr>
          <w:b/>
          <w:sz w:val="22"/>
          <w:szCs w:val="22"/>
          <w:u w:val="single"/>
        </w:rPr>
        <w:t>Note 2 - Summary of Significant Accounting Policies (continued)</w:t>
      </w:r>
    </w:p>
    <w:p w:rsidR="009766A1" w:rsidRDefault="009766A1" w:rsidP="009766A1">
      <w:pPr>
        <w:widowControl/>
        <w:jc w:val="both"/>
        <w:rPr>
          <w:rFonts w:ascii="Times New Roman" w:hAnsi="Times New Roman"/>
          <w:b/>
          <w:sz w:val="21"/>
          <w:szCs w:val="21"/>
          <w:u w:val="single"/>
        </w:rPr>
      </w:pPr>
    </w:p>
    <w:p w:rsidR="009766A1" w:rsidRPr="009766A1" w:rsidRDefault="009766A1" w:rsidP="009766A1">
      <w:pPr>
        <w:widowControl/>
        <w:jc w:val="both"/>
        <w:rPr>
          <w:rFonts w:ascii="Times New Roman" w:hAnsi="Times New Roman"/>
          <w:b/>
          <w:sz w:val="21"/>
          <w:szCs w:val="21"/>
          <w:u w:val="single"/>
        </w:rPr>
      </w:pPr>
      <w:r w:rsidRPr="009766A1">
        <w:rPr>
          <w:rFonts w:ascii="Times New Roman" w:hAnsi="Times New Roman"/>
          <w:b/>
          <w:sz w:val="21"/>
          <w:szCs w:val="21"/>
          <w:u w:val="single"/>
        </w:rPr>
        <w:t>Goodwill and Other Intangible Assets</w:t>
      </w:r>
      <w:r>
        <w:rPr>
          <w:rFonts w:ascii="Times New Roman" w:hAnsi="Times New Roman"/>
          <w:b/>
          <w:sz w:val="21"/>
          <w:szCs w:val="21"/>
          <w:u w:val="single"/>
        </w:rPr>
        <w:t xml:space="preserve"> (continued)</w:t>
      </w:r>
    </w:p>
    <w:p w:rsidR="009766A1" w:rsidRPr="005E6E2B" w:rsidRDefault="009766A1" w:rsidP="009766A1">
      <w:pPr>
        <w:jc w:val="both"/>
        <w:rPr>
          <w:rFonts w:ascii="Times New Roman" w:hAnsi="Times New Roman"/>
          <w:color w:val="FF0000"/>
          <w:sz w:val="20"/>
        </w:rPr>
      </w:pPr>
    </w:p>
    <w:p w:rsidR="009766A1" w:rsidRPr="005E3D9B" w:rsidRDefault="009766A1" w:rsidP="009766A1">
      <w:pPr>
        <w:jc w:val="both"/>
        <w:rPr>
          <w:rFonts w:ascii="Times New Roman" w:hAnsi="Times New Roman"/>
          <w:szCs w:val="22"/>
        </w:rPr>
      </w:pPr>
      <w:r w:rsidRPr="005E3D9B">
        <w:rPr>
          <w:rFonts w:ascii="Times New Roman" w:hAnsi="Times New Roman"/>
          <w:sz w:val="20"/>
        </w:rPr>
        <w:t>The net book value of goodwill and intangible assets with indefinite and definite lives are as follows</w:t>
      </w:r>
      <w:r w:rsidRPr="005E3D9B">
        <w:rPr>
          <w:rFonts w:ascii="Times New Roman" w:hAnsi="Times New Roman"/>
          <w:szCs w:val="22"/>
        </w:rPr>
        <w:t xml:space="preserve">:  </w:t>
      </w:r>
    </w:p>
    <w:p w:rsidR="009766A1" w:rsidRPr="00B450FD" w:rsidRDefault="00FC7595" w:rsidP="009766A1">
      <w:pPr>
        <w:jc w:val="both"/>
        <w:rPr>
          <w:rFonts w:ascii="Times New Roman" w:hAnsi="Times New Roman"/>
          <w:szCs w:val="22"/>
        </w:rPr>
      </w:pPr>
      <w:r w:rsidRPr="00BE465F">
        <w:rPr>
          <w:rFonts w:ascii="Times New Roman" w:hAnsi="Times New Roman"/>
          <w:szCs w:val="22"/>
        </w:rPr>
        <w:object w:dxaOrig="8152" w:dyaOrig="2636">
          <v:shape id="_x0000_i1029" type="#_x0000_t75" style="width:407.25pt;height:132pt" o:ole="">
            <v:imagedata r:id="rId20" o:title=""/>
          </v:shape>
          <o:OLEObject Type="Embed" ProgID="Excel.Sheet.8" ShapeID="_x0000_i1029" DrawAspect="Content" ObjectID="_1675836641" r:id="rId21"/>
        </w:object>
      </w:r>
    </w:p>
    <w:p w:rsidR="009766A1" w:rsidRDefault="009766A1" w:rsidP="009766A1">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szCs w:val="22"/>
          <w:u w:val="single"/>
        </w:rPr>
      </w:pPr>
    </w:p>
    <w:p w:rsidR="009766A1" w:rsidRPr="00BD1A04" w:rsidRDefault="009766A1" w:rsidP="009766A1">
      <w:pPr>
        <w:pStyle w:val="Heading9"/>
        <w:keepNext w:val="0"/>
        <w:jc w:val="both"/>
        <w:rPr>
          <w:rFonts w:ascii="Times New Roman" w:hAnsi="Times New Roman"/>
          <w:b/>
          <w:i/>
          <w:sz w:val="21"/>
          <w:szCs w:val="21"/>
        </w:rPr>
      </w:pPr>
      <w:r w:rsidRPr="00BD1A04">
        <w:rPr>
          <w:rFonts w:ascii="Times New Roman" w:hAnsi="Times New Roman"/>
          <w:b/>
          <w:sz w:val="21"/>
          <w:szCs w:val="21"/>
        </w:rPr>
        <w:t>Advertising and Promotion Costs</w:t>
      </w:r>
    </w:p>
    <w:p w:rsidR="009766A1" w:rsidRPr="00182E5C" w:rsidRDefault="009766A1" w:rsidP="009766A1">
      <w:pPr>
        <w:tabs>
          <w:tab w:val="center" w:pos="-1800"/>
          <w:tab w:val="center" w:pos="-720"/>
          <w:tab w:val="left" w:pos="2880"/>
          <w:tab w:val="left" w:pos="3240"/>
          <w:tab w:val="left" w:pos="6030"/>
          <w:tab w:val="decimal" w:pos="6480"/>
          <w:tab w:val="left" w:pos="7020"/>
          <w:tab w:val="decimal" w:pos="7470"/>
        </w:tabs>
        <w:spacing w:line="80" w:lineRule="exact"/>
        <w:jc w:val="both"/>
        <w:rPr>
          <w:rFonts w:ascii="Times New Roman" w:hAnsi="Times New Roman"/>
          <w:sz w:val="20"/>
        </w:rPr>
      </w:pPr>
    </w:p>
    <w:p w:rsidR="009766A1" w:rsidRPr="005E3D9B" w:rsidRDefault="009766A1" w:rsidP="009766A1">
      <w:pPr>
        <w:pStyle w:val="BodyText3"/>
        <w:jc w:val="both"/>
        <w:rPr>
          <w:rFonts w:ascii="Times New Roman" w:hAnsi="Times New Roman"/>
          <w:sz w:val="20"/>
        </w:rPr>
      </w:pPr>
      <w:r w:rsidRPr="005E3D9B">
        <w:rPr>
          <w:rFonts w:ascii="Times New Roman" w:hAnsi="Times New Roman"/>
          <w:sz w:val="20"/>
        </w:rPr>
        <w:t xml:space="preserve">The Company expenses advertising and promotion costs as incurred.  All advertising and promotion costs were related to the Company’s franchise operations. </w:t>
      </w:r>
      <w:r w:rsidR="009422F1" w:rsidRPr="005E3D9B">
        <w:rPr>
          <w:rFonts w:ascii="Times New Roman" w:hAnsi="Times New Roman"/>
          <w:sz w:val="20"/>
        </w:rPr>
        <w:t xml:space="preserve"> </w:t>
      </w:r>
      <w:r w:rsidRPr="005E3D9B">
        <w:rPr>
          <w:rFonts w:ascii="Times New Roman" w:hAnsi="Times New Roman"/>
          <w:sz w:val="20"/>
        </w:rPr>
        <w:t>Advertising and promotion expense was $</w:t>
      </w:r>
      <w:r w:rsidR="00F16340" w:rsidRPr="005E3D9B">
        <w:rPr>
          <w:rFonts w:ascii="Times New Roman" w:hAnsi="Times New Roman"/>
          <w:sz w:val="20"/>
        </w:rPr>
        <w:t>25</w:t>
      </w:r>
      <w:r w:rsidRPr="005E3D9B">
        <w:rPr>
          <w:rFonts w:ascii="Times New Roman" w:hAnsi="Times New Roman"/>
          <w:sz w:val="20"/>
        </w:rPr>
        <w:t>,000 and $</w:t>
      </w:r>
      <w:r w:rsidR="00F16340" w:rsidRPr="005E3D9B">
        <w:rPr>
          <w:rFonts w:ascii="Times New Roman" w:hAnsi="Times New Roman"/>
          <w:sz w:val="20"/>
        </w:rPr>
        <w:t>62</w:t>
      </w:r>
      <w:r w:rsidRPr="005E3D9B">
        <w:rPr>
          <w:rFonts w:ascii="Times New Roman" w:hAnsi="Times New Roman"/>
          <w:sz w:val="20"/>
        </w:rPr>
        <w:t>,000 in 20</w:t>
      </w:r>
      <w:r w:rsidR="00F16340" w:rsidRPr="005E3D9B">
        <w:rPr>
          <w:rFonts w:ascii="Times New Roman" w:hAnsi="Times New Roman"/>
          <w:sz w:val="20"/>
        </w:rPr>
        <w:t>20</w:t>
      </w:r>
      <w:r w:rsidRPr="005E3D9B">
        <w:rPr>
          <w:rFonts w:ascii="Times New Roman" w:hAnsi="Times New Roman"/>
          <w:sz w:val="20"/>
        </w:rPr>
        <w:t xml:space="preserve"> and 201</w:t>
      </w:r>
      <w:r w:rsidR="00F16340" w:rsidRPr="005E3D9B">
        <w:rPr>
          <w:rFonts w:ascii="Times New Roman" w:hAnsi="Times New Roman"/>
          <w:sz w:val="20"/>
        </w:rPr>
        <w:t>9</w:t>
      </w:r>
      <w:r w:rsidRPr="005E3D9B">
        <w:rPr>
          <w:rFonts w:ascii="Times New Roman" w:hAnsi="Times New Roman"/>
          <w:sz w:val="20"/>
        </w:rPr>
        <w:t xml:space="preserve">, respectively.  </w:t>
      </w:r>
    </w:p>
    <w:p w:rsidR="009766A1" w:rsidRPr="005E3D9B" w:rsidRDefault="009766A1" w:rsidP="009766A1">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szCs w:val="22"/>
          <w:u w:val="single"/>
        </w:rPr>
      </w:pPr>
    </w:p>
    <w:p w:rsidR="009766A1" w:rsidRPr="005E3D9B" w:rsidRDefault="009766A1" w:rsidP="009766A1">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b/>
          <w:sz w:val="21"/>
          <w:szCs w:val="21"/>
          <w:u w:val="single"/>
        </w:rPr>
      </w:pPr>
      <w:r w:rsidRPr="005E3D9B">
        <w:rPr>
          <w:rFonts w:ascii="Times New Roman" w:hAnsi="Times New Roman"/>
          <w:b/>
          <w:sz w:val="21"/>
          <w:szCs w:val="21"/>
          <w:u w:val="single"/>
        </w:rPr>
        <w:t>Income Taxes</w:t>
      </w:r>
    </w:p>
    <w:p w:rsidR="009766A1" w:rsidRPr="005E3D9B" w:rsidRDefault="009766A1" w:rsidP="009766A1">
      <w:pPr>
        <w:tabs>
          <w:tab w:val="center" w:pos="-720"/>
          <w:tab w:val="left" w:pos="2880"/>
          <w:tab w:val="left" w:pos="3240"/>
          <w:tab w:val="left" w:pos="5850"/>
          <w:tab w:val="left" w:pos="5940"/>
          <w:tab w:val="left" w:pos="6210"/>
          <w:tab w:val="decimal" w:pos="6390"/>
          <w:tab w:val="left" w:pos="7020"/>
          <w:tab w:val="left" w:pos="7290"/>
          <w:tab w:val="decimal" w:pos="7470"/>
          <w:tab w:val="decimal" w:pos="8010"/>
        </w:tabs>
        <w:spacing w:line="80" w:lineRule="exact"/>
        <w:jc w:val="both"/>
        <w:rPr>
          <w:rFonts w:ascii="Times New Roman" w:hAnsi="Times New Roman"/>
          <w:szCs w:val="22"/>
        </w:rPr>
      </w:pPr>
    </w:p>
    <w:p w:rsidR="009766A1" w:rsidRPr="005E3D9B" w:rsidRDefault="008651EB" w:rsidP="009766A1">
      <w:pPr>
        <w:pStyle w:val="BodyTextIndent"/>
        <w:tabs>
          <w:tab w:val="center" w:pos="-1800"/>
          <w:tab w:val="left" w:pos="720"/>
          <w:tab w:val="left" w:pos="6480"/>
          <w:tab w:val="decimal" w:pos="7740"/>
          <w:tab w:val="left" w:pos="8100"/>
          <w:tab w:val="decimal" w:pos="9270"/>
        </w:tabs>
        <w:rPr>
          <w:rFonts w:ascii="Times New Roman" w:hAnsi="Times New Roman"/>
          <w:sz w:val="20"/>
        </w:rPr>
      </w:pPr>
      <w:r>
        <w:rPr>
          <w:rFonts w:ascii="Times New Roman" w:hAnsi="Times New Roman"/>
          <w:sz w:val="20"/>
        </w:rPr>
        <w:t xml:space="preserve">The Company accounts for income taxes in accordance with FASB Topic 40.  Deferred tax assets and liabilities are classified as noncurrent on the balance sheet.  </w:t>
      </w:r>
      <w:r w:rsidR="009766A1" w:rsidRPr="005E3D9B">
        <w:rPr>
          <w:rFonts w:ascii="Times New Roman" w:hAnsi="Times New Roman"/>
          <w:sz w:val="20"/>
        </w:rPr>
        <w:t xml:space="preserve">Deferred income taxes reflect the net tax effects of temporary differences between the carrying amounts of assets and liabilities for financial reporting purposes and the amounts used for income tax purposes.  The benefits from net operating losses carried forward may be impaired or limited in certain circumstances.  In addition, a valuation allowance can be provided for deferred tax assets when it is more likely than not that all or some portion of the deferred tax asset will not be realized.  </w:t>
      </w:r>
    </w:p>
    <w:p w:rsidR="009766A1" w:rsidRPr="005E3D9B" w:rsidRDefault="009766A1" w:rsidP="009766A1">
      <w:pPr>
        <w:rPr>
          <w:rFonts w:ascii="Times New Roman" w:hAnsi="Times New Roman"/>
          <w:sz w:val="20"/>
        </w:rPr>
      </w:pPr>
    </w:p>
    <w:p w:rsidR="009766A1" w:rsidRPr="005E3D9B" w:rsidRDefault="009766A1" w:rsidP="009766A1">
      <w:pPr>
        <w:jc w:val="both"/>
        <w:rPr>
          <w:rFonts w:ascii="Times New Roman" w:hAnsi="Times New Roman"/>
          <w:sz w:val="20"/>
        </w:rPr>
      </w:pPr>
      <w:r w:rsidRPr="005E3D9B">
        <w:rPr>
          <w:rFonts w:ascii="Times New Roman" w:hAnsi="Times New Roman"/>
          <w:sz w:val="20"/>
        </w:rPr>
        <w:t>The Company files a consolidated U.S. income tax return and tax returns in various state jurisdictions.  Review of the Company’s possible tax uncertainties as of November 30, 20</w:t>
      </w:r>
      <w:r w:rsidR="0037445F" w:rsidRPr="005E3D9B">
        <w:rPr>
          <w:rFonts w:ascii="Times New Roman" w:hAnsi="Times New Roman"/>
          <w:sz w:val="20"/>
        </w:rPr>
        <w:t>20</w:t>
      </w:r>
      <w:r w:rsidRPr="005E3D9B">
        <w:rPr>
          <w:rFonts w:ascii="Times New Roman" w:hAnsi="Times New Roman"/>
          <w:sz w:val="20"/>
        </w:rPr>
        <w:t xml:space="preserve"> did not result in any positions requiring disclosure.  Should the Company need to record interest and/or penalties related to uncertain tax positions or other tax authority assessments, it would classify such expenses as part of the income tax provision.  The Company has not changed any of its tax policies or adopted any new tax positions during the fiscal year ended November 30, 20</w:t>
      </w:r>
      <w:r w:rsidR="0037445F" w:rsidRPr="005E3D9B">
        <w:rPr>
          <w:rFonts w:ascii="Times New Roman" w:hAnsi="Times New Roman"/>
          <w:sz w:val="20"/>
        </w:rPr>
        <w:t>20</w:t>
      </w:r>
      <w:r w:rsidRPr="005E3D9B">
        <w:rPr>
          <w:rFonts w:ascii="Times New Roman" w:hAnsi="Times New Roman"/>
          <w:sz w:val="20"/>
        </w:rPr>
        <w:t xml:space="preserve"> and believes it has filed appropriate tax returns in all jurisdictions for which it has nexus. </w:t>
      </w:r>
    </w:p>
    <w:p w:rsidR="009766A1" w:rsidRPr="005E3D9B" w:rsidRDefault="009766A1" w:rsidP="009766A1">
      <w:pPr>
        <w:jc w:val="both"/>
        <w:rPr>
          <w:rFonts w:ascii="Times New Roman" w:hAnsi="Times New Roman"/>
          <w:sz w:val="20"/>
        </w:rPr>
      </w:pPr>
    </w:p>
    <w:p w:rsidR="009766A1" w:rsidRPr="005E3D9B" w:rsidRDefault="009766A1" w:rsidP="009766A1">
      <w:pPr>
        <w:pStyle w:val="NoSpacing"/>
        <w:jc w:val="both"/>
        <w:rPr>
          <w:rFonts w:ascii="Times New Roman" w:hAnsi="Times New Roman"/>
          <w:sz w:val="20"/>
        </w:rPr>
      </w:pPr>
      <w:r w:rsidRPr="005E3D9B">
        <w:rPr>
          <w:rFonts w:ascii="Times New Roman" w:hAnsi="Times New Roman"/>
          <w:sz w:val="20"/>
        </w:rPr>
        <w:t>The Company’s income tax returns, which are filed as a consolidated return under Inc. for the years ending November 30, 201</w:t>
      </w:r>
      <w:r w:rsidR="0037445F" w:rsidRPr="005E3D9B">
        <w:rPr>
          <w:rFonts w:ascii="Times New Roman" w:hAnsi="Times New Roman"/>
          <w:sz w:val="20"/>
        </w:rPr>
        <w:t>7</w:t>
      </w:r>
      <w:r w:rsidRPr="005E3D9B">
        <w:rPr>
          <w:rFonts w:ascii="Times New Roman" w:hAnsi="Times New Roman"/>
          <w:sz w:val="20"/>
        </w:rPr>
        <w:t>, 201</w:t>
      </w:r>
      <w:r w:rsidR="0037445F" w:rsidRPr="005E3D9B">
        <w:rPr>
          <w:rFonts w:ascii="Times New Roman" w:hAnsi="Times New Roman"/>
          <w:sz w:val="20"/>
        </w:rPr>
        <w:t>8</w:t>
      </w:r>
      <w:r w:rsidRPr="005E3D9B">
        <w:rPr>
          <w:rFonts w:ascii="Times New Roman" w:hAnsi="Times New Roman"/>
          <w:sz w:val="20"/>
        </w:rPr>
        <w:t xml:space="preserve"> and 201</w:t>
      </w:r>
      <w:r w:rsidR="0037445F" w:rsidRPr="005E3D9B">
        <w:rPr>
          <w:rFonts w:ascii="Times New Roman" w:hAnsi="Times New Roman"/>
          <w:sz w:val="20"/>
        </w:rPr>
        <w:t>9</w:t>
      </w:r>
      <w:r w:rsidRPr="005E3D9B">
        <w:rPr>
          <w:rFonts w:ascii="Times New Roman" w:hAnsi="Times New Roman"/>
          <w:sz w:val="20"/>
        </w:rPr>
        <w:t xml:space="preserve"> are subject to examination by the IRS and corresponding states, generally for three years after they are filed.</w:t>
      </w:r>
    </w:p>
    <w:p w:rsidR="001B617A" w:rsidRPr="0037445F" w:rsidRDefault="001B617A" w:rsidP="001B617A">
      <w:pPr>
        <w:jc w:val="both"/>
        <w:rPr>
          <w:rFonts w:ascii="Times New Roman" w:hAnsi="Times New Roman"/>
          <w:color w:val="FF0000"/>
          <w:sz w:val="20"/>
        </w:rPr>
      </w:pPr>
    </w:p>
    <w:p w:rsidR="0098451A" w:rsidRDefault="0098451A" w:rsidP="001B617A">
      <w:pPr>
        <w:jc w:val="both"/>
        <w:rPr>
          <w:rFonts w:ascii="Times New Roman" w:hAnsi="Times New Roman"/>
          <w:sz w:val="20"/>
        </w:rPr>
      </w:pPr>
    </w:p>
    <w:p w:rsidR="006475C7" w:rsidRDefault="006475C7" w:rsidP="001B617A">
      <w:pPr>
        <w:jc w:val="both"/>
        <w:rPr>
          <w:rFonts w:ascii="Times New Roman" w:hAnsi="Times New Roman"/>
          <w:sz w:val="20"/>
        </w:rPr>
      </w:pPr>
    </w:p>
    <w:p w:rsidR="006475C7" w:rsidRDefault="006475C7" w:rsidP="001B617A">
      <w:pPr>
        <w:jc w:val="both"/>
        <w:rPr>
          <w:rFonts w:ascii="Times New Roman" w:hAnsi="Times New Roman"/>
          <w:sz w:val="20"/>
        </w:rPr>
      </w:pPr>
    </w:p>
    <w:p w:rsidR="006475C7" w:rsidRDefault="006475C7" w:rsidP="001B617A">
      <w:pPr>
        <w:jc w:val="both"/>
        <w:rPr>
          <w:rFonts w:ascii="Times New Roman" w:hAnsi="Times New Roman"/>
          <w:sz w:val="20"/>
        </w:rPr>
      </w:pPr>
    </w:p>
    <w:p w:rsidR="006475C7" w:rsidRDefault="006475C7" w:rsidP="001B617A">
      <w:pPr>
        <w:jc w:val="both"/>
        <w:rPr>
          <w:rFonts w:ascii="Times New Roman" w:hAnsi="Times New Roman"/>
          <w:sz w:val="20"/>
        </w:rPr>
      </w:pPr>
    </w:p>
    <w:p w:rsidR="006475C7" w:rsidRDefault="006475C7" w:rsidP="001B617A">
      <w:pPr>
        <w:jc w:val="both"/>
        <w:rPr>
          <w:rFonts w:ascii="Times New Roman" w:hAnsi="Times New Roman"/>
          <w:sz w:val="20"/>
        </w:rPr>
      </w:pPr>
    </w:p>
    <w:p w:rsidR="006475C7" w:rsidRDefault="006475C7" w:rsidP="001B617A">
      <w:pPr>
        <w:jc w:val="both"/>
        <w:rPr>
          <w:rFonts w:ascii="Times New Roman" w:hAnsi="Times New Roman"/>
          <w:sz w:val="20"/>
        </w:rPr>
      </w:pPr>
    </w:p>
    <w:p w:rsidR="006475C7" w:rsidRDefault="006475C7" w:rsidP="001B617A">
      <w:pPr>
        <w:jc w:val="both"/>
        <w:rPr>
          <w:rFonts w:ascii="Times New Roman" w:hAnsi="Times New Roman"/>
          <w:sz w:val="20"/>
        </w:rPr>
      </w:pPr>
    </w:p>
    <w:p w:rsidR="006475C7" w:rsidRDefault="006475C7" w:rsidP="001B617A">
      <w:pPr>
        <w:jc w:val="both"/>
        <w:rPr>
          <w:rFonts w:ascii="Times New Roman" w:hAnsi="Times New Roman"/>
          <w:sz w:val="20"/>
        </w:rPr>
      </w:pPr>
    </w:p>
    <w:p w:rsidR="006475C7" w:rsidRDefault="006475C7" w:rsidP="001B617A">
      <w:pPr>
        <w:jc w:val="both"/>
        <w:rPr>
          <w:rFonts w:ascii="Times New Roman" w:hAnsi="Times New Roman"/>
          <w:sz w:val="20"/>
        </w:rPr>
      </w:pPr>
    </w:p>
    <w:p w:rsidR="006475C7" w:rsidRPr="00182E5C" w:rsidRDefault="006475C7" w:rsidP="001B617A">
      <w:pPr>
        <w:jc w:val="both"/>
        <w:rPr>
          <w:rFonts w:ascii="Times New Roman" w:hAnsi="Times New Roman"/>
          <w:sz w:val="20"/>
        </w:rPr>
      </w:pPr>
    </w:p>
    <w:p w:rsidR="00977239" w:rsidRDefault="00977239" w:rsidP="009766A1">
      <w:pPr>
        <w:jc w:val="center"/>
        <w:rPr>
          <w:rFonts w:ascii="Times New Roman" w:hAnsi="Times New Roman"/>
          <w:b/>
          <w:sz w:val="24"/>
          <w:szCs w:val="24"/>
        </w:rPr>
      </w:pPr>
    </w:p>
    <w:p w:rsidR="009766A1" w:rsidRPr="00B450FD" w:rsidRDefault="009766A1" w:rsidP="009766A1">
      <w:pPr>
        <w:jc w:val="center"/>
        <w:rPr>
          <w:rFonts w:ascii="Times New Roman" w:hAnsi="Times New Roman"/>
          <w:b/>
          <w:sz w:val="24"/>
          <w:szCs w:val="24"/>
        </w:rPr>
      </w:pPr>
      <w:r w:rsidRPr="00B450FD">
        <w:rPr>
          <w:rFonts w:ascii="Times New Roman" w:hAnsi="Times New Roman"/>
          <w:b/>
          <w:sz w:val="24"/>
          <w:szCs w:val="24"/>
        </w:rPr>
        <w:t>BAB, Inc</w:t>
      </w:r>
    </w:p>
    <w:p w:rsidR="009766A1" w:rsidRPr="00B450FD" w:rsidRDefault="009766A1" w:rsidP="009766A1">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9766A1" w:rsidRPr="00B450FD" w:rsidRDefault="009766A1" w:rsidP="009766A1">
      <w:pPr>
        <w:jc w:val="center"/>
        <w:rPr>
          <w:rFonts w:ascii="Times New Roman" w:hAnsi="Times New Roman"/>
        </w:rPr>
      </w:pPr>
      <w:r w:rsidRPr="00B450FD">
        <w:rPr>
          <w:rFonts w:ascii="Times New Roman" w:hAnsi="Times New Roman"/>
          <w:b/>
          <w:sz w:val="24"/>
          <w:szCs w:val="24"/>
        </w:rPr>
        <w:t>November 30, 20</w:t>
      </w:r>
      <w:r w:rsidR="00CA289C">
        <w:rPr>
          <w:rFonts w:ascii="Times New Roman" w:hAnsi="Times New Roman"/>
          <w:b/>
          <w:sz w:val="24"/>
          <w:szCs w:val="24"/>
        </w:rPr>
        <w:t>20</w:t>
      </w:r>
      <w:r w:rsidRPr="00B450FD">
        <w:rPr>
          <w:rFonts w:ascii="Times New Roman" w:hAnsi="Times New Roman"/>
          <w:b/>
          <w:sz w:val="24"/>
          <w:szCs w:val="24"/>
        </w:rPr>
        <w:t xml:space="preserve"> and 201</w:t>
      </w:r>
      <w:r w:rsidR="00CA289C">
        <w:rPr>
          <w:rFonts w:ascii="Times New Roman" w:hAnsi="Times New Roman"/>
          <w:b/>
          <w:sz w:val="24"/>
          <w:szCs w:val="24"/>
        </w:rPr>
        <w:t>9</w:t>
      </w:r>
    </w:p>
    <w:p w:rsidR="009766A1" w:rsidRDefault="009766A1" w:rsidP="009766A1">
      <w:pPr>
        <w:pStyle w:val="NormalWeb"/>
        <w:spacing w:before="0" w:beforeAutospacing="0" w:after="0" w:afterAutospacing="0"/>
        <w:jc w:val="both"/>
        <w:rPr>
          <w:b/>
          <w:sz w:val="20"/>
          <w:szCs w:val="20"/>
        </w:rPr>
      </w:pPr>
    </w:p>
    <w:p w:rsidR="009766A1" w:rsidRDefault="009766A1" w:rsidP="001B617A">
      <w:pPr>
        <w:pStyle w:val="NoSpacing"/>
        <w:rPr>
          <w:rFonts w:ascii="Times New Roman" w:hAnsi="Times New Roman"/>
          <w:b/>
          <w:sz w:val="21"/>
          <w:szCs w:val="21"/>
          <w:u w:val="single"/>
        </w:rPr>
      </w:pPr>
    </w:p>
    <w:p w:rsidR="009766A1" w:rsidRPr="00FF0031" w:rsidRDefault="009766A1" w:rsidP="009766A1">
      <w:pPr>
        <w:pStyle w:val="NormalWeb"/>
        <w:spacing w:before="0" w:beforeAutospacing="0" w:after="0" w:afterAutospacing="0"/>
        <w:jc w:val="both"/>
        <w:rPr>
          <w:b/>
          <w:sz w:val="22"/>
          <w:szCs w:val="22"/>
          <w:u w:val="single"/>
        </w:rPr>
      </w:pPr>
      <w:r w:rsidRPr="00FF0031">
        <w:rPr>
          <w:b/>
          <w:sz w:val="22"/>
          <w:szCs w:val="22"/>
          <w:u w:val="single"/>
        </w:rPr>
        <w:t>Note 2 - Summary of Significant Accounting Policies (continued)</w:t>
      </w:r>
    </w:p>
    <w:p w:rsidR="009766A1" w:rsidRDefault="009766A1" w:rsidP="001B617A">
      <w:pPr>
        <w:pStyle w:val="NoSpacing"/>
        <w:rPr>
          <w:rFonts w:ascii="Times New Roman" w:hAnsi="Times New Roman"/>
          <w:b/>
          <w:sz w:val="21"/>
          <w:szCs w:val="21"/>
          <w:u w:val="single"/>
        </w:rPr>
      </w:pPr>
    </w:p>
    <w:p w:rsidR="001B617A" w:rsidRPr="00BD1A04" w:rsidRDefault="001B617A" w:rsidP="001B617A">
      <w:pPr>
        <w:pStyle w:val="NoSpacing"/>
        <w:rPr>
          <w:rFonts w:ascii="Times New Roman" w:hAnsi="Times New Roman"/>
          <w:b/>
          <w:sz w:val="21"/>
          <w:szCs w:val="21"/>
          <w:u w:val="single"/>
        </w:rPr>
      </w:pPr>
      <w:r w:rsidRPr="00BD1A04">
        <w:rPr>
          <w:rFonts w:ascii="Times New Roman" w:hAnsi="Times New Roman"/>
          <w:b/>
          <w:sz w:val="21"/>
          <w:szCs w:val="21"/>
          <w:u w:val="single"/>
        </w:rPr>
        <w:t>Leases</w:t>
      </w:r>
    </w:p>
    <w:p w:rsidR="00084A15" w:rsidRPr="006475C7" w:rsidRDefault="00084A15" w:rsidP="00084A15">
      <w:pPr>
        <w:spacing w:before="180"/>
        <w:jc w:val="both"/>
        <w:rPr>
          <w:rFonts w:ascii="Times New Roman" w:hAnsi="Times New Roman"/>
          <w:sz w:val="20"/>
        </w:rPr>
      </w:pPr>
      <w:r w:rsidRPr="006475C7">
        <w:rPr>
          <w:rFonts w:ascii="Times New Roman" w:hAnsi="Times New Roman"/>
          <w:sz w:val="20"/>
        </w:rPr>
        <w:t xml:space="preserve">The company accounts for leases under ASC 842.  Lease arrangements are determined at the inception of the contract.  Operating leases are included in operating lease right-of-use (“ROU”) assets, other current liabilities and long-term operating lease liabilities on the consolidated balance sheets. Finance leases are included in property and equipment, other current liabilities, and other long-term liabilities on the consolidated balance sheets.  </w:t>
      </w:r>
    </w:p>
    <w:p w:rsidR="00084A15" w:rsidRPr="006475C7" w:rsidRDefault="00084A15" w:rsidP="00084A15">
      <w:pPr>
        <w:spacing w:before="180"/>
        <w:jc w:val="both"/>
        <w:rPr>
          <w:rFonts w:ascii="Times New Roman" w:hAnsi="Times New Roman"/>
          <w:sz w:val="20"/>
        </w:rPr>
      </w:pPr>
      <w:r w:rsidRPr="006475C7">
        <w:rPr>
          <w:rFonts w:ascii="Times New Roman" w:hAnsi="Times New Roman"/>
          <w:sz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rsidR="00B30C42" w:rsidRPr="006475C7" w:rsidRDefault="00B30C42" w:rsidP="00B30C42">
      <w:pPr>
        <w:spacing w:before="132"/>
        <w:rPr>
          <w:rFonts w:ascii="Times New Roman" w:hAnsi="Times New Roman"/>
          <w:sz w:val="20"/>
        </w:rPr>
      </w:pPr>
      <w:r w:rsidRPr="006475C7">
        <w:rPr>
          <w:rFonts w:ascii="Times New Roman" w:hAnsi="Times New Roman"/>
          <w:sz w:val="20"/>
        </w:rPr>
        <w:t xml:space="preserve">We have elected certain practical expedients available under the guidance, including a package of practical expedients which allow us to not reassess prior conclusions related to contracts containing leases, lease classification, and initial direct costs.  We have also elected to not recast its comparative periods.  </w:t>
      </w:r>
    </w:p>
    <w:p w:rsidR="00B30C42" w:rsidRPr="006475C7" w:rsidRDefault="00B30C42" w:rsidP="00B30C42">
      <w:pPr>
        <w:spacing w:before="132"/>
        <w:rPr>
          <w:rFonts w:ascii="Times New Roman" w:hAnsi="Times New Roman"/>
          <w:b/>
          <w:sz w:val="10"/>
          <w:szCs w:val="10"/>
          <w:u w:val="single"/>
        </w:rPr>
      </w:pPr>
    </w:p>
    <w:p w:rsidR="0026363F" w:rsidRPr="006475C7" w:rsidRDefault="0026363F" w:rsidP="0026363F">
      <w:pPr>
        <w:spacing w:before="132"/>
        <w:rPr>
          <w:rFonts w:ascii="Times New Roman" w:hAnsi="Times New Roman"/>
          <w:b/>
          <w:szCs w:val="22"/>
          <w:u w:val="single"/>
        </w:rPr>
      </w:pPr>
      <w:r w:rsidRPr="006475C7">
        <w:rPr>
          <w:rFonts w:ascii="Times New Roman" w:hAnsi="Times New Roman"/>
          <w:b/>
          <w:szCs w:val="22"/>
          <w:u w:val="single"/>
        </w:rPr>
        <w:t>Recent Accounting Pronouncements</w:t>
      </w:r>
    </w:p>
    <w:p w:rsidR="0026363F" w:rsidRPr="006475C7" w:rsidRDefault="0026363F" w:rsidP="0026363F">
      <w:pPr>
        <w:pStyle w:val="NormalWeb"/>
        <w:spacing w:before="0" w:beforeAutospacing="0" w:after="0" w:afterAutospacing="0"/>
        <w:jc w:val="both"/>
        <w:rPr>
          <w:sz w:val="22"/>
          <w:szCs w:val="22"/>
          <w:shd w:val="clear" w:color="auto" w:fill="FFFFFF"/>
        </w:rPr>
      </w:pPr>
    </w:p>
    <w:p w:rsidR="0026363F" w:rsidRPr="00B57590" w:rsidRDefault="0026363F" w:rsidP="0026363F">
      <w:pPr>
        <w:pStyle w:val="NormalWeb"/>
        <w:spacing w:before="0" w:beforeAutospacing="0" w:after="0" w:afterAutospacing="0"/>
        <w:jc w:val="both"/>
        <w:rPr>
          <w:i/>
          <w:sz w:val="20"/>
          <w:szCs w:val="20"/>
        </w:rPr>
      </w:pPr>
      <w:r w:rsidRPr="006475C7">
        <w:rPr>
          <w:sz w:val="20"/>
          <w:szCs w:val="20"/>
          <w:shd w:val="clear" w:color="auto" w:fill="FFFFFF"/>
        </w:rPr>
        <w:t>In June 2016, the FASB issued ASU 2016-13, </w:t>
      </w:r>
      <w:r w:rsidRPr="006475C7">
        <w:rPr>
          <w:rStyle w:val="Emphasis"/>
          <w:sz w:val="20"/>
          <w:szCs w:val="20"/>
          <w:shd w:val="clear" w:color="auto" w:fill="FFFFFF"/>
        </w:rPr>
        <w:t>Financial Instruments—Credit Losses (Topic 326): Measurement of Credit Losses on Financial Instruments</w:t>
      </w:r>
      <w:r w:rsidRPr="006475C7">
        <w:rPr>
          <w:sz w:val="20"/>
          <w:szCs w:val="20"/>
          <w:shd w:val="clear" w:color="auto" w:fill="FFFFFF"/>
        </w:rPr>
        <w:t>.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2019.</w:t>
      </w:r>
      <w:r w:rsidRPr="006475C7">
        <w:rPr>
          <w:sz w:val="20"/>
          <w:szCs w:val="20"/>
        </w:rPr>
        <w:t xml:space="preserve"> </w:t>
      </w:r>
      <w:r w:rsidRPr="006475C7">
        <w:rPr>
          <w:sz w:val="20"/>
          <w:szCs w:val="20"/>
          <w:shd w:val="clear" w:color="auto" w:fill="FFFFFF"/>
        </w:rPr>
        <w:t xml:space="preserve">Early adoption of the guidance is permitted for fiscal years beginning after December 15, 2018, including interim periods within those fiscal years.  </w:t>
      </w:r>
      <w:r w:rsidRPr="006475C7">
        <w:rPr>
          <w:sz w:val="20"/>
          <w:szCs w:val="20"/>
        </w:rPr>
        <w:t>The Company will adopt ASU </w:t>
      </w:r>
      <w:r w:rsidRPr="006475C7">
        <w:rPr>
          <w:rStyle w:val="Emphasis"/>
          <w:sz w:val="20"/>
          <w:szCs w:val="20"/>
        </w:rPr>
        <w:t>2019</w:t>
      </w:r>
      <w:r w:rsidRPr="006475C7">
        <w:rPr>
          <w:sz w:val="20"/>
          <w:szCs w:val="20"/>
        </w:rPr>
        <w:t>-</w:t>
      </w:r>
      <w:r w:rsidRPr="006475C7">
        <w:rPr>
          <w:rStyle w:val="Emphasis"/>
          <w:sz w:val="20"/>
          <w:szCs w:val="20"/>
        </w:rPr>
        <w:t>12</w:t>
      </w:r>
      <w:r w:rsidRPr="006475C7">
        <w:rPr>
          <w:sz w:val="20"/>
          <w:szCs w:val="20"/>
        </w:rPr>
        <w:t> for fiscal year ending </w:t>
      </w:r>
      <w:r w:rsidRPr="00B57590">
        <w:rPr>
          <w:rStyle w:val="Emphasis"/>
          <w:i w:val="0"/>
          <w:sz w:val="20"/>
          <w:szCs w:val="20"/>
        </w:rPr>
        <w:t>November 30, 2021.</w:t>
      </w:r>
    </w:p>
    <w:p w:rsidR="0026363F" w:rsidRPr="006475C7" w:rsidRDefault="0026363F" w:rsidP="0026363F">
      <w:pPr>
        <w:jc w:val="both"/>
        <w:rPr>
          <w:sz w:val="20"/>
          <w:shd w:val="clear" w:color="auto" w:fill="FFFFFF"/>
        </w:rPr>
      </w:pPr>
      <w:r w:rsidRPr="006475C7">
        <w:rPr>
          <w:sz w:val="20"/>
          <w:shd w:val="clear" w:color="auto" w:fill="FFFFFF"/>
        </w:rPr>
        <w:t xml:space="preserve"> </w:t>
      </w:r>
    </w:p>
    <w:p w:rsidR="0026363F" w:rsidRPr="006475C7" w:rsidRDefault="0026363F" w:rsidP="0026363F">
      <w:pPr>
        <w:jc w:val="both"/>
        <w:rPr>
          <w:rFonts w:ascii="Times New Roman" w:hAnsi="Times New Roman"/>
          <w:sz w:val="20"/>
          <w:shd w:val="clear" w:color="auto" w:fill="FFFFFF"/>
        </w:rPr>
      </w:pPr>
      <w:r w:rsidRPr="006475C7">
        <w:rPr>
          <w:rFonts w:ascii="Times New Roman" w:hAnsi="Times New Roman"/>
          <w:sz w:val="20"/>
          <w:shd w:val="clear" w:color="auto" w:fill="FFFFFF"/>
        </w:rPr>
        <w:t>In December 2019, the FASB issued ASU 2019-12, </w:t>
      </w:r>
      <w:r w:rsidRPr="006475C7">
        <w:rPr>
          <w:rFonts w:ascii="Times New Roman" w:hAnsi="Times New Roman"/>
          <w:i/>
          <w:iCs/>
          <w:sz w:val="20"/>
          <w:shd w:val="clear" w:color="auto" w:fill="FFFFFF"/>
        </w:rPr>
        <w:t>“Income Taxes (Topic 740): Simplifying the Accounting for Income Taxes,” </w:t>
      </w:r>
      <w:r w:rsidRPr="006475C7">
        <w:rPr>
          <w:rFonts w:ascii="Times New Roman" w:hAnsi="Times New Roman"/>
          <w:sz w:val="20"/>
          <w:shd w:val="clear" w:color="auto" w:fill="FFFFFF"/>
        </w:rPr>
        <w:t>which is intended to simplify various aspects related to accounting for income taxes. ASU 2019-12 removes certain exceptions to the general principles in Topic 740 and also clarifies and amends existing guidance to improve consistent application. </w:t>
      </w:r>
    </w:p>
    <w:p w:rsidR="0026363F" w:rsidRPr="006475C7" w:rsidRDefault="0026363F" w:rsidP="0026363F">
      <w:pPr>
        <w:jc w:val="both"/>
        <w:rPr>
          <w:rFonts w:ascii="Times New Roman" w:hAnsi="Times New Roman"/>
          <w:sz w:val="20"/>
          <w:shd w:val="clear" w:color="auto" w:fill="FFFFFF"/>
        </w:rPr>
      </w:pPr>
    </w:p>
    <w:p w:rsidR="0026363F" w:rsidRPr="006475C7" w:rsidRDefault="0026363F" w:rsidP="0026363F">
      <w:pPr>
        <w:pStyle w:val="NormalWeb"/>
        <w:spacing w:before="0" w:beforeAutospacing="0" w:after="0" w:afterAutospacing="0"/>
        <w:jc w:val="both"/>
        <w:rPr>
          <w:sz w:val="20"/>
          <w:szCs w:val="20"/>
        </w:rPr>
      </w:pPr>
      <w:r w:rsidRPr="006475C7">
        <w:rPr>
          <w:sz w:val="20"/>
          <w:szCs w:val="20"/>
        </w:rPr>
        <w:t>The amendments in ASU 2019-12 are effective for public business entities for fiscal years beginning after December 15, 2020, including interim periods therein. Early adoption of the standard is permitted, including adoption in interim or annual periods for which financial statements have yet been issued.  The Company will adopt ASU 2019-12 for fiscal year ending November 30, 202</w:t>
      </w:r>
      <w:r w:rsidR="00B57590">
        <w:rPr>
          <w:sz w:val="20"/>
          <w:szCs w:val="20"/>
        </w:rPr>
        <w:t>2</w:t>
      </w:r>
      <w:r w:rsidRPr="006475C7">
        <w:rPr>
          <w:sz w:val="20"/>
          <w:szCs w:val="20"/>
        </w:rPr>
        <w:t>.</w:t>
      </w:r>
    </w:p>
    <w:p w:rsidR="0026363F" w:rsidRPr="006475C7" w:rsidRDefault="0026363F" w:rsidP="0026363F">
      <w:pPr>
        <w:pStyle w:val="NormalWeb"/>
        <w:spacing w:before="0" w:beforeAutospacing="0" w:after="0" w:afterAutospacing="0"/>
        <w:jc w:val="both"/>
        <w:rPr>
          <w:sz w:val="20"/>
          <w:szCs w:val="20"/>
        </w:rPr>
      </w:pPr>
      <w:r w:rsidRPr="006475C7">
        <w:rPr>
          <w:sz w:val="20"/>
          <w:szCs w:val="20"/>
        </w:rPr>
        <w:t> </w:t>
      </w:r>
    </w:p>
    <w:p w:rsidR="0026363F" w:rsidRPr="006475C7" w:rsidRDefault="0026363F" w:rsidP="0026363F">
      <w:pPr>
        <w:pStyle w:val="NormalWeb"/>
        <w:spacing w:before="0" w:beforeAutospacing="0" w:after="0" w:afterAutospacing="0"/>
        <w:jc w:val="both"/>
        <w:rPr>
          <w:sz w:val="20"/>
          <w:szCs w:val="20"/>
        </w:rPr>
      </w:pPr>
      <w:r w:rsidRPr="006475C7">
        <w:rPr>
          <w:sz w:val="20"/>
          <w:szCs w:val="20"/>
        </w:rPr>
        <w:t>Management does not believe that there are any recently issued and effective or not yet effective accounting pronouncements as of November 30, 2020 that would have or are expected to have any significant effect on the Company’s financial position, cash flows or income statement.</w:t>
      </w:r>
    </w:p>
    <w:p w:rsidR="0026363F" w:rsidRPr="006475C7" w:rsidRDefault="0026363F" w:rsidP="0026363F">
      <w:pPr>
        <w:pStyle w:val="NormalWeb"/>
        <w:spacing w:before="0" w:beforeAutospacing="0" w:after="0" w:afterAutospacing="0"/>
        <w:jc w:val="both"/>
        <w:rPr>
          <w:sz w:val="20"/>
          <w:szCs w:val="20"/>
        </w:rPr>
      </w:pPr>
      <w:r w:rsidRPr="006475C7">
        <w:rPr>
          <w:sz w:val="20"/>
          <w:szCs w:val="20"/>
        </w:rPr>
        <w:t> </w:t>
      </w:r>
    </w:p>
    <w:p w:rsidR="0026363F" w:rsidRPr="006475C7" w:rsidRDefault="0026363F" w:rsidP="0026363F">
      <w:pPr>
        <w:pStyle w:val="NormalWeb"/>
        <w:spacing w:before="0" w:beforeAutospacing="0" w:after="0" w:afterAutospacing="0"/>
        <w:jc w:val="both"/>
        <w:rPr>
          <w:sz w:val="20"/>
          <w:szCs w:val="20"/>
        </w:rPr>
      </w:pPr>
      <w:r w:rsidRPr="006475C7">
        <w:rPr>
          <w:sz w:val="20"/>
          <w:szCs w:val="20"/>
        </w:rPr>
        <w:t> </w:t>
      </w:r>
    </w:p>
    <w:p w:rsidR="00977239" w:rsidRPr="006475C7" w:rsidRDefault="00977239" w:rsidP="00927D75">
      <w:pPr>
        <w:rPr>
          <w:rFonts w:ascii="Times New Roman" w:hAnsi="Times New Roman"/>
          <w:sz w:val="20"/>
          <w:u w:val="single"/>
        </w:rPr>
      </w:pPr>
    </w:p>
    <w:p w:rsidR="00977239" w:rsidRPr="006475C7" w:rsidRDefault="00977239" w:rsidP="00927D75">
      <w:pPr>
        <w:rPr>
          <w:rFonts w:ascii="Times New Roman" w:hAnsi="Times New Roman"/>
          <w:sz w:val="20"/>
          <w:u w:val="single"/>
        </w:rPr>
      </w:pPr>
    </w:p>
    <w:p w:rsidR="00977239" w:rsidRDefault="00977239" w:rsidP="00927D75">
      <w:pPr>
        <w:rPr>
          <w:rFonts w:ascii="Times New Roman" w:hAnsi="Times New Roman"/>
          <w:sz w:val="20"/>
          <w:u w:val="single"/>
        </w:rPr>
      </w:pPr>
    </w:p>
    <w:p w:rsidR="00084A15" w:rsidRDefault="00084A15" w:rsidP="00927D75">
      <w:pPr>
        <w:rPr>
          <w:rFonts w:ascii="Times New Roman" w:hAnsi="Times New Roman"/>
          <w:sz w:val="20"/>
          <w:u w:val="single"/>
        </w:rPr>
      </w:pPr>
    </w:p>
    <w:p w:rsidR="00084A15" w:rsidRDefault="00084A15" w:rsidP="00927D75">
      <w:pPr>
        <w:rPr>
          <w:rFonts w:ascii="Times New Roman" w:hAnsi="Times New Roman"/>
          <w:sz w:val="20"/>
          <w:u w:val="single"/>
        </w:rPr>
      </w:pPr>
    </w:p>
    <w:p w:rsidR="00977239" w:rsidRDefault="00977239" w:rsidP="00927D75">
      <w:pPr>
        <w:rPr>
          <w:rFonts w:ascii="Times New Roman" w:hAnsi="Times New Roman"/>
          <w:sz w:val="20"/>
          <w:u w:val="single"/>
        </w:rPr>
      </w:pPr>
    </w:p>
    <w:p w:rsidR="009766A1" w:rsidRPr="00B450FD" w:rsidRDefault="009766A1" w:rsidP="009766A1">
      <w:pPr>
        <w:jc w:val="center"/>
        <w:rPr>
          <w:rFonts w:ascii="Times New Roman" w:hAnsi="Times New Roman"/>
          <w:b/>
          <w:sz w:val="24"/>
          <w:szCs w:val="24"/>
        </w:rPr>
      </w:pPr>
      <w:r w:rsidRPr="00B450FD">
        <w:rPr>
          <w:rFonts w:ascii="Times New Roman" w:hAnsi="Times New Roman"/>
          <w:b/>
          <w:sz w:val="24"/>
          <w:szCs w:val="24"/>
        </w:rPr>
        <w:lastRenderedPageBreak/>
        <w:t>BAB, Inc</w:t>
      </w:r>
    </w:p>
    <w:p w:rsidR="009766A1" w:rsidRPr="00B450FD" w:rsidRDefault="009766A1" w:rsidP="009766A1">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9766A1" w:rsidRPr="00B450FD" w:rsidRDefault="009766A1" w:rsidP="009766A1">
      <w:pPr>
        <w:jc w:val="center"/>
        <w:rPr>
          <w:rFonts w:ascii="Times New Roman" w:hAnsi="Times New Roman"/>
        </w:rPr>
      </w:pPr>
      <w:r w:rsidRPr="00B450FD">
        <w:rPr>
          <w:rFonts w:ascii="Times New Roman" w:hAnsi="Times New Roman"/>
          <w:b/>
          <w:sz w:val="24"/>
          <w:szCs w:val="24"/>
        </w:rPr>
        <w:t>November 30, 20</w:t>
      </w:r>
      <w:r w:rsidR="00CA289C">
        <w:rPr>
          <w:rFonts w:ascii="Times New Roman" w:hAnsi="Times New Roman"/>
          <w:b/>
          <w:sz w:val="24"/>
          <w:szCs w:val="24"/>
        </w:rPr>
        <w:t>20</w:t>
      </w:r>
      <w:r w:rsidRPr="00B450FD">
        <w:rPr>
          <w:rFonts w:ascii="Times New Roman" w:hAnsi="Times New Roman"/>
          <w:b/>
          <w:sz w:val="24"/>
          <w:szCs w:val="24"/>
        </w:rPr>
        <w:t xml:space="preserve"> and 201</w:t>
      </w:r>
      <w:r w:rsidR="00CA289C">
        <w:rPr>
          <w:rFonts w:ascii="Times New Roman" w:hAnsi="Times New Roman"/>
          <w:b/>
          <w:sz w:val="24"/>
          <w:szCs w:val="24"/>
        </w:rPr>
        <w:t>9</w:t>
      </w:r>
    </w:p>
    <w:p w:rsidR="009766A1" w:rsidRDefault="009766A1" w:rsidP="009766A1">
      <w:pPr>
        <w:pStyle w:val="NormalWeb"/>
        <w:spacing w:before="0" w:beforeAutospacing="0" w:after="0" w:afterAutospacing="0"/>
        <w:jc w:val="both"/>
        <w:rPr>
          <w:b/>
          <w:sz w:val="22"/>
          <w:szCs w:val="22"/>
        </w:rPr>
      </w:pPr>
    </w:p>
    <w:p w:rsidR="009766A1" w:rsidRDefault="009766A1" w:rsidP="009766A1">
      <w:pPr>
        <w:pStyle w:val="NormalWeb"/>
        <w:spacing w:before="0" w:beforeAutospacing="0" w:after="0" w:afterAutospacing="0"/>
        <w:jc w:val="both"/>
        <w:rPr>
          <w:b/>
          <w:sz w:val="22"/>
          <w:szCs w:val="22"/>
        </w:rPr>
      </w:pPr>
    </w:p>
    <w:p w:rsidR="009766A1" w:rsidRPr="00FF0031" w:rsidRDefault="009766A1" w:rsidP="009766A1">
      <w:pPr>
        <w:pStyle w:val="NormalWeb"/>
        <w:spacing w:before="0" w:beforeAutospacing="0" w:after="0" w:afterAutospacing="0"/>
        <w:jc w:val="both"/>
        <w:rPr>
          <w:b/>
          <w:sz w:val="22"/>
          <w:szCs w:val="22"/>
          <w:u w:val="single"/>
        </w:rPr>
      </w:pPr>
      <w:r w:rsidRPr="00FF0031">
        <w:rPr>
          <w:b/>
          <w:sz w:val="22"/>
          <w:szCs w:val="22"/>
          <w:u w:val="single"/>
        </w:rPr>
        <w:t>Note 2 - Summary of Significant Accounting Policies (continued)</w:t>
      </w:r>
    </w:p>
    <w:p w:rsidR="009766A1" w:rsidRDefault="009766A1" w:rsidP="00927D75">
      <w:pPr>
        <w:pStyle w:val="LetBody"/>
        <w:spacing w:before="0"/>
        <w:rPr>
          <w:rFonts w:ascii="Times New Roman" w:hAnsi="Times New Roman" w:cs="Times New Roman"/>
          <w:b/>
          <w:color w:val="auto"/>
          <w:sz w:val="21"/>
          <w:szCs w:val="21"/>
          <w:u w:val="single"/>
        </w:rPr>
      </w:pPr>
    </w:p>
    <w:p w:rsidR="00927D75" w:rsidRPr="00927D75" w:rsidRDefault="00927D75" w:rsidP="00927D75">
      <w:pPr>
        <w:pStyle w:val="LetBody"/>
        <w:spacing w:before="0"/>
        <w:rPr>
          <w:rFonts w:ascii="Times New Roman" w:hAnsi="Times New Roman" w:cs="Times New Roman"/>
          <w:b/>
          <w:color w:val="auto"/>
          <w:sz w:val="21"/>
          <w:szCs w:val="21"/>
          <w:u w:val="single"/>
        </w:rPr>
      </w:pPr>
      <w:r w:rsidRPr="00927D75">
        <w:rPr>
          <w:rFonts w:ascii="Times New Roman" w:hAnsi="Times New Roman" w:cs="Times New Roman"/>
          <w:b/>
          <w:color w:val="auto"/>
          <w:sz w:val="21"/>
          <w:szCs w:val="21"/>
          <w:u w:val="single"/>
        </w:rPr>
        <w:t>Segments</w:t>
      </w:r>
    </w:p>
    <w:p w:rsidR="00927D75" w:rsidRDefault="00927D75" w:rsidP="00927D75">
      <w:pPr>
        <w:pStyle w:val="LetBody"/>
        <w:spacing w:before="0"/>
        <w:rPr>
          <w:rFonts w:ascii="Times New Roman" w:hAnsi="Times New Roman" w:cs="Times New Roman"/>
          <w:color w:val="auto"/>
          <w:sz w:val="20"/>
          <w:szCs w:val="20"/>
        </w:rPr>
      </w:pPr>
      <w:r w:rsidRPr="006475C7">
        <w:rPr>
          <w:rFonts w:ascii="Times New Roman" w:hAnsi="Times New Roman" w:cs="Times New Roman"/>
          <w:color w:val="auto"/>
          <w:sz w:val="20"/>
          <w:szCs w:val="20"/>
        </w:rPr>
        <w:t xml:space="preserve">Accounting standards have established annual reporting standards for an enterprise’s operating segments and related disclosures about its products, services, geographic areas and major customers. The Company’s operations were a single reportable segment and an international segment.  The international segment operations are immaterial.  </w:t>
      </w:r>
    </w:p>
    <w:p w:rsidR="004E63A0" w:rsidRPr="006475C7" w:rsidRDefault="004E63A0" w:rsidP="004E63A0">
      <w:pPr>
        <w:pStyle w:val="NormalWeb"/>
        <w:spacing w:before="360" w:beforeAutospacing="0" w:after="0" w:afterAutospacing="0"/>
        <w:jc w:val="both"/>
        <w:rPr>
          <w:b/>
          <w:iCs/>
          <w:sz w:val="21"/>
          <w:szCs w:val="21"/>
          <w:u w:val="single"/>
        </w:rPr>
      </w:pPr>
      <w:r w:rsidRPr="006475C7">
        <w:rPr>
          <w:b/>
          <w:iCs/>
          <w:sz w:val="21"/>
          <w:szCs w:val="21"/>
          <w:u w:val="single"/>
        </w:rPr>
        <w:t>Statement of Cash Flows</w:t>
      </w:r>
    </w:p>
    <w:p w:rsidR="004E63A0" w:rsidRPr="006475C7" w:rsidRDefault="004E63A0" w:rsidP="004E63A0">
      <w:pPr>
        <w:pStyle w:val="NormalWeb"/>
        <w:spacing w:before="0" w:beforeAutospacing="0" w:after="0" w:afterAutospacing="0"/>
        <w:jc w:val="both"/>
        <w:rPr>
          <w:sz w:val="20"/>
          <w:szCs w:val="20"/>
        </w:rPr>
      </w:pPr>
    </w:p>
    <w:p w:rsidR="004E63A0" w:rsidRPr="006475C7" w:rsidRDefault="004E63A0" w:rsidP="004E63A0">
      <w:pPr>
        <w:pStyle w:val="NormalWeb"/>
        <w:spacing w:before="0" w:beforeAutospacing="0" w:after="0" w:afterAutospacing="0"/>
        <w:jc w:val="both"/>
        <w:rPr>
          <w:sz w:val="20"/>
          <w:szCs w:val="20"/>
        </w:rPr>
      </w:pPr>
      <w:r w:rsidRPr="006475C7">
        <w:rPr>
          <w:sz w:val="20"/>
          <w:szCs w:val="20"/>
        </w:rPr>
        <w:t>The chart below shows the cash and restricted cash within the consolidated statements of cash flows as of November 30, 2020 and November 30, 2019 were as follows:</w:t>
      </w:r>
    </w:p>
    <w:p w:rsidR="004E63A0" w:rsidRDefault="004E63A0" w:rsidP="00927D75">
      <w:pPr>
        <w:pStyle w:val="LetBody"/>
        <w:spacing w:before="0"/>
        <w:rPr>
          <w:rFonts w:ascii="Times New Roman" w:hAnsi="Times New Roman" w:cs="Times New Roman"/>
          <w:color w:val="auto"/>
          <w:sz w:val="20"/>
          <w:szCs w:val="20"/>
        </w:rPr>
      </w:pPr>
    </w:p>
    <w:p w:rsidR="00586F4D" w:rsidRPr="006475C7" w:rsidRDefault="006D7E20" w:rsidP="00927D75">
      <w:pPr>
        <w:pStyle w:val="LetBody"/>
        <w:spacing w:before="0"/>
        <w:rPr>
          <w:rFonts w:ascii="Times New Roman" w:hAnsi="Times New Roman" w:cs="Times New Roman"/>
          <w:color w:val="auto"/>
          <w:sz w:val="20"/>
          <w:szCs w:val="20"/>
        </w:rPr>
      </w:pPr>
      <w:r w:rsidRPr="002D40B8">
        <w:rPr>
          <w:rFonts w:ascii="Times New Roman" w:hAnsi="Times New Roman" w:cs="Times New Roman"/>
          <w:color w:val="auto"/>
          <w:sz w:val="20"/>
          <w:szCs w:val="20"/>
        </w:rPr>
        <w:object w:dxaOrig="8467" w:dyaOrig="1285">
          <v:shape id="_x0000_i1030" type="#_x0000_t75" style="width:423pt;height:64.5pt" o:ole="">
            <v:imagedata r:id="rId22" o:title=""/>
          </v:shape>
          <o:OLEObject Type="Embed" ProgID="Excel.Sheet.8" ShapeID="_x0000_i1030" DrawAspect="Content" ObjectID="_1675836642" r:id="rId23"/>
        </w:object>
      </w:r>
    </w:p>
    <w:p w:rsidR="00586F4D" w:rsidRPr="00B450FD" w:rsidRDefault="00586F4D" w:rsidP="000E548A">
      <w:pPr>
        <w:pStyle w:val="NormalWeb"/>
        <w:spacing w:before="0" w:beforeAutospacing="0" w:after="0" w:afterAutospacing="0" w:line="240" w:lineRule="exact"/>
        <w:jc w:val="both"/>
        <w:rPr>
          <w:sz w:val="23"/>
          <w:szCs w:val="23"/>
        </w:rPr>
      </w:pPr>
    </w:p>
    <w:p w:rsidR="000E5FC7" w:rsidRPr="000E5FC7" w:rsidRDefault="000E5FC7" w:rsidP="000E5FC7">
      <w:pPr>
        <w:jc w:val="both"/>
        <w:rPr>
          <w:rFonts w:ascii="Times New Roman" w:hAnsi="Times New Roman"/>
          <w:b/>
          <w:bCs/>
          <w:sz w:val="21"/>
          <w:szCs w:val="21"/>
          <w:u w:val="single"/>
        </w:rPr>
      </w:pPr>
      <w:r w:rsidRPr="000E5FC7">
        <w:rPr>
          <w:rFonts w:ascii="Times New Roman" w:hAnsi="Times New Roman"/>
          <w:b/>
          <w:bCs/>
          <w:sz w:val="21"/>
          <w:szCs w:val="21"/>
          <w:u w:val="single"/>
        </w:rPr>
        <w:t>Earnings Per Share</w:t>
      </w:r>
    </w:p>
    <w:p w:rsidR="000E5FC7" w:rsidRPr="00B450FD" w:rsidRDefault="000E5FC7" w:rsidP="000E5FC7">
      <w:pPr>
        <w:spacing w:line="80" w:lineRule="exact"/>
        <w:jc w:val="both"/>
        <w:rPr>
          <w:rFonts w:ascii="Times New Roman" w:hAnsi="Times New Roman"/>
          <w:bCs/>
          <w:szCs w:val="22"/>
          <w:u w:val="single"/>
        </w:rPr>
      </w:pPr>
    </w:p>
    <w:p w:rsidR="000E5FC7" w:rsidRPr="006475C7" w:rsidRDefault="000E5FC7" w:rsidP="000E5FC7">
      <w:pPr>
        <w:jc w:val="both"/>
        <w:rPr>
          <w:rFonts w:ascii="Times New Roman" w:hAnsi="Times New Roman"/>
          <w:bCs/>
          <w:sz w:val="20"/>
        </w:rPr>
      </w:pPr>
      <w:r w:rsidRPr="006475C7">
        <w:rPr>
          <w:rFonts w:ascii="Times New Roman" w:hAnsi="Times New Roman"/>
          <w:bCs/>
          <w:sz w:val="20"/>
        </w:rPr>
        <w:t>The Company computes earnings per share (“EPS”) under ASC 260 “Earnings per Share.”  Basic net earnings are divided by the weighted average number of common shares outstanding during the year to calculate basic net earnings per common share.  Diluted net earnings per common share are calculated to give effect to the potential dilution that could occur if options or other contracts to issue common stock were exercised and resulted in the issuance of additional common shares.</w:t>
      </w:r>
      <w:r w:rsidR="00993D23" w:rsidRPr="006475C7">
        <w:rPr>
          <w:rFonts w:ascii="Times New Roman" w:hAnsi="Times New Roman"/>
          <w:bCs/>
          <w:sz w:val="20"/>
        </w:rPr>
        <w:t xml:space="preserve">  There are currently </w:t>
      </w:r>
      <w:r w:rsidR="00054C16" w:rsidRPr="006475C7">
        <w:rPr>
          <w:rFonts w:ascii="Times New Roman" w:hAnsi="Times New Roman"/>
          <w:bCs/>
          <w:sz w:val="20"/>
        </w:rPr>
        <w:t xml:space="preserve">no </w:t>
      </w:r>
      <w:r w:rsidR="00993D23" w:rsidRPr="006475C7">
        <w:rPr>
          <w:rFonts w:ascii="Times New Roman" w:hAnsi="Times New Roman"/>
          <w:bCs/>
          <w:sz w:val="20"/>
        </w:rPr>
        <w:t>stock options issued or outstanding.</w:t>
      </w:r>
    </w:p>
    <w:p w:rsidR="00287C26" w:rsidRPr="006475C7" w:rsidRDefault="00287C26">
      <w:pPr>
        <w:pStyle w:val="LetBody"/>
        <w:spacing w:before="0" w:line="240" w:lineRule="exact"/>
        <w:rPr>
          <w:rFonts w:ascii="Times New Roman" w:hAnsi="Times New Roman" w:cs="Times New Roman"/>
          <w:b/>
          <w:color w:val="auto"/>
          <w:sz w:val="20"/>
          <w:szCs w:val="20"/>
        </w:rPr>
      </w:pPr>
    </w:p>
    <w:p w:rsidR="00DF63AF" w:rsidRPr="006475C7" w:rsidRDefault="006475C7" w:rsidP="00DF63AF">
      <w:pPr>
        <w:pStyle w:val="NormalWeb"/>
        <w:spacing w:before="0" w:beforeAutospacing="0" w:after="0" w:afterAutospacing="0"/>
        <w:jc w:val="both"/>
        <w:rPr>
          <w:sz w:val="20"/>
          <w:szCs w:val="20"/>
        </w:rPr>
      </w:pPr>
      <w:r w:rsidRPr="006475C7">
        <w:rPr>
          <w:sz w:val="20"/>
          <w:szCs w:val="20"/>
        </w:rPr>
        <w:object w:dxaOrig="7030" w:dyaOrig="2097">
          <v:shape id="_x0000_i1031" type="#_x0000_t75" style="width:351.75pt;height:105pt" o:ole="">
            <v:imagedata r:id="rId24" o:title=""/>
          </v:shape>
          <o:OLEObject Type="Embed" ProgID="Excel.Sheet.8" ShapeID="_x0000_i1031" DrawAspect="Content" ObjectID="_1675836643" r:id="rId25"/>
        </w:object>
      </w:r>
    </w:p>
    <w:p w:rsidR="00DF63AF" w:rsidRPr="006475C7" w:rsidRDefault="00DF63AF" w:rsidP="00DF63AF">
      <w:pPr>
        <w:pStyle w:val="NormalWeb"/>
        <w:spacing w:before="0" w:beforeAutospacing="0" w:after="0" w:afterAutospacing="0"/>
        <w:jc w:val="both"/>
        <w:rPr>
          <w:sz w:val="20"/>
          <w:szCs w:val="20"/>
        </w:rPr>
      </w:pPr>
    </w:p>
    <w:p w:rsidR="00311842" w:rsidRPr="006475C7" w:rsidRDefault="00311842" w:rsidP="00311842">
      <w:pPr>
        <w:pStyle w:val="Heading9"/>
        <w:keepNext w:val="0"/>
        <w:tabs>
          <w:tab w:val="clear" w:pos="-1800"/>
          <w:tab w:val="clear" w:pos="-720"/>
          <w:tab w:val="clear" w:pos="2880"/>
          <w:tab w:val="clear" w:pos="3240"/>
          <w:tab w:val="clear" w:pos="6030"/>
          <w:tab w:val="clear" w:pos="6480"/>
          <w:tab w:val="clear" w:pos="7020"/>
          <w:tab w:val="clear" w:pos="7470"/>
        </w:tabs>
        <w:jc w:val="both"/>
        <w:rPr>
          <w:rFonts w:ascii="Times New Roman" w:hAnsi="Times New Roman"/>
          <w:bCs/>
          <w:sz w:val="20"/>
          <w:u w:val="none"/>
        </w:rPr>
      </w:pPr>
      <w:r w:rsidRPr="006475C7">
        <w:rPr>
          <w:rFonts w:ascii="Times New Roman" w:hAnsi="Times New Roman"/>
          <w:bCs/>
          <w:sz w:val="20"/>
          <w:u w:val="none"/>
        </w:rPr>
        <w:t>At November 30, 20</w:t>
      </w:r>
      <w:r w:rsidR="00993D23" w:rsidRPr="006475C7">
        <w:rPr>
          <w:rFonts w:ascii="Times New Roman" w:hAnsi="Times New Roman"/>
          <w:bCs/>
          <w:sz w:val="20"/>
          <w:u w:val="none"/>
        </w:rPr>
        <w:t>20</w:t>
      </w:r>
      <w:r w:rsidRPr="006475C7">
        <w:rPr>
          <w:rFonts w:ascii="Times New Roman" w:hAnsi="Times New Roman"/>
          <w:bCs/>
          <w:sz w:val="20"/>
          <w:u w:val="none"/>
        </w:rPr>
        <w:t xml:space="preserve"> and 20</w:t>
      </w:r>
      <w:r w:rsidR="00993D23" w:rsidRPr="006475C7">
        <w:rPr>
          <w:rFonts w:ascii="Times New Roman" w:hAnsi="Times New Roman"/>
          <w:bCs/>
          <w:sz w:val="20"/>
          <w:u w:val="none"/>
        </w:rPr>
        <w:t>19</w:t>
      </w:r>
      <w:r w:rsidRPr="006475C7">
        <w:rPr>
          <w:rFonts w:ascii="Times New Roman" w:hAnsi="Times New Roman"/>
          <w:bCs/>
          <w:sz w:val="20"/>
          <w:u w:val="none"/>
        </w:rPr>
        <w:t xml:space="preserve">, there are no common stock equivalents.  In addition, the weighted average shares do not include any effects for potential shares related to the Preferred Shares Rights Agreement.  </w:t>
      </w:r>
    </w:p>
    <w:p w:rsidR="00DF63AF" w:rsidRPr="006475C7" w:rsidRDefault="00DF63AF" w:rsidP="00DF63AF">
      <w:pPr>
        <w:pStyle w:val="NormalWeb"/>
        <w:spacing w:before="0" w:beforeAutospacing="0" w:after="0" w:afterAutospacing="0"/>
        <w:jc w:val="both"/>
        <w:rPr>
          <w:sz w:val="20"/>
          <w:szCs w:val="20"/>
        </w:rPr>
      </w:pPr>
    </w:p>
    <w:p w:rsidR="00311842" w:rsidRDefault="00311842" w:rsidP="00DF63AF">
      <w:pPr>
        <w:pStyle w:val="NormalWeb"/>
        <w:spacing w:before="0" w:beforeAutospacing="0" w:after="0" w:afterAutospacing="0"/>
        <w:jc w:val="both"/>
        <w:rPr>
          <w:sz w:val="20"/>
          <w:szCs w:val="20"/>
        </w:rPr>
      </w:pPr>
    </w:p>
    <w:p w:rsidR="00311842" w:rsidRDefault="00311842" w:rsidP="00DF63AF">
      <w:pPr>
        <w:pStyle w:val="NormalWeb"/>
        <w:spacing w:before="0" w:beforeAutospacing="0" w:after="0" w:afterAutospacing="0"/>
        <w:jc w:val="both"/>
        <w:rPr>
          <w:sz w:val="20"/>
          <w:szCs w:val="20"/>
        </w:rPr>
      </w:pPr>
    </w:p>
    <w:p w:rsidR="00311842" w:rsidRDefault="00311842" w:rsidP="00DF63AF">
      <w:pPr>
        <w:pStyle w:val="NormalWeb"/>
        <w:spacing w:before="0" w:beforeAutospacing="0" w:after="0" w:afterAutospacing="0"/>
        <w:jc w:val="both"/>
        <w:rPr>
          <w:sz w:val="20"/>
          <w:szCs w:val="20"/>
        </w:rPr>
      </w:pPr>
    </w:p>
    <w:p w:rsidR="006475C7" w:rsidRDefault="006475C7" w:rsidP="00DF63AF">
      <w:pPr>
        <w:pStyle w:val="NormalWeb"/>
        <w:spacing w:before="0" w:beforeAutospacing="0" w:after="0" w:afterAutospacing="0"/>
        <w:jc w:val="both"/>
        <w:rPr>
          <w:sz w:val="20"/>
          <w:szCs w:val="20"/>
        </w:rPr>
      </w:pPr>
    </w:p>
    <w:p w:rsidR="006475C7" w:rsidRDefault="006475C7" w:rsidP="00DF63AF">
      <w:pPr>
        <w:pStyle w:val="NormalWeb"/>
        <w:spacing w:before="0" w:beforeAutospacing="0" w:after="0" w:afterAutospacing="0"/>
        <w:jc w:val="both"/>
        <w:rPr>
          <w:sz w:val="20"/>
          <w:szCs w:val="20"/>
        </w:rPr>
      </w:pPr>
    </w:p>
    <w:p w:rsidR="006475C7" w:rsidRDefault="006475C7" w:rsidP="00DF63AF">
      <w:pPr>
        <w:pStyle w:val="NormalWeb"/>
        <w:spacing w:before="0" w:beforeAutospacing="0" w:after="0" w:afterAutospacing="0"/>
        <w:jc w:val="both"/>
        <w:rPr>
          <w:sz w:val="20"/>
          <w:szCs w:val="20"/>
        </w:rPr>
      </w:pPr>
    </w:p>
    <w:p w:rsidR="006475C7" w:rsidRDefault="006475C7" w:rsidP="00DF63AF">
      <w:pPr>
        <w:pStyle w:val="NormalWeb"/>
        <w:spacing w:before="0" w:beforeAutospacing="0" w:after="0" w:afterAutospacing="0"/>
        <w:jc w:val="both"/>
        <w:rPr>
          <w:sz w:val="20"/>
          <w:szCs w:val="20"/>
        </w:rPr>
      </w:pPr>
    </w:p>
    <w:p w:rsidR="006475C7" w:rsidRDefault="006475C7" w:rsidP="00DF63AF">
      <w:pPr>
        <w:pStyle w:val="NormalWeb"/>
        <w:spacing w:before="0" w:beforeAutospacing="0" w:after="0" w:afterAutospacing="0"/>
        <w:jc w:val="both"/>
        <w:rPr>
          <w:sz w:val="20"/>
          <w:szCs w:val="20"/>
        </w:rPr>
      </w:pPr>
    </w:p>
    <w:p w:rsidR="006475C7" w:rsidRDefault="006475C7" w:rsidP="00DF63AF">
      <w:pPr>
        <w:pStyle w:val="NormalWeb"/>
        <w:spacing w:before="0" w:beforeAutospacing="0" w:after="0" w:afterAutospacing="0"/>
        <w:jc w:val="both"/>
        <w:rPr>
          <w:sz w:val="20"/>
          <w:szCs w:val="20"/>
        </w:rPr>
      </w:pPr>
    </w:p>
    <w:p w:rsidR="006475C7" w:rsidRDefault="006475C7" w:rsidP="00DF63AF">
      <w:pPr>
        <w:pStyle w:val="NormalWeb"/>
        <w:spacing w:before="0" w:beforeAutospacing="0" w:after="0" w:afterAutospacing="0"/>
        <w:jc w:val="both"/>
        <w:rPr>
          <w:sz w:val="20"/>
          <w:szCs w:val="20"/>
        </w:rPr>
      </w:pPr>
    </w:p>
    <w:p w:rsidR="00063083" w:rsidRDefault="00063083" w:rsidP="00DF63AF">
      <w:pPr>
        <w:jc w:val="center"/>
        <w:rPr>
          <w:rFonts w:ascii="Times New Roman" w:hAnsi="Times New Roman"/>
          <w:b/>
          <w:sz w:val="24"/>
          <w:szCs w:val="24"/>
        </w:rPr>
      </w:pPr>
    </w:p>
    <w:p w:rsidR="00993D23" w:rsidRDefault="00993D23" w:rsidP="00DF63AF">
      <w:pPr>
        <w:jc w:val="center"/>
        <w:rPr>
          <w:rFonts w:ascii="Times New Roman" w:hAnsi="Times New Roman"/>
          <w:b/>
          <w:sz w:val="24"/>
          <w:szCs w:val="24"/>
        </w:rPr>
      </w:pPr>
    </w:p>
    <w:p w:rsidR="00063083" w:rsidRDefault="00063083" w:rsidP="00DF63AF">
      <w:pPr>
        <w:jc w:val="center"/>
        <w:rPr>
          <w:rFonts w:ascii="Times New Roman" w:hAnsi="Times New Roman"/>
          <w:b/>
          <w:sz w:val="24"/>
          <w:szCs w:val="24"/>
        </w:rPr>
      </w:pPr>
    </w:p>
    <w:tbl>
      <w:tblPr>
        <w:tblW w:w="4952" w:type="pct"/>
        <w:tblInd w:w="90" w:type="dxa"/>
        <w:tblCellMar>
          <w:left w:w="0" w:type="dxa"/>
          <w:right w:w="0" w:type="dxa"/>
        </w:tblCellMar>
        <w:tblLook w:val="04A0"/>
      </w:tblPr>
      <w:tblGrid>
        <w:gridCol w:w="348"/>
        <w:gridCol w:w="9265"/>
      </w:tblGrid>
      <w:tr w:rsidR="00311842" w:rsidRPr="0033084B" w:rsidTr="0069298F">
        <w:tc>
          <w:tcPr>
            <w:tcW w:w="181" w:type="pct"/>
            <w:noWrap/>
            <w:hideMark/>
          </w:tcPr>
          <w:p w:rsidR="00311842" w:rsidRPr="0033084B" w:rsidRDefault="00311842" w:rsidP="0069298F">
            <w:pPr>
              <w:pStyle w:val="NormalWeb"/>
              <w:spacing w:before="360" w:beforeAutospacing="0" w:after="0" w:afterAutospacing="0"/>
              <w:jc w:val="both"/>
              <w:rPr>
                <w:rFonts w:eastAsiaTheme="minorEastAsia"/>
                <w:b/>
                <w:bCs/>
                <w:sz w:val="20"/>
                <w:szCs w:val="20"/>
                <w:u w:val="single"/>
              </w:rPr>
            </w:pPr>
          </w:p>
        </w:tc>
        <w:tc>
          <w:tcPr>
            <w:tcW w:w="0" w:type="auto"/>
            <w:hideMark/>
          </w:tcPr>
          <w:p w:rsidR="00311842" w:rsidRPr="0033084B" w:rsidRDefault="00311842" w:rsidP="0069298F">
            <w:pPr>
              <w:pStyle w:val="NormalWeb"/>
              <w:spacing w:before="360" w:beforeAutospacing="0" w:after="0" w:afterAutospacing="0"/>
              <w:jc w:val="both"/>
              <w:rPr>
                <w:rFonts w:eastAsiaTheme="minorEastAsia"/>
                <w:b/>
                <w:bCs/>
                <w:sz w:val="20"/>
                <w:szCs w:val="20"/>
                <w:u w:val="single"/>
              </w:rPr>
            </w:pPr>
          </w:p>
        </w:tc>
      </w:tr>
    </w:tbl>
    <w:p w:rsidR="00311842" w:rsidRPr="0033084B" w:rsidRDefault="00311842" w:rsidP="00311842">
      <w:pPr>
        <w:pStyle w:val="NormalWeb"/>
        <w:spacing w:before="0" w:beforeAutospacing="0" w:after="0" w:afterAutospacing="0"/>
        <w:ind w:firstLine="556"/>
        <w:jc w:val="both"/>
        <w:rPr>
          <w:b/>
          <w:bCs/>
          <w:sz w:val="12"/>
          <w:szCs w:val="12"/>
          <w:u w:val="single"/>
        </w:rPr>
      </w:pPr>
      <w:r w:rsidRPr="0033084B">
        <w:rPr>
          <w:b/>
          <w:bCs/>
          <w:sz w:val="12"/>
          <w:szCs w:val="12"/>
          <w:u w:val="single"/>
        </w:rPr>
        <w:t> </w:t>
      </w:r>
    </w:p>
    <w:p w:rsidR="00BA4FA7" w:rsidRPr="00B450FD" w:rsidRDefault="00BA4FA7" w:rsidP="00BA4FA7">
      <w:pPr>
        <w:jc w:val="center"/>
        <w:rPr>
          <w:rFonts w:ascii="Times New Roman" w:hAnsi="Times New Roman"/>
          <w:b/>
          <w:sz w:val="24"/>
          <w:szCs w:val="24"/>
        </w:rPr>
      </w:pPr>
      <w:r w:rsidRPr="00B450FD">
        <w:rPr>
          <w:rFonts w:ascii="Times New Roman" w:hAnsi="Times New Roman"/>
          <w:b/>
          <w:sz w:val="24"/>
          <w:szCs w:val="24"/>
        </w:rPr>
        <w:lastRenderedPageBreak/>
        <w:t>BAB, Inc</w:t>
      </w:r>
    </w:p>
    <w:p w:rsidR="00BA4FA7" w:rsidRPr="00B450FD" w:rsidRDefault="00BA4FA7" w:rsidP="00BA4FA7">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BA4FA7" w:rsidRPr="00B450FD" w:rsidRDefault="00BA4FA7" w:rsidP="00BA4FA7">
      <w:pPr>
        <w:jc w:val="center"/>
        <w:rPr>
          <w:rFonts w:ascii="Times New Roman" w:hAnsi="Times New Roman"/>
        </w:rPr>
      </w:pPr>
      <w:r w:rsidRPr="00B450FD">
        <w:rPr>
          <w:rFonts w:ascii="Times New Roman" w:hAnsi="Times New Roman"/>
          <w:b/>
          <w:sz w:val="24"/>
          <w:szCs w:val="24"/>
        </w:rPr>
        <w:t>November 30, 20</w:t>
      </w:r>
      <w:r>
        <w:rPr>
          <w:rFonts w:ascii="Times New Roman" w:hAnsi="Times New Roman"/>
          <w:b/>
          <w:sz w:val="24"/>
          <w:szCs w:val="24"/>
        </w:rPr>
        <w:t>20</w:t>
      </w:r>
      <w:r w:rsidRPr="00B450FD">
        <w:rPr>
          <w:rFonts w:ascii="Times New Roman" w:hAnsi="Times New Roman"/>
          <w:b/>
          <w:sz w:val="24"/>
          <w:szCs w:val="24"/>
        </w:rPr>
        <w:t xml:space="preserve"> and 201</w:t>
      </w:r>
      <w:r>
        <w:rPr>
          <w:rFonts w:ascii="Times New Roman" w:hAnsi="Times New Roman"/>
          <w:b/>
          <w:sz w:val="24"/>
          <w:szCs w:val="24"/>
        </w:rPr>
        <w:t>9</w:t>
      </w:r>
    </w:p>
    <w:p w:rsidR="00BA4FA7" w:rsidRDefault="00BA4FA7" w:rsidP="00BA4FA7">
      <w:pPr>
        <w:pStyle w:val="Heading8"/>
        <w:keepNext w:val="0"/>
        <w:rPr>
          <w:rFonts w:ascii="Times New Roman" w:hAnsi="Times New Roman"/>
          <w:b/>
          <w:szCs w:val="24"/>
          <w:u w:val="none"/>
        </w:rPr>
      </w:pPr>
    </w:p>
    <w:p w:rsidR="00D26542" w:rsidRPr="00FF0031" w:rsidRDefault="00D26542" w:rsidP="00D26542">
      <w:pPr>
        <w:pStyle w:val="NormalWeb"/>
        <w:spacing w:before="0" w:beforeAutospacing="0" w:after="0" w:afterAutospacing="0"/>
        <w:jc w:val="both"/>
        <w:rPr>
          <w:b/>
          <w:sz w:val="22"/>
          <w:szCs w:val="22"/>
          <w:u w:val="single"/>
        </w:rPr>
      </w:pPr>
      <w:r w:rsidRPr="00FF0031">
        <w:rPr>
          <w:b/>
          <w:sz w:val="22"/>
          <w:szCs w:val="22"/>
          <w:u w:val="single"/>
        </w:rPr>
        <w:t>Note 2 - Summary of Significant Accounting Policies (continued)</w:t>
      </w:r>
    </w:p>
    <w:p w:rsidR="00473917" w:rsidRPr="00473917" w:rsidRDefault="00473917" w:rsidP="00D26542">
      <w:pPr>
        <w:pStyle w:val="NormalWeb"/>
        <w:spacing w:before="240" w:beforeAutospacing="0" w:after="0" w:afterAutospacing="0"/>
        <w:jc w:val="both"/>
        <w:rPr>
          <w:b/>
          <w:sz w:val="21"/>
          <w:szCs w:val="21"/>
          <w:u w:val="single"/>
        </w:rPr>
      </w:pPr>
      <w:r w:rsidRPr="00473917">
        <w:rPr>
          <w:b/>
          <w:sz w:val="21"/>
          <w:szCs w:val="21"/>
          <w:u w:val="single"/>
        </w:rPr>
        <w:t>Revenue Recognition</w:t>
      </w:r>
    </w:p>
    <w:p w:rsidR="008651EB" w:rsidRDefault="008651EB" w:rsidP="00D26542">
      <w:pPr>
        <w:pStyle w:val="NormalWeb"/>
        <w:spacing w:before="240" w:beforeAutospacing="0" w:after="0" w:afterAutospacing="0"/>
        <w:jc w:val="both"/>
        <w:rPr>
          <w:color w:val="FF0000"/>
          <w:sz w:val="20"/>
          <w:szCs w:val="20"/>
        </w:rPr>
      </w:pPr>
      <w:r w:rsidRPr="008651EB">
        <w:rPr>
          <w:sz w:val="20"/>
          <w:szCs w:val="20"/>
        </w:rPr>
        <w:t>The Company adopted Topic 606 on December 1, 2018 using the modified retrospective transition method and recorded an increase to opening accumulated deficit of $84,000.</w:t>
      </w:r>
      <w:r w:rsidRPr="008651EB">
        <w:t xml:space="preserve"> </w:t>
      </w:r>
      <w:r w:rsidRPr="008651EB">
        <w:rPr>
          <w:sz w:val="20"/>
          <w:szCs w:val="20"/>
        </w:rPr>
        <w:t>The adoption of this standard update resulted in no tax impact. The Company adopted Topic 606 only for contracts with remaining performance obligations as of December 1, 2018, under the modified retrospective transition method</w:t>
      </w:r>
      <w:r w:rsidRPr="001E376F">
        <w:rPr>
          <w:color w:val="FF0000"/>
          <w:sz w:val="20"/>
          <w:szCs w:val="20"/>
        </w:rPr>
        <w:t xml:space="preserve">. </w:t>
      </w:r>
    </w:p>
    <w:p w:rsidR="00D26542" w:rsidRPr="00473917" w:rsidRDefault="00D26542" w:rsidP="00D26542">
      <w:pPr>
        <w:pStyle w:val="NormalWeb"/>
        <w:spacing w:before="240" w:beforeAutospacing="0" w:after="0" w:afterAutospacing="0"/>
        <w:jc w:val="both"/>
        <w:rPr>
          <w:sz w:val="21"/>
          <w:szCs w:val="21"/>
          <w:u w:val="single"/>
        </w:rPr>
      </w:pPr>
      <w:r w:rsidRPr="00473917">
        <w:rPr>
          <w:b/>
          <w:iCs/>
          <w:sz w:val="21"/>
          <w:szCs w:val="21"/>
          <w:u w:val="single"/>
        </w:rPr>
        <w:t>Franchise and related revenue</w:t>
      </w:r>
      <w:r w:rsidRPr="00473917">
        <w:rPr>
          <w:sz w:val="21"/>
          <w:szCs w:val="21"/>
          <w:u w:val="single"/>
        </w:rPr>
        <w:t xml:space="preserve"> </w:t>
      </w:r>
    </w:p>
    <w:p w:rsidR="00BA4FA7" w:rsidRPr="00111920" w:rsidRDefault="00D26542" w:rsidP="00D26542">
      <w:pPr>
        <w:pStyle w:val="NormalWeb"/>
        <w:spacing w:before="240" w:beforeAutospacing="0" w:after="0" w:afterAutospacing="0"/>
        <w:jc w:val="both"/>
        <w:rPr>
          <w:sz w:val="22"/>
          <w:szCs w:val="22"/>
          <w:u w:val="single"/>
        </w:rPr>
      </w:pPr>
      <w:r w:rsidRPr="00111920">
        <w:rPr>
          <w:sz w:val="20"/>
          <w:szCs w:val="20"/>
        </w:rPr>
        <w:t xml:space="preserve">The Company sells individual franchises.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 which then terminates that franchise agreement.  A franchise agreement is signed with the new franchisee with no franchise fee required. </w:t>
      </w:r>
      <w:r w:rsidR="00C82FEF" w:rsidRPr="005E3D9B">
        <w:rPr>
          <w:sz w:val="20"/>
          <w:szCs w:val="20"/>
        </w:rPr>
        <w:t xml:space="preserve">If a contract is terminated prior to its term, it is a breach of contract and a </w:t>
      </w:r>
      <w:r w:rsidR="00C82FEF">
        <w:rPr>
          <w:sz w:val="20"/>
          <w:szCs w:val="20"/>
        </w:rPr>
        <w:t>penalty is assessed based on a formula reviewed and approved by management.  Revenue generated from a contract breach is termed settlement income by the Company and included in licensing fees and other income.</w:t>
      </w:r>
    </w:p>
    <w:p w:rsidR="00BA4FA7" w:rsidRPr="00111920" w:rsidRDefault="00BA4FA7" w:rsidP="00BA4FA7">
      <w:pPr>
        <w:pStyle w:val="NormalWeb"/>
        <w:spacing w:before="240" w:beforeAutospacing="0" w:after="0" w:afterAutospacing="0"/>
        <w:jc w:val="both"/>
        <w:rPr>
          <w:sz w:val="20"/>
          <w:szCs w:val="20"/>
        </w:rPr>
      </w:pPr>
      <w:r w:rsidRPr="00111920">
        <w:rPr>
          <w:sz w:val="20"/>
          <w:szCs w:val="20"/>
        </w:rPr>
        <w:t>Under the terms of our franchise agreements, the Company typically promises to provide franchise rights, pre-opening services such as blueprints, operational materials, planning and functional training courses, and ongoing services, such as management of the marketing fund</w:t>
      </w:r>
      <w:r w:rsidR="0029641F" w:rsidRPr="00111920">
        <w:rPr>
          <w:sz w:val="20"/>
          <w:szCs w:val="20"/>
        </w:rPr>
        <w:t>.  T</w:t>
      </w:r>
      <w:r w:rsidRPr="00111920">
        <w:rPr>
          <w:sz w:val="20"/>
          <w:szCs w:val="20"/>
        </w:rPr>
        <w:t xml:space="preserve">he Company </w:t>
      </w:r>
      <w:r w:rsidR="0029641F" w:rsidRPr="00111920">
        <w:rPr>
          <w:sz w:val="20"/>
          <w:szCs w:val="20"/>
        </w:rPr>
        <w:t>considers</w:t>
      </w:r>
      <w:r w:rsidRPr="00111920">
        <w:rPr>
          <w:sz w:val="20"/>
          <w:szCs w:val="20"/>
        </w:rPr>
        <w:t xml:space="preserve"> certain pre-opening activities and the franchise rights and related ongoing services </w:t>
      </w:r>
      <w:r w:rsidR="00473917">
        <w:rPr>
          <w:sz w:val="20"/>
          <w:szCs w:val="20"/>
        </w:rPr>
        <w:t xml:space="preserve">to </w:t>
      </w:r>
      <w:r w:rsidRPr="00111920">
        <w:rPr>
          <w:sz w:val="20"/>
          <w:szCs w:val="20"/>
        </w:rPr>
        <w:t>represent two separate performance obligations.  The franchise fee revenue has been allocated to the two separate performance obligations using a residual approach.  The Company has estimated the value of performance obligations related to certain pre-opening activities 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straight line basis over the duration of the agreement, as this ensures that revenue recognition aligns with the customer’s access to the franchise right.</w:t>
      </w:r>
      <w:r w:rsidRPr="00111920">
        <w:rPr>
          <w:sz w:val="20"/>
          <w:szCs w:val="20"/>
          <w:highlight w:val="lightGray"/>
        </w:rPr>
        <w:t xml:space="preserve"> </w:t>
      </w:r>
    </w:p>
    <w:p w:rsidR="00DB555D" w:rsidRPr="0033084B" w:rsidRDefault="00DB555D" w:rsidP="00DB555D">
      <w:pPr>
        <w:rPr>
          <w:vanish/>
        </w:rPr>
      </w:pPr>
    </w:p>
    <w:tbl>
      <w:tblPr>
        <w:tblW w:w="5000" w:type="pct"/>
        <w:tblCellMar>
          <w:left w:w="0" w:type="dxa"/>
          <w:right w:w="0" w:type="dxa"/>
        </w:tblCellMar>
        <w:tblLook w:val="04A0"/>
      </w:tblPr>
      <w:tblGrid>
        <w:gridCol w:w="441"/>
        <w:gridCol w:w="9265"/>
      </w:tblGrid>
      <w:tr w:rsidR="00DB555D" w:rsidRPr="0033084B" w:rsidTr="00DB555D">
        <w:tc>
          <w:tcPr>
            <w:tcW w:w="227" w:type="pct"/>
            <w:noWrap/>
            <w:hideMark/>
          </w:tcPr>
          <w:p w:rsidR="00DB555D" w:rsidRPr="0033084B" w:rsidRDefault="00DB555D" w:rsidP="00DB555D">
            <w:pPr>
              <w:pStyle w:val="NormalWeb"/>
              <w:spacing w:before="40" w:beforeAutospacing="0" w:after="0" w:afterAutospacing="0"/>
              <w:rPr>
                <w:rFonts w:eastAsiaTheme="minorEastAsia"/>
                <w:sz w:val="18"/>
                <w:szCs w:val="18"/>
              </w:rPr>
            </w:pPr>
          </w:p>
        </w:tc>
        <w:tc>
          <w:tcPr>
            <w:tcW w:w="0" w:type="auto"/>
            <w:hideMark/>
          </w:tcPr>
          <w:p w:rsidR="00DB555D" w:rsidRPr="0033084B" w:rsidRDefault="00DB555D" w:rsidP="00DB555D">
            <w:pPr>
              <w:pStyle w:val="NormalWeb"/>
              <w:spacing w:before="40" w:beforeAutospacing="0" w:after="0" w:afterAutospacing="0"/>
              <w:rPr>
                <w:rFonts w:eastAsiaTheme="minorEastAsia"/>
                <w:sz w:val="16"/>
                <w:szCs w:val="16"/>
              </w:rPr>
            </w:pPr>
          </w:p>
        </w:tc>
      </w:tr>
    </w:tbl>
    <w:p w:rsidR="00DB555D" w:rsidRDefault="00DB555D" w:rsidP="00DB555D">
      <w:pPr>
        <w:widowControl/>
        <w:jc w:val="both"/>
        <w:rPr>
          <w:rFonts w:ascii="Times New Roman" w:hAnsi="Times New Roman"/>
          <w:color w:val="FF0000"/>
          <w:sz w:val="20"/>
        </w:rPr>
      </w:pPr>
    </w:p>
    <w:p w:rsidR="00DB555D" w:rsidRPr="00DB555D" w:rsidRDefault="00DB555D" w:rsidP="00DB555D">
      <w:pPr>
        <w:widowControl/>
        <w:jc w:val="both"/>
        <w:rPr>
          <w:rFonts w:ascii="Times New Roman" w:hAnsi="Times New Roman"/>
          <w:sz w:val="20"/>
        </w:rPr>
      </w:pPr>
      <w:r w:rsidRPr="00DB555D">
        <w:rPr>
          <w:rFonts w:ascii="Times New Roman" w:hAnsi="Times New Roman"/>
          <w:sz w:val="20"/>
        </w:rPr>
        <w:t xml:space="preserve">Royalty fees from franchised stores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rsidR="00BA4FA7" w:rsidRPr="00111920" w:rsidRDefault="00BA4FA7" w:rsidP="00BA4FA7">
      <w:pPr>
        <w:pStyle w:val="NormalWeb"/>
        <w:spacing w:before="0" w:beforeAutospacing="0" w:after="0" w:afterAutospacing="0"/>
        <w:jc w:val="both"/>
        <w:rPr>
          <w:sz w:val="16"/>
          <w:szCs w:val="16"/>
        </w:rPr>
      </w:pPr>
    </w:p>
    <w:p w:rsidR="00BA4FA7" w:rsidRPr="00111920" w:rsidRDefault="00BA4FA7" w:rsidP="00BA4FA7">
      <w:pPr>
        <w:pStyle w:val="NormalWeb"/>
        <w:spacing w:before="0" w:beforeAutospacing="0" w:after="0" w:afterAutospacing="0"/>
        <w:jc w:val="both"/>
        <w:rPr>
          <w:sz w:val="20"/>
          <w:szCs w:val="20"/>
        </w:rPr>
      </w:pPr>
      <w:r w:rsidRPr="00111920">
        <w:rPr>
          <w:sz w:val="20"/>
          <w:szCs w:val="20"/>
        </w:rPr>
        <w:t xml:space="preserve">Royalty </w:t>
      </w:r>
      <w:r w:rsidR="00DB555D">
        <w:rPr>
          <w:sz w:val="20"/>
          <w:szCs w:val="20"/>
        </w:rPr>
        <w:t xml:space="preserve">revenue </w:t>
      </w:r>
      <w:r w:rsidRPr="00111920">
        <w:rPr>
          <w:sz w:val="20"/>
          <w:szCs w:val="20"/>
        </w:rPr>
        <w:t xml:space="preserve">is recognized during the respective franchise agreement based on the royalties earned each period as the underlying franchise store sales occur. </w:t>
      </w:r>
    </w:p>
    <w:p w:rsidR="00BA4FA7" w:rsidRPr="00111920" w:rsidRDefault="00BA4FA7" w:rsidP="00BA4FA7">
      <w:pPr>
        <w:pStyle w:val="NormalWeb"/>
        <w:spacing w:before="240" w:beforeAutospacing="0" w:after="0" w:afterAutospacing="0"/>
        <w:jc w:val="both"/>
        <w:rPr>
          <w:sz w:val="20"/>
          <w:szCs w:val="20"/>
        </w:rPr>
      </w:pPr>
      <w:r w:rsidRPr="00111920">
        <w:rPr>
          <w:sz w:val="20"/>
          <w:szCs w:val="20"/>
        </w:rPr>
        <w:t>There are two items involving revenue recognition of contracts that require us to make subjective judgments: the determination of which performance obligations are distinct within the context of the overall contract and the estimated stand alone selling price of each obligation.  In instances where our contract includes significant customization or modification services, the customization and modification services are generally combined and recorded as one distinct performance obligation.</w:t>
      </w:r>
    </w:p>
    <w:p w:rsidR="00BA4FA7" w:rsidRPr="00BA4FA7" w:rsidRDefault="00BA4FA7" w:rsidP="00BA4FA7">
      <w:pPr>
        <w:widowControl/>
        <w:jc w:val="center"/>
        <w:rPr>
          <w:sz w:val="20"/>
        </w:rPr>
      </w:pPr>
    </w:p>
    <w:p w:rsidR="0099337E" w:rsidRDefault="0099337E" w:rsidP="0099337E">
      <w:pPr>
        <w:jc w:val="center"/>
        <w:rPr>
          <w:rFonts w:ascii="Times New Roman" w:hAnsi="Times New Roman"/>
          <w:b/>
          <w:sz w:val="24"/>
          <w:szCs w:val="24"/>
        </w:rPr>
      </w:pPr>
    </w:p>
    <w:p w:rsidR="0099337E" w:rsidRDefault="0099337E" w:rsidP="0099337E">
      <w:pPr>
        <w:jc w:val="center"/>
        <w:rPr>
          <w:rFonts w:ascii="Times New Roman" w:hAnsi="Times New Roman"/>
          <w:b/>
          <w:sz w:val="24"/>
          <w:szCs w:val="24"/>
        </w:rPr>
      </w:pPr>
    </w:p>
    <w:p w:rsidR="0099337E" w:rsidRDefault="0099337E" w:rsidP="0099337E">
      <w:pPr>
        <w:jc w:val="center"/>
        <w:rPr>
          <w:rFonts w:ascii="Times New Roman" w:hAnsi="Times New Roman"/>
          <w:b/>
          <w:sz w:val="24"/>
          <w:szCs w:val="24"/>
        </w:rPr>
      </w:pPr>
    </w:p>
    <w:p w:rsidR="0099337E" w:rsidRDefault="0099337E" w:rsidP="0099337E">
      <w:pPr>
        <w:jc w:val="center"/>
        <w:rPr>
          <w:rFonts w:ascii="Times New Roman" w:hAnsi="Times New Roman"/>
          <w:b/>
          <w:sz w:val="24"/>
          <w:szCs w:val="24"/>
        </w:rPr>
      </w:pPr>
    </w:p>
    <w:p w:rsidR="0099337E" w:rsidRDefault="0099337E" w:rsidP="0099337E">
      <w:pPr>
        <w:jc w:val="center"/>
        <w:rPr>
          <w:rFonts w:ascii="Times New Roman" w:hAnsi="Times New Roman"/>
          <w:b/>
          <w:sz w:val="24"/>
          <w:szCs w:val="24"/>
        </w:rPr>
      </w:pPr>
    </w:p>
    <w:p w:rsidR="0099337E" w:rsidRPr="00B450FD" w:rsidRDefault="0099337E" w:rsidP="0099337E">
      <w:pPr>
        <w:jc w:val="center"/>
        <w:rPr>
          <w:rFonts w:ascii="Times New Roman" w:hAnsi="Times New Roman"/>
          <w:b/>
          <w:sz w:val="24"/>
          <w:szCs w:val="24"/>
        </w:rPr>
      </w:pPr>
      <w:r w:rsidRPr="00B450FD">
        <w:rPr>
          <w:rFonts w:ascii="Times New Roman" w:hAnsi="Times New Roman"/>
          <w:b/>
          <w:sz w:val="24"/>
          <w:szCs w:val="24"/>
        </w:rPr>
        <w:lastRenderedPageBreak/>
        <w:t>BAB, Inc</w:t>
      </w:r>
    </w:p>
    <w:p w:rsidR="0099337E" w:rsidRPr="00B450FD" w:rsidRDefault="0099337E" w:rsidP="0099337E">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99337E" w:rsidRPr="00B450FD" w:rsidRDefault="0099337E" w:rsidP="0099337E">
      <w:pPr>
        <w:jc w:val="center"/>
        <w:rPr>
          <w:rFonts w:ascii="Times New Roman" w:hAnsi="Times New Roman"/>
        </w:rPr>
      </w:pPr>
      <w:r w:rsidRPr="00B450FD">
        <w:rPr>
          <w:rFonts w:ascii="Times New Roman" w:hAnsi="Times New Roman"/>
          <w:b/>
          <w:sz w:val="24"/>
          <w:szCs w:val="24"/>
        </w:rPr>
        <w:t>November 30, 20</w:t>
      </w:r>
      <w:r>
        <w:rPr>
          <w:rFonts w:ascii="Times New Roman" w:hAnsi="Times New Roman"/>
          <w:b/>
          <w:sz w:val="24"/>
          <w:szCs w:val="24"/>
        </w:rPr>
        <w:t>20</w:t>
      </w:r>
      <w:r w:rsidRPr="00B450FD">
        <w:rPr>
          <w:rFonts w:ascii="Times New Roman" w:hAnsi="Times New Roman"/>
          <w:b/>
          <w:sz w:val="24"/>
          <w:szCs w:val="24"/>
        </w:rPr>
        <w:t xml:space="preserve"> and 201</w:t>
      </w:r>
      <w:r>
        <w:rPr>
          <w:rFonts w:ascii="Times New Roman" w:hAnsi="Times New Roman"/>
          <w:b/>
          <w:sz w:val="24"/>
          <w:szCs w:val="24"/>
        </w:rPr>
        <w:t>9</w:t>
      </w:r>
    </w:p>
    <w:p w:rsidR="0099337E" w:rsidRDefault="0099337E" w:rsidP="00BA4FA7">
      <w:pPr>
        <w:pStyle w:val="NormalWeb"/>
        <w:spacing w:before="0" w:beforeAutospacing="0" w:after="0" w:afterAutospacing="0" w:line="240" w:lineRule="exact"/>
        <w:jc w:val="both"/>
        <w:rPr>
          <w:b/>
          <w:sz w:val="21"/>
          <w:szCs w:val="21"/>
          <w:u w:val="single"/>
        </w:rPr>
      </w:pPr>
    </w:p>
    <w:p w:rsidR="0099337E" w:rsidRPr="00FF0031" w:rsidRDefault="0099337E" w:rsidP="0099337E">
      <w:pPr>
        <w:pStyle w:val="NormalWeb"/>
        <w:spacing w:before="0" w:beforeAutospacing="0" w:after="0" w:afterAutospacing="0"/>
        <w:jc w:val="both"/>
        <w:rPr>
          <w:b/>
          <w:sz w:val="22"/>
          <w:szCs w:val="22"/>
          <w:u w:val="single"/>
        </w:rPr>
      </w:pPr>
      <w:r w:rsidRPr="00FF0031">
        <w:rPr>
          <w:b/>
          <w:sz w:val="22"/>
          <w:szCs w:val="22"/>
          <w:u w:val="single"/>
        </w:rPr>
        <w:t>Note 2 - Summary of Significant Accounting Policies (continued)</w:t>
      </w:r>
    </w:p>
    <w:p w:rsidR="0099337E" w:rsidRDefault="0099337E" w:rsidP="00BA4FA7">
      <w:pPr>
        <w:pStyle w:val="NormalWeb"/>
        <w:spacing w:before="0" w:beforeAutospacing="0" w:after="0" w:afterAutospacing="0" w:line="240" w:lineRule="exact"/>
        <w:jc w:val="both"/>
        <w:rPr>
          <w:b/>
          <w:sz w:val="21"/>
          <w:szCs w:val="21"/>
          <w:u w:val="single"/>
        </w:rPr>
      </w:pPr>
    </w:p>
    <w:p w:rsidR="00BA4FA7" w:rsidRDefault="00BA4FA7" w:rsidP="00BA4FA7">
      <w:pPr>
        <w:pStyle w:val="NormalWeb"/>
        <w:spacing w:before="0" w:beforeAutospacing="0" w:after="0" w:afterAutospacing="0" w:line="240" w:lineRule="exact"/>
        <w:jc w:val="both"/>
        <w:rPr>
          <w:b/>
          <w:sz w:val="21"/>
          <w:szCs w:val="21"/>
          <w:u w:val="single"/>
        </w:rPr>
      </w:pPr>
      <w:r>
        <w:rPr>
          <w:b/>
          <w:sz w:val="21"/>
          <w:szCs w:val="21"/>
          <w:u w:val="single"/>
        </w:rPr>
        <w:t>Gift card breakage revenue</w:t>
      </w:r>
    </w:p>
    <w:p w:rsidR="00BA4FA7" w:rsidRDefault="00BA4FA7" w:rsidP="00BA4FA7">
      <w:pPr>
        <w:pStyle w:val="NormalWeb"/>
        <w:spacing w:before="0" w:beforeAutospacing="0" w:after="0" w:afterAutospacing="0" w:line="240" w:lineRule="exact"/>
        <w:jc w:val="both"/>
        <w:rPr>
          <w:b/>
          <w:sz w:val="21"/>
          <w:szCs w:val="21"/>
          <w:u w:val="single"/>
        </w:rPr>
      </w:pPr>
    </w:p>
    <w:p w:rsidR="00BA4FA7" w:rsidRPr="00DB555D" w:rsidRDefault="00BA4FA7" w:rsidP="00BA4FA7">
      <w:pPr>
        <w:pStyle w:val="NormalWeb"/>
        <w:spacing w:before="40" w:beforeAutospacing="0" w:after="0" w:afterAutospacing="0"/>
        <w:jc w:val="both"/>
        <w:rPr>
          <w:sz w:val="20"/>
          <w:szCs w:val="20"/>
        </w:rPr>
      </w:pPr>
      <w:r w:rsidRPr="00DB555D">
        <w:rPr>
          <w:sz w:val="20"/>
          <w:szCs w:val="20"/>
        </w:rPr>
        <w:t xml:space="preserve">The Company sells gift cards to its customers in its retail stores and through its Corporate office. The Company’s gift cards do not have an expiration date and are not redeemable for cash except where required by law. Revenue from gift cards is recognized upon redemption in exchange for product and reported within franchisee store revenue and the royalty and marketing fees are paid and shown in the Condensed Consolidated Statements of Income. Until redemption, outstanding customer balances are recorded as a liability. An obligation is recorded at the time of sale of the gift card and it is included in accrued expenses on the Company’s Condensed Consolidated Balance Sheets. </w:t>
      </w:r>
    </w:p>
    <w:p w:rsidR="00BA4FA7" w:rsidRPr="00DB555D" w:rsidRDefault="00BA4FA7" w:rsidP="00BA4FA7">
      <w:pPr>
        <w:pStyle w:val="NormalWeb"/>
        <w:spacing w:before="40" w:beforeAutospacing="0" w:after="0" w:afterAutospacing="0"/>
        <w:jc w:val="both"/>
        <w:rPr>
          <w:sz w:val="16"/>
          <w:szCs w:val="16"/>
        </w:rPr>
      </w:pPr>
    </w:p>
    <w:p w:rsidR="00BA4FA7" w:rsidRPr="00DB555D" w:rsidRDefault="00111920" w:rsidP="00BA4FA7">
      <w:pPr>
        <w:pStyle w:val="NormalWeb"/>
        <w:spacing w:before="40" w:beforeAutospacing="0" w:after="0" w:afterAutospacing="0"/>
        <w:jc w:val="both"/>
        <w:rPr>
          <w:sz w:val="20"/>
          <w:szCs w:val="20"/>
        </w:rPr>
      </w:pPr>
      <w:r w:rsidRPr="00DB555D">
        <w:rPr>
          <w:sz w:val="20"/>
          <w:szCs w:val="20"/>
        </w:rPr>
        <w:t xml:space="preserve">The liability is reduced when the gift cards are redeemed by a franchise.  Although there are no </w:t>
      </w:r>
      <w:r w:rsidR="00D51013" w:rsidRPr="00DB555D">
        <w:rPr>
          <w:sz w:val="20"/>
          <w:szCs w:val="20"/>
        </w:rPr>
        <w:t>expiration</w:t>
      </w:r>
      <w:r w:rsidRPr="00DB555D">
        <w:rPr>
          <w:sz w:val="20"/>
          <w:szCs w:val="20"/>
        </w:rPr>
        <w:t xml:space="preserve"> dates for our </w:t>
      </w:r>
      <w:r w:rsidR="00D51013" w:rsidRPr="00DB555D">
        <w:rPr>
          <w:sz w:val="20"/>
          <w:szCs w:val="20"/>
        </w:rPr>
        <w:t>gift cards</w:t>
      </w:r>
      <w:r w:rsidR="000D475B" w:rsidRPr="00DB555D">
        <w:rPr>
          <w:sz w:val="20"/>
          <w:szCs w:val="20"/>
        </w:rPr>
        <w:t xml:space="preserve">, based on our analysis of historical </w:t>
      </w:r>
      <w:r w:rsidR="00D51013" w:rsidRPr="00DB555D">
        <w:rPr>
          <w:sz w:val="20"/>
          <w:szCs w:val="20"/>
        </w:rPr>
        <w:t>gift card</w:t>
      </w:r>
      <w:r w:rsidR="000D475B" w:rsidRPr="00DB555D">
        <w:rPr>
          <w:sz w:val="20"/>
          <w:szCs w:val="20"/>
        </w:rPr>
        <w:t xml:space="preserve"> redemption patterns, we can reasonably estimate the amount of </w:t>
      </w:r>
      <w:r w:rsidR="00D51013" w:rsidRPr="00DB555D">
        <w:rPr>
          <w:sz w:val="20"/>
          <w:szCs w:val="20"/>
        </w:rPr>
        <w:t>gift cards</w:t>
      </w:r>
      <w:r w:rsidR="000D475B" w:rsidRPr="00DB555D">
        <w:rPr>
          <w:sz w:val="20"/>
          <w:szCs w:val="20"/>
        </w:rPr>
        <w:t xml:space="preserve"> for which redemption is remote, which is referred to as “breakage.”  </w:t>
      </w:r>
      <w:r w:rsidRPr="00DB555D">
        <w:rPr>
          <w:sz w:val="20"/>
          <w:szCs w:val="20"/>
        </w:rPr>
        <w:t>T</w:t>
      </w:r>
      <w:r w:rsidR="00BA4FA7" w:rsidRPr="00DB555D">
        <w:rPr>
          <w:sz w:val="20"/>
          <w:szCs w:val="20"/>
        </w:rPr>
        <w:t xml:space="preserve">he Company recognizes gift card breakage proportional to actual gift card redemptions on a quarterly basis and </w:t>
      </w:r>
      <w:r w:rsidR="000D475B" w:rsidRPr="00DB555D">
        <w:rPr>
          <w:sz w:val="20"/>
          <w:szCs w:val="20"/>
        </w:rPr>
        <w:t>the corresponding revenue</w:t>
      </w:r>
      <w:r w:rsidR="00BA4FA7" w:rsidRPr="00DB555D">
        <w:rPr>
          <w:sz w:val="20"/>
          <w:szCs w:val="20"/>
        </w:rPr>
        <w:t xml:space="preserve"> is included in licensing fees and other revenue.  Significant judgments and estimates are required in determining the breakage rate and will be reassessed each quarter.</w:t>
      </w:r>
    </w:p>
    <w:p w:rsidR="00D26542" w:rsidRPr="00DB555D" w:rsidRDefault="00D26542" w:rsidP="00B01F81">
      <w:pPr>
        <w:jc w:val="center"/>
        <w:rPr>
          <w:rFonts w:ascii="Times New Roman" w:hAnsi="Times New Roman"/>
          <w:b/>
          <w:sz w:val="24"/>
          <w:szCs w:val="24"/>
        </w:rPr>
      </w:pPr>
    </w:p>
    <w:p w:rsidR="00DB555D" w:rsidRPr="00BB7873" w:rsidRDefault="00DB555D" w:rsidP="00DB555D">
      <w:pPr>
        <w:pStyle w:val="NormalWeb"/>
        <w:spacing w:before="40" w:beforeAutospacing="0" w:after="0" w:afterAutospacing="0"/>
        <w:jc w:val="both"/>
        <w:rPr>
          <w:b/>
          <w:sz w:val="21"/>
          <w:szCs w:val="21"/>
          <w:u w:val="single"/>
        </w:rPr>
      </w:pPr>
      <w:r w:rsidRPr="00BB7873">
        <w:rPr>
          <w:b/>
          <w:sz w:val="21"/>
          <w:szCs w:val="21"/>
          <w:u w:val="single"/>
        </w:rPr>
        <w:t>Nontraditional and rebate revenue</w:t>
      </w:r>
    </w:p>
    <w:p w:rsidR="00DB555D" w:rsidRPr="0033084B" w:rsidRDefault="00DB555D" w:rsidP="00DB555D">
      <w:pPr>
        <w:pStyle w:val="NormalWeb"/>
        <w:spacing w:before="40" w:beforeAutospacing="0" w:after="0" w:afterAutospacing="0"/>
        <w:jc w:val="both"/>
        <w:rPr>
          <w:b/>
          <w:sz w:val="20"/>
          <w:szCs w:val="20"/>
          <w:u w:val="single"/>
        </w:rPr>
      </w:pPr>
    </w:p>
    <w:p w:rsidR="00DB555D" w:rsidRPr="00111920" w:rsidRDefault="00DB555D" w:rsidP="00DB555D">
      <w:pPr>
        <w:pStyle w:val="NormalWeb"/>
        <w:spacing w:before="40" w:beforeAutospacing="0" w:after="0" w:afterAutospacing="0"/>
        <w:jc w:val="both"/>
        <w:rPr>
          <w:sz w:val="20"/>
          <w:szCs w:val="20"/>
        </w:rPr>
      </w:pPr>
      <w:r w:rsidRPr="00111920">
        <w:rPr>
          <w:sz w:val="20"/>
          <w:szCs w:val="20"/>
        </w:rPr>
        <w:t>As part of the Company’s franchise agreements, the franchisee purchases products and supplies from designated vendors.  The Company may receive various fees and rebates from the vendors and distributors on product purchases by franchisees.  In addition, the Company may collect various initial fees, and those fees are classified as deferred revenue in the balance sheet and straight lined over the life of the contract as deferred revenue in the balance sheet. The Company does not possess control of the products prior to their transfer to the franchisee and products are delivered to franchisees directly from the vendor or their distributors.  The Company recognizes the rebates as franchisees purchase products and supplies from vendors or distributors and recognizes the initial fees over the contract life and the fees are reported as licensing fees and other income in the Condensed Consolidated Statements of Income.</w:t>
      </w:r>
    </w:p>
    <w:p w:rsidR="00DB555D" w:rsidRPr="007B67F3" w:rsidRDefault="00DB555D" w:rsidP="00DB555D">
      <w:pPr>
        <w:pStyle w:val="NormalWeb"/>
        <w:spacing w:before="40" w:beforeAutospacing="0" w:after="0" w:afterAutospacing="0"/>
        <w:jc w:val="both"/>
        <w:rPr>
          <w:color w:val="FF0000"/>
          <w:sz w:val="20"/>
          <w:szCs w:val="20"/>
        </w:rPr>
      </w:pPr>
    </w:p>
    <w:p w:rsidR="002B2937" w:rsidRPr="00BB7873" w:rsidRDefault="002B2937" w:rsidP="002B2937">
      <w:pPr>
        <w:rPr>
          <w:rFonts w:ascii="Times New Roman" w:hAnsi="Times New Roman"/>
          <w:b/>
          <w:sz w:val="21"/>
          <w:szCs w:val="21"/>
        </w:rPr>
      </w:pPr>
      <w:r w:rsidRPr="00BB7873">
        <w:rPr>
          <w:rFonts w:ascii="Times New Roman" w:hAnsi="Times New Roman"/>
          <w:b/>
          <w:sz w:val="21"/>
          <w:szCs w:val="21"/>
          <w:u w:val="single"/>
        </w:rPr>
        <w:t>Marketing Fund</w:t>
      </w:r>
    </w:p>
    <w:p w:rsidR="002B2937" w:rsidRPr="0033084B" w:rsidRDefault="002B2937" w:rsidP="002B2937">
      <w:pPr>
        <w:pStyle w:val="NormalWeb"/>
        <w:spacing w:before="40" w:beforeAutospacing="0" w:after="0" w:afterAutospacing="0"/>
        <w:jc w:val="both"/>
        <w:rPr>
          <w:sz w:val="20"/>
          <w:szCs w:val="20"/>
        </w:rPr>
      </w:pPr>
    </w:p>
    <w:p w:rsidR="002B2937" w:rsidRPr="000D475B" w:rsidRDefault="002B2937" w:rsidP="002B2937">
      <w:pPr>
        <w:pStyle w:val="NormalWeb"/>
        <w:spacing w:before="40" w:beforeAutospacing="0" w:after="0" w:afterAutospacing="0"/>
        <w:jc w:val="both"/>
        <w:rPr>
          <w:sz w:val="20"/>
          <w:szCs w:val="20"/>
        </w:rPr>
      </w:pPr>
      <w:r w:rsidRPr="000D475B">
        <w:rPr>
          <w:sz w:val="20"/>
          <w:szCs w:val="20"/>
        </w:rPr>
        <w:t xml:space="preserve">Franchise agreements require the franchisee to pay continuing marketing fees on a weekly basis, based on a percentage of franchisee sales.  Marketing fees are not paid on franchise wholesale sales.  The balance sheet includes marketing fund cash, which is the restricted cash, accounts receivable and unexpended marketing fund contributions.  </w:t>
      </w:r>
      <w:r w:rsidR="000D475B" w:rsidRPr="000D475B">
        <w:rPr>
          <w:sz w:val="20"/>
          <w:szCs w:val="20"/>
        </w:rPr>
        <w:t>A</w:t>
      </w:r>
      <w:r w:rsidRPr="000D475B">
        <w:rPr>
          <w:sz w:val="20"/>
          <w:szCs w:val="20"/>
        </w:rPr>
        <w:t>lthough the marketing fees are not separate performance obligations distinct from the underlying franchise right, the Company acts as the principal as it is primarily responsible for the fulfillment and control of the marketing services. As a result, the Company records marketing fees in revenues and related marketing fund expenditures in expenses in the Condensed Consolidated Statement of Income. The Company historically presented the net activities of the marketing fund within the balance sheet in the Condensed Consolidated Balance Sheet. While this reclassification impacts the gross amount of reported revenue and expenses the amounts will be offsetting, and there is no impact on net income.   </w:t>
      </w:r>
    </w:p>
    <w:p w:rsidR="0099337E" w:rsidRDefault="0099337E" w:rsidP="0099337E">
      <w:pPr>
        <w:jc w:val="center"/>
        <w:rPr>
          <w:rFonts w:ascii="Times New Roman" w:hAnsi="Times New Roman"/>
          <w:b/>
          <w:sz w:val="24"/>
          <w:szCs w:val="24"/>
        </w:rPr>
      </w:pPr>
    </w:p>
    <w:p w:rsidR="0099337E" w:rsidRDefault="0099337E" w:rsidP="0099337E">
      <w:pPr>
        <w:jc w:val="center"/>
        <w:rPr>
          <w:rFonts w:ascii="Times New Roman" w:hAnsi="Times New Roman"/>
          <w:b/>
          <w:sz w:val="24"/>
          <w:szCs w:val="24"/>
        </w:rPr>
      </w:pPr>
    </w:p>
    <w:p w:rsidR="0099337E" w:rsidRDefault="0099337E" w:rsidP="0099337E">
      <w:pPr>
        <w:jc w:val="center"/>
        <w:rPr>
          <w:rFonts w:ascii="Times New Roman" w:hAnsi="Times New Roman"/>
          <w:b/>
          <w:sz w:val="24"/>
          <w:szCs w:val="24"/>
        </w:rPr>
      </w:pPr>
    </w:p>
    <w:p w:rsidR="0099337E" w:rsidRDefault="0099337E" w:rsidP="0099337E">
      <w:pPr>
        <w:jc w:val="center"/>
        <w:rPr>
          <w:rFonts w:ascii="Times New Roman" w:hAnsi="Times New Roman"/>
          <w:b/>
          <w:sz w:val="24"/>
          <w:szCs w:val="24"/>
        </w:rPr>
      </w:pPr>
    </w:p>
    <w:p w:rsidR="008E4293" w:rsidRDefault="008E4293" w:rsidP="0099337E">
      <w:pPr>
        <w:jc w:val="center"/>
        <w:rPr>
          <w:rFonts w:ascii="Times New Roman" w:hAnsi="Times New Roman"/>
          <w:b/>
          <w:sz w:val="24"/>
          <w:szCs w:val="24"/>
        </w:rPr>
      </w:pPr>
    </w:p>
    <w:p w:rsidR="008E4293" w:rsidRDefault="008E4293" w:rsidP="0099337E">
      <w:pPr>
        <w:jc w:val="center"/>
        <w:rPr>
          <w:rFonts w:ascii="Times New Roman" w:hAnsi="Times New Roman"/>
          <w:b/>
          <w:sz w:val="24"/>
          <w:szCs w:val="24"/>
        </w:rPr>
      </w:pPr>
    </w:p>
    <w:p w:rsidR="008E4293" w:rsidRDefault="008E4293" w:rsidP="0099337E">
      <w:pPr>
        <w:jc w:val="center"/>
        <w:rPr>
          <w:rFonts w:ascii="Times New Roman" w:hAnsi="Times New Roman"/>
          <w:b/>
          <w:sz w:val="24"/>
          <w:szCs w:val="24"/>
        </w:rPr>
      </w:pPr>
    </w:p>
    <w:p w:rsidR="0099337E" w:rsidRDefault="0099337E" w:rsidP="0099337E">
      <w:pPr>
        <w:jc w:val="center"/>
        <w:rPr>
          <w:rFonts w:ascii="Times New Roman" w:hAnsi="Times New Roman"/>
          <w:b/>
          <w:sz w:val="24"/>
          <w:szCs w:val="24"/>
        </w:rPr>
      </w:pPr>
    </w:p>
    <w:p w:rsidR="00D67974" w:rsidRDefault="00D67974" w:rsidP="0099337E">
      <w:pPr>
        <w:jc w:val="center"/>
        <w:rPr>
          <w:rFonts w:ascii="Times New Roman" w:hAnsi="Times New Roman"/>
          <w:b/>
          <w:sz w:val="24"/>
          <w:szCs w:val="24"/>
        </w:rPr>
      </w:pPr>
    </w:p>
    <w:p w:rsidR="00D67974" w:rsidRDefault="00D67974" w:rsidP="0099337E">
      <w:pPr>
        <w:jc w:val="center"/>
        <w:rPr>
          <w:rFonts w:ascii="Times New Roman" w:hAnsi="Times New Roman"/>
          <w:b/>
          <w:sz w:val="24"/>
          <w:szCs w:val="24"/>
        </w:rPr>
      </w:pPr>
    </w:p>
    <w:p w:rsidR="0099337E" w:rsidRDefault="0099337E" w:rsidP="0099337E">
      <w:pPr>
        <w:jc w:val="center"/>
        <w:rPr>
          <w:rFonts w:ascii="Times New Roman" w:hAnsi="Times New Roman"/>
          <w:b/>
          <w:sz w:val="24"/>
          <w:szCs w:val="24"/>
        </w:rPr>
      </w:pPr>
    </w:p>
    <w:p w:rsidR="0099337E" w:rsidRPr="00B450FD" w:rsidRDefault="0099337E" w:rsidP="0099337E">
      <w:pPr>
        <w:jc w:val="center"/>
        <w:rPr>
          <w:rFonts w:ascii="Times New Roman" w:hAnsi="Times New Roman"/>
          <w:b/>
          <w:sz w:val="24"/>
          <w:szCs w:val="24"/>
        </w:rPr>
      </w:pPr>
      <w:r w:rsidRPr="00B450FD">
        <w:rPr>
          <w:rFonts w:ascii="Times New Roman" w:hAnsi="Times New Roman"/>
          <w:b/>
          <w:sz w:val="24"/>
          <w:szCs w:val="24"/>
        </w:rPr>
        <w:lastRenderedPageBreak/>
        <w:t>BAB, Inc</w:t>
      </w:r>
    </w:p>
    <w:p w:rsidR="0099337E" w:rsidRPr="00B450FD" w:rsidRDefault="0099337E" w:rsidP="0099337E">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99337E" w:rsidRPr="00B450FD" w:rsidRDefault="0099337E" w:rsidP="0099337E">
      <w:pPr>
        <w:jc w:val="center"/>
        <w:rPr>
          <w:rFonts w:ascii="Times New Roman" w:hAnsi="Times New Roman"/>
        </w:rPr>
      </w:pPr>
      <w:r w:rsidRPr="00B450FD">
        <w:rPr>
          <w:rFonts w:ascii="Times New Roman" w:hAnsi="Times New Roman"/>
          <w:b/>
          <w:sz w:val="24"/>
          <w:szCs w:val="24"/>
        </w:rPr>
        <w:t>November 30, 20</w:t>
      </w:r>
      <w:r>
        <w:rPr>
          <w:rFonts w:ascii="Times New Roman" w:hAnsi="Times New Roman"/>
          <w:b/>
          <w:sz w:val="24"/>
          <w:szCs w:val="24"/>
        </w:rPr>
        <w:t>20</w:t>
      </w:r>
      <w:r w:rsidRPr="00B450FD">
        <w:rPr>
          <w:rFonts w:ascii="Times New Roman" w:hAnsi="Times New Roman"/>
          <w:b/>
          <w:sz w:val="24"/>
          <w:szCs w:val="24"/>
        </w:rPr>
        <w:t xml:space="preserve"> and 201</w:t>
      </w:r>
      <w:r>
        <w:rPr>
          <w:rFonts w:ascii="Times New Roman" w:hAnsi="Times New Roman"/>
          <w:b/>
          <w:sz w:val="24"/>
          <w:szCs w:val="24"/>
        </w:rPr>
        <w:t>9</w:t>
      </w:r>
    </w:p>
    <w:p w:rsidR="002B2937" w:rsidRPr="00D67D88" w:rsidRDefault="002B2937" w:rsidP="002B2937">
      <w:pPr>
        <w:pStyle w:val="NormalWeb"/>
        <w:spacing w:before="40" w:beforeAutospacing="0" w:after="0" w:afterAutospacing="0"/>
        <w:jc w:val="both"/>
        <w:rPr>
          <w:sz w:val="16"/>
          <w:szCs w:val="16"/>
        </w:rPr>
      </w:pPr>
    </w:p>
    <w:p w:rsidR="007B67F3" w:rsidRPr="00BB7873" w:rsidRDefault="007B67F3" w:rsidP="007B67F3">
      <w:pPr>
        <w:spacing w:before="132"/>
        <w:rPr>
          <w:rFonts w:ascii="Times New Roman" w:hAnsi="Times New Roman"/>
          <w:b/>
          <w:iCs/>
          <w:szCs w:val="22"/>
          <w:u w:val="single"/>
        </w:rPr>
      </w:pPr>
      <w:r w:rsidRPr="00BB7873">
        <w:rPr>
          <w:rFonts w:ascii="Times New Roman" w:hAnsi="Times New Roman"/>
          <w:b/>
          <w:iCs/>
          <w:szCs w:val="22"/>
          <w:u w:val="single"/>
        </w:rPr>
        <w:t>Note</w:t>
      </w:r>
      <w:r>
        <w:rPr>
          <w:rFonts w:ascii="Times New Roman" w:hAnsi="Times New Roman"/>
          <w:b/>
          <w:iCs/>
          <w:szCs w:val="22"/>
          <w:u w:val="single"/>
        </w:rPr>
        <w:t xml:space="preserve"> </w:t>
      </w:r>
      <w:r w:rsidRPr="00BB7873">
        <w:rPr>
          <w:rFonts w:ascii="Times New Roman" w:hAnsi="Times New Roman"/>
          <w:b/>
          <w:iCs/>
          <w:szCs w:val="22"/>
          <w:u w:val="single"/>
        </w:rPr>
        <w:t>3</w:t>
      </w:r>
      <w:r>
        <w:rPr>
          <w:rFonts w:ascii="Times New Roman" w:hAnsi="Times New Roman"/>
          <w:b/>
          <w:iCs/>
          <w:szCs w:val="22"/>
          <w:u w:val="single"/>
        </w:rPr>
        <w:t xml:space="preserve"> -</w:t>
      </w:r>
      <w:r w:rsidRPr="00BB7873">
        <w:rPr>
          <w:rFonts w:ascii="Times New Roman" w:hAnsi="Times New Roman"/>
          <w:b/>
          <w:iCs/>
          <w:szCs w:val="22"/>
          <w:u w:val="single"/>
        </w:rPr>
        <w:t xml:space="preserve"> Revenue Recognition </w:t>
      </w:r>
    </w:p>
    <w:p w:rsidR="00A633E4" w:rsidRPr="00A633E4" w:rsidRDefault="00A633E4" w:rsidP="0099337E">
      <w:pPr>
        <w:pStyle w:val="NormalWeb"/>
        <w:spacing w:before="240" w:beforeAutospacing="0" w:after="0" w:afterAutospacing="0"/>
        <w:jc w:val="both"/>
        <w:rPr>
          <w:b/>
          <w:iCs/>
          <w:sz w:val="21"/>
          <w:szCs w:val="21"/>
          <w:u w:val="single"/>
        </w:rPr>
      </w:pPr>
      <w:r w:rsidRPr="00A633E4">
        <w:rPr>
          <w:b/>
          <w:iCs/>
          <w:sz w:val="21"/>
          <w:szCs w:val="21"/>
          <w:u w:val="single"/>
        </w:rPr>
        <w:t>Disaggregation of Revenue</w:t>
      </w:r>
    </w:p>
    <w:p w:rsidR="0099337E" w:rsidRPr="00DB555D" w:rsidRDefault="0099337E" w:rsidP="0099337E">
      <w:pPr>
        <w:pStyle w:val="NormalWeb"/>
        <w:spacing w:before="240" w:beforeAutospacing="0" w:after="0" w:afterAutospacing="0"/>
        <w:jc w:val="both"/>
        <w:rPr>
          <w:iCs/>
          <w:sz w:val="20"/>
          <w:szCs w:val="20"/>
        </w:rPr>
      </w:pPr>
      <w:r w:rsidRPr="00DB555D">
        <w:rPr>
          <w:iCs/>
          <w:sz w:val="20"/>
          <w:szCs w:val="20"/>
        </w:rPr>
        <w:t>The following table presents disaggregation of revenue from contracts with customers for the year ended November 30, 2020 and 2019:</w:t>
      </w:r>
    </w:p>
    <w:p w:rsidR="0099337E" w:rsidRPr="0033084B" w:rsidRDefault="006D7E20" w:rsidP="0099337E">
      <w:pPr>
        <w:pStyle w:val="NormalWeb"/>
        <w:spacing w:before="240" w:beforeAutospacing="0" w:after="0" w:afterAutospacing="0"/>
        <w:jc w:val="both"/>
        <w:rPr>
          <w:iCs/>
          <w:sz w:val="20"/>
          <w:szCs w:val="20"/>
        </w:rPr>
      </w:pPr>
      <w:r w:rsidRPr="002D40B8">
        <w:rPr>
          <w:iCs/>
          <w:sz w:val="20"/>
          <w:szCs w:val="20"/>
        </w:rPr>
        <w:object w:dxaOrig="6323" w:dyaOrig="4247">
          <v:shape id="_x0000_i1032" type="#_x0000_t75" style="width:316.5pt;height:212.25pt" o:ole="">
            <v:imagedata r:id="rId26" o:title=""/>
          </v:shape>
          <o:OLEObject Type="Embed" ProgID="Excel.Sheet.8" ShapeID="_x0000_i1032" DrawAspect="Content" ObjectID="_1675836644" r:id="rId27"/>
        </w:object>
      </w:r>
    </w:p>
    <w:p w:rsidR="007B67F3" w:rsidRDefault="007B67F3" w:rsidP="007B67F3">
      <w:pPr>
        <w:pStyle w:val="NormalWeb"/>
        <w:spacing w:before="40" w:beforeAutospacing="0" w:after="0" w:afterAutospacing="0"/>
        <w:jc w:val="both"/>
        <w:rPr>
          <w:b/>
          <w:sz w:val="20"/>
          <w:szCs w:val="20"/>
          <w:u w:val="single"/>
        </w:rPr>
      </w:pPr>
    </w:p>
    <w:p w:rsidR="007B67F3" w:rsidRPr="00BB7873" w:rsidRDefault="007B67F3" w:rsidP="007B67F3">
      <w:pPr>
        <w:pStyle w:val="NormalWeb"/>
        <w:spacing w:before="40" w:beforeAutospacing="0" w:after="0" w:afterAutospacing="0"/>
        <w:jc w:val="both"/>
        <w:rPr>
          <w:b/>
          <w:sz w:val="21"/>
          <w:szCs w:val="21"/>
          <w:u w:val="single"/>
        </w:rPr>
      </w:pPr>
      <w:r w:rsidRPr="00BB7873">
        <w:rPr>
          <w:b/>
          <w:sz w:val="21"/>
          <w:szCs w:val="21"/>
          <w:u w:val="single"/>
        </w:rPr>
        <w:t xml:space="preserve">Contract balances        </w:t>
      </w:r>
    </w:p>
    <w:p w:rsidR="007B67F3" w:rsidRPr="0033084B" w:rsidRDefault="007B67F3" w:rsidP="007B67F3">
      <w:pPr>
        <w:pStyle w:val="NormalWeb"/>
        <w:spacing w:before="40" w:beforeAutospacing="0" w:after="0" w:afterAutospacing="0"/>
        <w:jc w:val="both"/>
        <w:rPr>
          <w:b/>
          <w:sz w:val="16"/>
          <w:szCs w:val="16"/>
          <w:u w:val="single"/>
        </w:rPr>
      </w:pPr>
    </w:p>
    <w:p w:rsidR="007B67F3" w:rsidRPr="00BC6CEE" w:rsidRDefault="007B67F3" w:rsidP="007B67F3">
      <w:pPr>
        <w:pStyle w:val="NormalWeb"/>
        <w:spacing w:before="40" w:beforeAutospacing="0" w:after="0" w:afterAutospacing="0"/>
        <w:jc w:val="both"/>
        <w:rPr>
          <w:sz w:val="20"/>
          <w:szCs w:val="20"/>
        </w:rPr>
      </w:pPr>
      <w:r w:rsidRPr="00BC6CEE">
        <w:rPr>
          <w:sz w:val="20"/>
          <w:szCs w:val="20"/>
        </w:rPr>
        <w:t>The balance of contract liabilities includes franchise fees, license fees and vendor payments that have ongoing contract rights and the fees are being straight lined over the contract life. Contract liabilities also include marketing fund balances and gift card liability balances.</w:t>
      </w:r>
    </w:p>
    <w:p w:rsidR="002B2937" w:rsidRDefault="002B2937" w:rsidP="002B2937">
      <w:pPr>
        <w:pStyle w:val="NormalWeb"/>
        <w:spacing w:before="40" w:beforeAutospacing="0" w:after="0" w:afterAutospacing="0"/>
        <w:jc w:val="both"/>
        <w:rPr>
          <w:b/>
          <w:sz w:val="20"/>
          <w:szCs w:val="20"/>
          <w:u w:val="single"/>
        </w:rPr>
      </w:pPr>
    </w:p>
    <w:p w:rsidR="00D26542" w:rsidRDefault="006D7E20" w:rsidP="00BC6CEE">
      <w:pPr>
        <w:rPr>
          <w:rFonts w:ascii="Times New Roman" w:hAnsi="Times New Roman"/>
          <w:b/>
          <w:sz w:val="24"/>
          <w:szCs w:val="24"/>
        </w:rPr>
      </w:pPr>
      <w:r w:rsidRPr="002D40B8">
        <w:rPr>
          <w:rFonts w:ascii="Times New Roman" w:hAnsi="Times New Roman"/>
          <w:b/>
          <w:sz w:val="24"/>
          <w:szCs w:val="24"/>
        </w:rPr>
        <w:object w:dxaOrig="6323" w:dyaOrig="1676">
          <v:shape id="_x0000_i1033" type="#_x0000_t75" style="width:316.5pt;height:84pt" o:ole="">
            <v:imagedata r:id="rId28" o:title=""/>
          </v:shape>
          <o:OLEObject Type="Embed" ProgID="Excel.Sheet.8" ShapeID="_x0000_i1033" DrawAspect="Content" ObjectID="_1675836645" r:id="rId29"/>
        </w:object>
      </w:r>
    </w:p>
    <w:p w:rsidR="00D26542" w:rsidRPr="00BC6CEE" w:rsidRDefault="00D26542" w:rsidP="002B2937">
      <w:pPr>
        <w:jc w:val="center"/>
        <w:rPr>
          <w:rFonts w:ascii="Times New Roman" w:hAnsi="Times New Roman"/>
          <w:b/>
          <w:sz w:val="16"/>
          <w:szCs w:val="16"/>
        </w:rPr>
      </w:pPr>
    </w:p>
    <w:p w:rsidR="002A66E4" w:rsidRDefault="002A66E4" w:rsidP="002A66E4">
      <w:pPr>
        <w:pStyle w:val="NormalWeb"/>
        <w:spacing w:before="40" w:beforeAutospacing="0" w:after="0" w:afterAutospacing="0"/>
        <w:jc w:val="both"/>
        <w:rPr>
          <w:sz w:val="20"/>
          <w:szCs w:val="20"/>
        </w:rPr>
      </w:pPr>
    </w:p>
    <w:p w:rsidR="00414EB5" w:rsidRDefault="00414EB5" w:rsidP="002A66E4">
      <w:pPr>
        <w:pStyle w:val="NormalWeb"/>
        <w:spacing w:before="40" w:beforeAutospacing="0" w:after="0" w:afterAutospacing="0"/>
        <w:jc w:val="both"/>
        <w:rPr>
          <w:sz w:val="20"/>
          <w:szCs w:val="20"/>
        </w:rPr>
      </w:pPr>
    </w:p>
    <w:p w:rsidR="00414EB5" w:rsidRDefault="00414EB5" w:rsidP="002A66E4">
      <w:pPr>
        <w:pStyle w:val="NormalWeb"/>
        <w:spacing w:before="40" w:beforeAutospacing="0" w:after="0" w:afterAutospacing="0"/>
        <w:jc w:val="both"/>
        <w:rPr>
          <w:sz w:val="20"/>
          <w:szCs w:val="20"/>
        </w:rPr>
      </w:pPr>
    </w:p>
    <w:p w:rsidR="00414EB5" w:rsidRDefault="00414EB5" w:rsidP="002A66E4">
      <w:pPr>
        <w:pStyle w:val="NormalWeb"/>
        <w:spacing w:before="40" w:beforeAutospacing="0" w:after="0" w:afterAutospacing="0"/>
        <w:jc w:val="both"/>
        <w:rPr>
          <w:sz w:val="20"/>
          <w:szCs w:val="20"/>
        </w:rPr>
      </w:pPr>
    </w:p>
    <w:p w:rsidR="00414EB5" w:rsidRDefault="00414EB5" w:rsidP="002A66E4">
      <w:pPr>
        <w:pStyle w:val="NormalWeb"/>
        <w:spacing w:before="40" w:beforeAutospacing="0" w:after="0" w:afterAutospacing="0"/>
        <w:jc w:val="both"/>
        <w:rPr>
          <w:sz w:val="20"/>
          <w:szCs w:val="20"/>
        </w:rPr>
      </w:pPr>
    </w:p>
    <w:p w:rsidR="00414EB5" w:rsidRDefault="00414EB5" w:rsidP="002A66E4">
      <w:pPr>
        <w:pStyle w:val="NormalWeb"/>
        <w:spacing w:before="40" w:beforeAutospacing="0" w:after="0" w:afterAutospacing="0"/>
        <w:jc w:val="both"/>
        <w:rPr>
          <w:sz w:val="20"/>
          <w:szCs w:val="20"/>
        </w:rPr>
      </w:pPr>
    </w:p>
    <w:p w:rsidR="00414EB5" w:rsidRDefault="00414EB5" w:rsidP="002A66E4">
      <w:pPr>
        <w:pStyle w:val="NormalWeb"/>
        <w:spacing w:before="40" w:beforeAutospacing="0" w:after="0" w:afterAutospacing="0"/>
        <w:jc w:val="both"/>
        <w:rPr>
          <w:sz w:val="20"/>
          <w:szCs w:val="20"/>
        </w:rPr>
      </w:pPr>
    </w:p>
    <w:p w:rsidR="00414EB5" w:rsidRDefault="00414EB5" w:rsidP="002A66E4">
      <w:pPr>
        <w:pStyle w:val="NormalWeb"/>
        <w:spacing w:before="40" w:beforeAutospacing="0" w:after="0" w:afterAutospacing="0"/>
        <w:jc w:val="both"/>
        <w:rPr>
          <w:sz w:val="20"/>
          <w:szCs w:val="20"/>
        </w:rPr>
      </w:pPr>
    </w:p>
    <w:p w:rsidR="00414EB5" w:rsidRDefault="00414EB5" w:rsidP="002A66E4">
      <w:pPr>
        <w:pStyle w:val="NormalWeb"/>
        <w:spacing w:before="40" w:beforeAutospacing="0" w:after="0" w:afterAutospacing="0"/>
        <w:jc w:val="both"/>
        <w:rPr>
          <w:sz w:val="20"/>
          <w:szCs w:val="20"/>
        </w:rPr>
      </w:pPr>
    </w:p>
    <w:p w:rsidR="00414EB5" w:rsidRDefault="00414EB5" w:rsidP="002A66E4">
      <w:pPr>
        <w:pStyle w:val="NormalWeb"/>
        <w:spacing w:before="40" w:beforeAutospacing="0" w:after="0" w:afterAutospacing="0"/>
        <w:jc w:val="both"/>
        <w:rPr>
          <w:sz w:val="20"/>
          <w:szCs w:val="20"/>
        </w:rPr>
      </w:pPr>
    </w:p>
    <w:p w:rsidR="00414EB5" w:rsidRDefault="00414EB5" w:rsidP="002A66E4">
      <w:pPr>
        <w:pStyle w:val="NormalWeb"/>
        <w:spacing w:before="40" w:beforeAutospacing="0" w:after="0" w:afterAutospacing="0"/>
        <w:jc w:val="both"/>
        <w:rPr>
          <w:sz w:val="20"/>
          <w:szCs w:val="20"/>
        </w:rPr>
      </w:pPr>
    </w:p>
    <w:p w:rsidR="00414EB5" w:rsidRPr="00B450FD" w:rsidRDefault="00414EB5" w:rsidP="00414EB5">
      <w:pPr>
        <w:jc w:val="center"/>
        <w:rPr>
          <w:rFonts w:ascii="Times New Roman" w:hAnsi="Times New Roman"/>
          <w:b/>
          <w:sz w:val="24"/>
          <w:szCs w:val="24"/>
        </w:rPr>
      </w:pPr>
      <w:r w:rsidRPr="00B450FD">
        <w:rPr>
          <w:rFonts w:ascii="Times New Roman" w:hAnsi="Times New Roman"/>
          <w:b/>
          <w:sz w:val="24"/>
          <w:szCs w:val="24"/>
        </w:rPr>
        <w:lastRenderedPageBreak/>
        <w:t>BAB, Inc</w:t>
      </w:r>
    </w:p>
    <w:p w:rsidR="00414EB5" w:rsidRPr="00B450FD" w:rsidRDefault="00414EB5" w:rsidP="00414EB5">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414EB5" w:rsidRPr="00B450FD" w:rsidRDefault="00414EB5" w:rsidP="00414EB5">
      <w:pPr>
        <w:jc w:val="center"/>
        <w:rPr>
          <w:rFonts w:ascii="Times New Roman" w:hAnsi="Times New Roman"/>
        </w:rPr>
      </w:pPr>
      <w:r w:rsidRPr="00B450FD">
        <w:rPr>
          <w:rFonts w:ascii="Times New Roman" w:hAnsi="Times New Roman"/>
          <w:b/>
          <w:sz w:val="24"/>
          <w:szCs w:val="24"/>
        </w:rPr>
        <w:t>November 30, 20</w:t>
      </w:r>
      <w:r>
        <w:rPr>
          <w:rFonts w:ascii="Times New Roman" w:hAnsi="Times New Roman"/>
          <w:b/>
          <w:sz w:val="24"/>
          <w:szCs w:val="24"/>
        </w:rPr>
        <w:t>20</w:t>
      </w:r>
      <w:r w:rsidRPr="00B450FD">
        <w:rPr>
          <w:rFonts w:ascii="Times New Roman" w:hAnsi="Times New Roman"/>
          <w:b/>
          <w:sz w:val="24"/>
          <w:szCs w:val="24"/>
        </w:rPr>
        <w:t xml:space="preserve"> and 201</w:t>
      </w:r>
      <w:r>
        <w:rPr>
          <w:rFonts w:ascii="Times New Roman" w:hAnsi="Times New Roman"/>
          <w:b/>
          <w:sz w:val="24"/>
          <w:szCs w:val="24"/>
        </w:rPr>
        <w:t>9</w:t>
      </w:r>
    </w:p>
    <w:p w:rsidR="00414EB5" w:rsidRPr="00B450FD" w:rsidRDefault="00414EB5" w:rsidP="00414EB5">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heSans B7 Bold" w:hAnsi="TheSans B7 Bold"/>
          <w:sz w:val="22"/>
        </w:rPr>
      </w:pPr>
    </w:p>
    <w:p w:rsidR="00414EB5" w:rsidRDefault="00414EB5" w:rsidP="00414EB5">
      <w:pPr>
        <w:pStyle w:val="NormalWeb"/>
        <w:spacing w:before="40" w:beforeAutospacing="0" w:after="0" w:afterAutospacing="0"/>
        <w:jc w:val="both"/>
        <w:rPr>
          <w:sz w:val="20"/>
          <w:szCs w:val="20"/>
        </w:rPr>
      </w:pPr>
    </w:p>
    <w:p w:rsidR="00414EB5" w:rsidRDefault="00414EB5" w:rsidP="00414EB5">
      <w:pPr>
        <w:pStyle w:val="NormalWeb"/>
        <w:spacing w:before="40" w:beforeAutospacing="0" w:after="0" w:afterAutospacing="0"/>
        <w:jc w:val="both"/>
        <w:rPr>
          <w:b/>
          <w:sz w:val="20"/>
          <w:szCs w:val="20"/>
          <w:u w:val="single"/>
        </w:rPr>
      </w:pPr>
    </w:p>
    <w:p w:rsidR="00414EB5" w:rsidRDefault="00414EB5" w:rsidP="00414EB5">
      <w:pPr>
        <w:pStyle w:val="NormalWeb"/>
        <w:spacing w:before="40" w:beforeAutospacing="0" w:after="0" w:afterAutospacing="0"/>
        <w:jc w:val="both"/>
        <w:rPr>
          <w:b/>
          <w:sz w:val="21"/>
          <w:szCs w:val="21"/>
          <w:u w:val="single"/>
        </w:rPr>
      </w:pPr>
      <w:r w:rsidRPr="00BB7873">
        <w:rPr>
          <w:b/>
          <w:sz w:val="21"/>
          <w:szCs w:val="21"/>
          <w:u w:val="single"/>
        </w:rPr>
        <w:t>Contract balances</w:t>
      </w:r>
      <w:r>
        <w:rPr>
          <w:b/>
          <w:sz w:val="21"/>
          <w:szCs w:val="21"/>
          <w:u w:val="single"/>
        </w:rPr>
        <w:t xml:space="preserve"> (continued)</w:t>
      </w:r>
      <w:r w:rsidRPr="00BB7873">
        <w:rPr>
          <w:b/>
          <w:sz w:val="21"/>
          <w:szCs w:val="21"/>
          <w:u w:val="single"/>
        </w:rPr>
        <w:t xml:space="preserve">      </w:t>
      </w:r>
    </w:p>
    <w:p w:rsidR="00414EB5" w:rsidRDefault="00414EB5" w:rsidP="002A66E4">
      <w:pPr>
        <w:pStyle w:val="NormalWeb"/>
        <w:spacing w:before="40" w:beforeAutospacing="0" w:after="0" w:afterAutospacing="0"/>
        <w:jc w:val="both"/>
        <w:rPr>
          <w:sz w:val="20"/>
          <w:szCs w:val="20"/>
        </w:rPr>
      </w:pPr>
    </w:p>
    <w:p w:rsidR="00414EB5" w:rsidRPr="0033084B" w:rsidRDefault="00414EB5" w:rsidP="002A66E4">
      <w:pPr>
        <w:pStyle w:val="NormalWeb"/>
        <w:spacing w:before="40" w:beforeAutospacing="0" w:after="0" w:afterAutospacing="0"/>
        <w:jc w:val="both"/>
        <w:rPr>
          <w:sz w:val="20"/>
          <w:szCs w:val="20"/>
        </w:rPr>
      </w:pPr>
    </w:p>
    <w:bookmarkStart w:id="18" w:name="_MON_1675507760"/>
    <w:bookmarkEnd w:id="18"/>
    <w:p w:rsidR="002A66E4" w:rsidRPr="0033084B" w:rsidRDefault="00792C9D" w:rsidP="002A66E4">
      <w:pPr>
        <w:pStyle w:val="NormalWeb"/>
        <w:spacing w:before="40" w:beforeAutospacing="0" w:after="0" w:afterAutospacing="0"/>
        <w:jc w:val="both"/>
        <w:rPr>
          <w:sz w:val="16"/>
          <w:szCs w:val="16"/>
        </w:rPr>
      </w:pPr>
      <w:r>
        <w:rPr>
          <w:sz w:val="16"/>
          <w:szCs w:val="16"/>
        </w:rPr>
        <w:object w:dxaOrig="6211" w:dyaOrig="2068">
          <v:shape id="_x0000_i1042" type="#_x0000_t75" style="width:310.5pt;height:103.5pt" o:ole="">
            <v:imagedata r:id="rId30" o:title=""/>
          </v:shape>
          <o:OLEObject Type="Embed" ProgID="Excel.Sheet.8" ShapeID="_x0000_i1042" DrawAspect="Content" ObjectID="_1675836646" r:id="rId31"/>
        </w:object>
      </w:r>
    </w:p>
    <w:p w:rsidR="006475C7" w:rsidRDefault="006475C7" w:rsidP="006475C7">
      <w:pPr>
        <w:jc w:val="center"/>
        <w:rPr>
          <w:rFonts w:ascii="Times New Roman" w:hAnsi="Times New Roman"/>
          <w:b/>
          <w:sz w:val="24"/>
          <w:szCs w:val="24"/>
        </w:rPr>
      </w:pPr>
    </w:p>
    <w:p w:rsidR="002A66E4" w:rsidRPr="00BC6CEE" w:rsidRDefault="002A66E4" w:rsidP="002A66E4">
      <w:pPr>
        <w:pStyle w:val="NormalWeb"/>
        <w:spacing w:before="40" w:beforeAutospacing="0" w:after="0" w:afterAutospacing="0"/>
        <w:jc w:val="both"/>
        <w:rPr>
          <w:sz w:val="20"/>
          <w:szCs w:val="20"/>
        </w:rPr>
      </w:pPr>
      <w:r w:rsidRPr="00BC6CEE">
        <w:rPr>
          <w:sz w:val="20"/>
          <w:szCs w:val="20"/>
        </w:rPr>
        <w:t xml:space="preserve">Transaction price </w:t>
      </w:r>
      <w:r w:rsidRPr="00073B38">
        <w:rPr>
          <w:sz w:val="20"/>
          <w:szCs w:val="20"/>
        </w:rPr>
        <w:t>allocated</w:t>
      </w:r>
      <w:r w:rsidRPr="00BC6CEE">
        <w:rPr>
          <w:sz w:val="20"/>
          <w:szCs w:val="20"/>
        </w:rPr>
        <w:t xml:space="preserve"> to remaining performance obligations (franchise agreements and license fee agreement) for the year ended November 30:</w:t>
      </w:r>
    </w:p>
    <w:p w:rsidR="002A66E4" w:rsidRPr="00BC6CEE" w:rsidRDefault="00414EB5" w:rsidP="002A66E4">
      <w:pPr>
        <w:pStyle w:val="NormalWeb"/>
        <w:spacing w:before="40" w:beforeAutospacing="0" w:after="0" w:afterAutospacing="0"/>
        <w:jc w:val="both"/>
        <w:rPr>
          <w:sz w:val="20"/>
          <w:szCs w:val="20"/>
        </w:rPr>
      </w:pPr>
      <w:r w:rsidRPr="002D40B8">
        <w:rPr>
          <w:sz w:val="20"/>
          <w:szCs w:val="20"/>
        </w:rPr>
        <w:object w:dxaOrig="3424" w:dyaOrig="2027">
          <v:shape id="_x0000_i1035" type="#_x0000_t75" style="width:171pt;height:101.25pt" o:ole="">
            <v:imagedata r:id="rId32" o:title=""/>
          </v:shape>
          <o:OLEObject Type="Embed" ProgID="Excel.Sheet.8" ShapeID="_x0000_i1035" DrawAspect="Content" ObjectID="_1675836647" r:id="rId33"/>
        </w:object>
      </w:r>
    </w:p>
    <w:p w:rsidR="002A66E4" w:rsidRPr="00BC6CEE" w:rsidRDefault="002A66E4" w:rsidP="002A66E4">
      <w:pPr>
        <w:pStyle w:val="NormalWeb"/>
        <w:spacing w:before="40" w:beforeAutospacing="0" w:after="0" w:afterAutospacing="0"/>
        <w:jc w:val="both"/>
        <w:rPr>
          <w:sz w:val="20"/>
          <w:szCs w:val="20"/>
        </w:rPr>
      </w:pPr>
    </w:p>
    <w:p w:rsidR="00B041AC" w:rsidRPr="00BC6CEE" w:rsidRDefault="00CD6266" w:rsidP="00E8270B">
      <w:pPr>
        <w:pStyle w:val="NormalWeb"/>
        <w:spacing w:before="0" w:beforeAutospacing="0" w:after="0" w:afterAutospacing="0" w:line="240" w:lineRule="exact"/>
        <w:jc w:val="both"/>
        <w:rPr>
          <w:b/>
          <w:sz w:val="21"/>
          <w:szCs w:val="21"/>
          <w:u w:val="single"/>
        </w:rPr>
      </w:pPr>
      <w:r w:rsidRPr="00BC6CEE">
        <w:rPr>
          <w:sz w:val="20"/>
          <w:szCs w:val="20"/>
        </w:rPr>
        <w:t>The Company has elected to apply certain practical expedients as defined in ASC 606-10-50-14 through 606-10-50-14A, including (i) performance obligations that are a part of a contract that has an original expected duration of one year or less; (ii) the right to invoice practical expedient; and (iii) variable consideration related to unsatisfied performance obligations that is allocated entirely to a wholly unsatisfied promise to transfer a distinct service that forms part of a single performance obligation, and the terms of that variable consideration relate specifically to our efforts to transfer the distinct service, or to a specific outcome from transferring the distinct service. As such, sales-based royalty and marketing income, as well as gift card breakage revenue, is not included in the above transaction price chart.</w:t>
      </w:r>
    </w:p>
    <w:p w:rsidR="00B041AC" w:rsidRDefault="00B041AC" w:rsidP="00E8270B">
      <w:pPr>
        <w:pStyle w:val="NormalWeb"/>
        <w:spacing w:before="0" w:beforeAutospacing="0" w:after="0" w:afterAutospacing="0" w:line="240" w:lineRule="exact"/>
        <w:jc w:val="both"/>
        <w:rPr>
          <w:b/>
          <w:sz w:val="21"/>
          <w:szCs w:val="21"/>
          <w:u w:val="single"/>
        </w:rPr>
      </w:pPr>
    </w:p>
    <w:p w:rsidR="00B041AC" w:rsidRDefault="00B041AC" w:rsidP="00E8270B">
      <w:pPr>
        <w:pStyle w:val="NormalWeb"/>
        <w:spacing w:before="0" w:beforeAutospacing="0" w:after="0" w:afterAutospacing="0" w:line="240" w:lineRule="exact"/>
        <w:jc w:val="both"/>
        <w:rPr>
          <w:b/>
          <w:sz w:val="21"/>
          <w:szCs w:val="21"/>
          <w:u w:val="single"/>
        </w:rPr>
      </w:pPr>
    </w:p>
    <w:p w:rsidR="007056CB" w:rsidRDefault="007056CB" w:rsidP="00E8270B">
      <w:pPr>
        <w:pStyle w:val="NormalWeb"/>
        <w:spacing w:before="0" w:beforeAutospacing="0" w:after="0" w:afterAutospacing="0" w:line="240" w:lineRule="exact"/>
        <w:jc w:val="both"/>
        <w:rPr>
          <w:b/>
          <w:sz w:val="21"/>
          <w:szCs w:val="21"/>
          <w:u w:val="single"/>
        </w:rPr>
      </w:pPr>
    </w:p>
    <w:p w:rsidR="007056CB" w:rsidRDefault="007056CB" w:rsidP="00E8270B">
      <w:pPr>
        <w:pStyle w:val="NormalWeb"/>
        <w:spacing w:before="0" w:beforeAutospacing="0" w:after="0" w:afterAutospacing="0" w:line="240" w:lineRule="exact"/>
        <w:jc w:val="both"/>
        <w:rPr>
          <w:b/>
          <w:sz w:val="21"/>
          <w:szCs w:val="21"/>
          <w:u w:val="single"/>
        </w:rPr>
      </w:pPr>
    </w:p>
    <w:p w:rsidR="007056CB" w:rsidRDefault="007056CB" w:rsidP="00E8270B">
      <w:pPr>
        <w:pStyle w:val="NormalWeb"/>
        <w:spacing w:before="0" w:beforeAutospacing="0" w:after="0" w:afterAutospacing="0" w:line="240" w:lineRule="exact"/>
        <w:jc w:val="both"/>
        <w:rPr>
          <w:b/>
          <w:sz w:val="21"/>
          <w:szCs w:val="21"/>
          <w:u w:val="single"/>
        </w:rPr>
      </w:pPr>
    </w:p>
    <w:p w:rsidR="007056CB" w:rsidRDefault="007056CB" w:rsidP="00E8270B">
      <w:pPr>
        <w:pStyle w:val="NormalWeb"/>
        <w:spacing w:before="0" w:beforeAutospacing="0" w:after="0" w:afterAutospacing="0" w:line="240" w:lineRule="exact"/>
        <w:jc w:val="both"/>
        <w:rPr>
          <w:b/>
          <w:sz w:val="21"/>
          <w:szCs w:val="21"/>
          <w:u w:val="single"/>
        </w:rPr>
      </w:pPr>
    </w:p>
    <w:p w:rsidR="007056CB" w:rsidRDefault="007056CB" w:rsidP="00E8270B">
      <w:pPr>
        <w:pStyle w:val="NormalWeb"/>
        <w:spacing w:before="0" w:beforeAutospacing="0" w:after="0" w:afterAutospacing="0" w:line="240" w:lineRule="exact"/>
        <w:jc w:val="both"/>
        <w:rPr>
          <w:b/>
          <w:sz w:val="21"/>
          <w:szCs w:val="21"/>
          <w:u w:val="single"/>
        </w:rPr>
      </w:pPr>
    </w:p>
    <w:p w:rsidR="007056CB" w:rsidRDefault="007056CB" w:rsidP="00E8270B">
      <w:pPr>
        <w:pStyle w:val="NormalWeb"/>
        <w:spacing w:before="0" w:beforeAutospacing="0" w:after="0" w:afterAutospacing="0" w:line="240" w:lineRule="exact"/>
        <w:jc w:val="both"/>
        <w:rPr>
          <w:b/>
          <w:sz w:val="21"/>
          <w:szCs w:val="21"/>
          <w:u w:val="single"/>
        </w:rPr>
      </w:pPr>
    </w:p>
    <w:p w:rsidR="007056CB" w:rsidRDefault="007056CB" w:rsidP="00E8270B">
      <w:pPr>
        <w:pStyle w:val="NormalWeb"/>
        <w:spacing w:before="0" w:beforeAutospacing="0" w:after="0" w:afterAutospacing="0" w:line="240" w:lineRule="exact"/>
        <w:jc w:val="both"/>
        <w:rPr>
          <w:b/>
          <w:sz w:val="21"/>
          <w:szCs w:val="21"/>
          <w:u w:val="single"/>
        </w:rPr>
      </w:pPr>
    </w:p>
    <w:p w:rsidR="007056CB" w:rsidRDefault="007056CB" w:rsidP="00E8270B">
      <w:pPr>
        <w:pStyle w:val="NormalWeb"/>
        <w:spacing w:before="0" w:beforeAutospacing="0" w:after="0" w:afterAutospacing="0" w:line="240" w:lineRule="exact"/>
        <w:jc w:val="both"/>
        <w:rPr>
          <w:b/>
          <w:sz w:val="21"/>
          <w:szCs w:val="21"/>
          <w:u w:val="single"/>
        </w:rPr>
      </w:pPr>
    </w:p>
    <w:p w:rsidR="007056CB" w:rsidRDefault="007056CB" w:rsidP="00E8270B">
      <w:pPr>
        <w:pStyle w:val="NormalWeb"/>
        <w:spacing w:before="0" w:beforeAutospacing="0" w:after="0" w:afterAutospacing="0" w:line="240" w:lineRule="exact"/>
        <w:jc w:val="both"/>
        <w:rPr>
          <w:b/>
          <w:sz w:val="21"/>
          <w:szCs w:val="21"/>
          <w:u w:val="single"/>
        </w:rPr>
      </w:pPr>
    </w:p>
    <w:p w:rsidR="00766457" w:rsidRDefault="00766457" w:rsidP="00E8270B">
      <w:pPr>
        <w:pStyle w:val="NormalWeb"/>
        <w:spacing w:before="0" w:beforeAutospacing="0" w:after="0" w:afterAutospacing="0" w:line="240" w:lineRule="exact"/>
        <w:jc w:val="both"/>
        <w:rPr>
          <w:b/>
          <w:sz w:val="21"/>
          <w:szCs w:val="21"/>
          <w:u w:val="single"/>
        </w:rPr>
      </w:pPr>
    </w:p>
    <w:p w:rsidR="00766457" w:rsidRDefault="00766457" w:rsidP="00E8270B">
      <w:pPr>
        <w:pStyle w:val="NormalWeb"/>
        <w:spacing w:before="0" w:beforeAutospacing="0" w:after="0" w:afterAutospacing="0" w:line="240" w:lineRule="exact"/>
        <w:jc w:val="both"/>
        <w:rPr>
          <w:b/>
          <w:sz w:val="21"/>
          <w:szCs w:val="21"/>
          <w:u w:val="single"/>
        </w:rPr>
      </w:pPr>
    </w:p>
    <w:p w:rsidR="00766457" w:rsidRDefault="00766457" w:rsidP="00E8270B">
      <w:pPr>
        <w:pStyle w:val="NormalWeb"/>
        <w:spacing w:before="0" w:beforeAutospacing="0" w:after="0" w:afterAutospacing="0" w:line="240" w:lineRule="exact"/>
        <w:jc w:val="both"/>
        <w:rPr>
          <w:b/>
          <w:sz w:val="21"/>
          <w:szCs w:val="21"/>
          <w:u w:val="single"/>
        </w:rPr>
      </w:pPr>
    </w:p>
    <w:p w:rsidR="00766457" w:rsidRDefault="00766457" w:rsidP="00E8270B">
      <w:pPr>
        <w:pStyle w:val="NormalWeb"/>
        <w:spacing w:before="0" w:beforeAutospacing="0" w:after="0" w:afterAutospacing="0" w:line="240" w:lineRule="exact"/>
        <w:jc w:val="both"/>
        <w:rPr>
          <w:b/>
          <w:sz w:val="21"/>
          <w:szCs w:val="21"/>
          <w:u w:val="single"/>
        </w:rPr>
      </w:pPr>
    </w:p>
    <w:p w:rsidR="00766457" w:rsidRDefault="00766457" w:rsidP="00E8270B">
      <w:pPr>
        <w:pStyle w:val="NormalWeb"/>
        <w:spacing w:before="0" w:beforeAutospacing="0" w:after="0" w:afterAutospacing="0" w:line="240" w:lineRule="exact"/>
        <w:jc w:val="both"/>
        <w:rPr>
          <w:b/>
          <w:sz w:val="21"/>
          <w:szCs w:val="21"/>
          <w:u w:val="single"/>
        </w:rPr>
      </w:pPr>
    </w:p>
    <w:p w:rsidR="007056CB" w:rsidRDefault="007056CB" w:rsidP="00E8270B">
      <w:pPr>
        <w:pStyle w:val="NormalWeb"/>
        <w:spacing w:before="0" w:beforeAutospacing="0" w:after="0" w:afterAutospacing="0" w:line="240" w:lineRule="exact"/>
        <w:jc w:val="both"/>
        <w:rPr>
          <w:b/>
          <w:sz w:val="21"/>
          <w:szCs w:val="21"/>
          <w:u w:val="single"/>
        </w:rPr>
      </w:pPr>
    </w:p>
    <w:p w:rsidR="007056CB" w:rsidRDefault="007056CB" w:rsidP="00E8270B">
      <w:pPr>
        <w:pStyle w:val="NormalWeb"/>
        <w:spacing w:before="0" w:beforeAutospacing="0" w:after="0" w:afterAutospacing="0" w:line="240" w:lineRule="exact"/>
        <w:jc w:val="both"/>
        <w:rPr>
          <w:b/>
          <w:sz w:val="21"/>
          <w:szCs w:val="21"/>
          <w:u w:val="single"/>
        </w:rPr>
      </w:pPr>
    </w:p>
    <w:p w:rsidR="007056CB" w:rsidRPr="00B450FD" w:rsidRDefault="007056CB" w:rsidP="007056CB">
      <w:pPr>
        <w:jc w:val="center"/>
        <w:rPr>
          <w:rFonts w:ascii="Times New Roman" w:hAnsi="Times New Roman"/>
          <w:b/>
          <w:sz w:val="24"/>
          <w:szCs w:val="24"/>
        </w:rPr>
      </w:pPr>
      <w:smartTag w:uri="urn:schemas-microsoft-com:office:smarttags" w:element="stockticker">
        <w:r w:rsidRPr="00B450FD">
          <w:rPr>
            <w:rFonts w:ascii="Times New Roman" w:hAnsi="Times New Roman"/>
            <w:b/>
            <w:sz w:val="24"/>
            <w:szCs w:val="24"/>
          </w:rPr>
          <w:lastRenderedPageBreak/>
          <w:t>BAB</w:t>
        </w:r>
      </w:smartTag>
      <w:r w:rsidRPr="00B450FD">
        <w:rPr>
          <w:rFonts w:ascii="Times New Roman" w:hAnsi="Times New Roman"/>
          <w:b/>
          <w:sz w:val="24"/>
          <w:szCs w:val="24"/>
        </w:rPr>
        <w:t>, Inc</w:t>
      </w:r>
    </w:p>
    <w:p w:rsidR="007056CB" w:rsidRPr="00B450FD" w:rsidRDefault="007056CB" w:rsidP="007056CB">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7056CB" w:rsidRPr="00B450FD" w:rsidRDefault="007056CB" w:rsidP="007056CB">
      <w:pPr>
        <w:jc w:val="center"/>
        <w:rPr>
          <w:rFonts w:ascii="Times New Roman" w:hAnsi="Times New Roman"/>
          <w:sz w:val="24"/>
        </w:rPr>
      </w:pPr>
      <w:r w:rsidRPr="00B450FD">
        <w:rPr>
          <w:rFonts w:ascii="Times New Roman" w:hAnsi="Times New Roman"/>
          <w:b/>
          <w:sz w:val="24"/>
          <w:szCs w:val="24"/>
        </w:rPr>
        <w:t>November 30, 20</w:t>
      </w:r>
      <w:r>
        <w:rPr>
          <w:rFonts w:ascii="Times New Roman" w:hAnsi="Times New Roman"/>
          <w:b/>
          <w:sz w:val="24"/>
          <w:szCs w:val="24"/>
        </w:rPr>
        <w:t>20</w:t>
      </w:r>
      <w:r w:rsidRPr="00B450FD">
        <w:rPr>
          <w:rFonts w:ascii="Times New Roman" w:hAnsi="Times New Roman"/>
          <w:b/>
          <w:sz w:val="24"/>
          <w:szCs w:val="24"/>
        </w:rPr>
        <w:t xml:space="preserve"> and 201</w:t>
      </w:r>
      <w:r>
        <w:rPr>
          <w:rFonts w:ascii="Times New Roman" w:hAnsi="Times New Roman"/>
          <w:b/>
          <w:sz w:val="24"/>
          <w:szCs w:val="24"/>
        </w:rPr>
        <w:t>9</w:t>
      </w:r>
    </w:p>
    <w:p w:rsidR="007056CB" w:rsidRDefault="007056CB" w:rsidP="00E8270B">
      <w:pPr>
        <w:pStyle w:val="NormalWeb"/>
        <w:spacing w:before="0" w:beforeAutospacing="0" w:after="0" w:afterAutospacing="0" w:line="240" w:lineRule="exact"/>
        <w:jc w:val="both"/>
        <w:rPr>
          <w:b/>
          <w:sz w:val="21"/>
          <w:szCs w:val="21"/>
          <w:u w:val="single"/>
        </w:rPr>
      </w:pPr>
    </w:p>
    <w:p w:rsidR="007056CB" w:rsidRDefault="007056CB" w:rsidP="00E8270B">
      <w:pPr>
        <w:pStyle w:val="NormalWeb"/>
        <w:spacing w:before="0" w:beforeAutospacing="0" w:after="0" w:afterAutospacing="0" w:line="240" w:lineRule="exact"/>
        <w:jc w:val="both"/>
        <w:rPr>
          <w:b/>
          <w:sz w:val="21"/>
          <w:szCs w:val="21"/>
          <w:u w:val="single"/>
        </w:rPr>
      </w:pPr>
    </w:p>
    <w:p w:rsidR="00BC6CEE" w:rsidRPr="00BB7873" w:rsidRDefault="00BC6CEE" w:rsidP="00BC6CEE">
      <w:pPr>
        <w:spacing w:before="132"/>
        <w:rPr>
          <w:rFonts w:ascii="Times New Roman" w:hAnsi="Times New Roman"/>
          <w:b/>
          <w:iCs/>
          <w:szCs w:val="22"/>
          <w:u w:val="single"/>
        </w:rPr>
      </w:pPr>
      <w:r w:rsidRPr="00BB7873">
        <w:rPr>
          <w:rFonts w:ascii="Times New Roman" w:hAnsi="Times New Roman"/>
          <w:b/>
          <w:iCs/>
          <w:szCs w:val="22"/>
          <w:u w:val="single"/>
        </w:rPr>
        <w:t>Note 4</w:t>
      </w:r>
      <w:r>
        <w:rPr>
          <w:rFonts w:ascii="Times New Roman" w:hAnsi="Times New Roman"/>
          <w:b/>
          <w:iCs/>
          <w:szCs w:val="22"/>
          <w:u w:val="single"/>
        </w:rPr>
        <w:t xml:space="preserve"> -</w:t>
      </w:r>
      <w:r w:rsidRPr="00BB7873">
        <w:rPr>
          <w:rFonts w:ascii="Times New Roman" w:hAnsi="Times New Roman"/>
          <w:b/>
          <w:iCs/>
          <w:szCs w:val="22"/>
          <w:u w:val="single"/>
        </w:rPr>
        <w:t xml:space="preserve"> Units Open, Licensed and Under Development</w:t>
      </w:r>
    </w:p>
    <w:p w:rsidR="00BC6CEE" w:rsidRPr="005E0455" w:rsidRDefault="00BC6CEE" w:rsidP="00BC6CEE">
      <w:pPr>
        <w:pStyle w:val="NormalWeb"/>
        <w:spacing w:before="40" w:beforeAutospacing="0" w:after="0" w:afterAutospacing="0"/>
        <w:jc w:val="both"/>
        <w:rPr>
          <w:sz w:val="20"/>
          <w:szCs w:val="20"/>
        </w:rPr>
      </w:pPr>
    </w:p>
    <w:p w:rsidR="00BC6CEE" w:rsidRPr="00BC6CEE" w:rsidRDefault="00BC6CEE" w:rsidP="00BC6CEE">
      <w:pPr>
        <w:pStyle w:val="BodyText2"/>
        <w:rPr>
          <w:rFonts w:ascii="Times New Roman" w:hAnsi="Times New Roman"/>
          <w:sz w:val="22"/>
          <w:szCs w:val="22"/>
        </w:rPr>
      </w:pPr>
      <w:r w:rsidRPr="00BC6CEE">
        <w:rPr>
          <w:rFonts w:ascii="Times New Roman" w:hAnsi="Times New Roman"/>
          <w:sz w:val="20"/>
        </w:rPr>
        <w:t>Big Apple Bagels®, SweetDuet Frozen Yogurt and Gourmet Muffins® and My Favorite Muffin® operating units, licensed units and unopened stores for which a Franchise Agreement has been executed, are as follows</w:t>
      </w:r>
      <w:r w:rsidRPr="00BC6CEE">
        <w:rPr>
          <w:rFonts w:ascii="Times New Roman" w:hAnsi="Times New Roman"/>
          <w:sz w:val="22"/>
          <w:szCs w:val="22"/>
        </w:rPr>
        <w:t>:</w:t>
      </w:r>
    </w:p>
    <w:p w:rsidR="00BC6CEE" w:rsidRPr="00E45C7C" w:rsidRDefault="00BC6CEE" w:rsidP="00BC6CEE">
      <w:pPr>
        <w:pStyle w:val="BodyText2"/>
        <w:rPr>
          <w:rFonts w:ascii="Times New Roman" w:hAnsi="Times New Roman"/>
          <w:color w:val="FF0000"/>
          <w:sz w:val="22"/>
          <w:szCs w:val="22"/>
        </w:rPr>
      </w:pPr>
    </w:p>
    <w:p w:rsidR="00BC6CEE" w:rsidRDefault="00BC6CEE" w:rsidP="00BC6CEE">
      <w:pPr>
        <w:pStyle w:val="BodyText2"/>
        <w:rPr>
          <w:rFonts w:ascii="Times New Roman" w:hAnsi="Times New Roman"/>
          <w:sz w:val="22"/>
          <w:szCs w:val="22"/>
        </w:rPr>
      </w:pPr>
      <w:r w:rsidRPr="00567AD3">
        <w:rPr>
          <w:rFonts w:ascii="Times New Roman" w:hAnsi="Times New Roman"/>
          <w:sz w:val="22"/>
          <w:szCs w:val="22"/>
        </w:rPr>
        <w:object w:dxaOrig="6285" w:dyaOrig="2972">
          <v:shape id="_x0000_i1036" type="#_x0000_t75" style="width:314.25pt;height:148.5pt" o:ole="">
            <v:imagedata r:id="rId34" o:title=""/>
          </v:shape>
          <o:OLEObject Type="Embed" ProgID="Excel.Sheet.8" ShapeID="_x0000_i1036" DrawAspect="Content" ObjectID="_1675836648" r:id="rId35"/>
        </w:object>
      </w:r>
    </w:p>
    <w:p w:rsidR="00B041AC" w:rsidRDefault="00B041AC" w:rsidP="00E8270B">
      <w:pPr>
        <w:pStyle w:val="NormalWeb"/>
        <w:spacing w:before="0" w:beforeAutospacing="0" w:after="0" w:afterAutospacing="0" w:line="240" w:lineRule="exact"/>
        <w:jc w:val="both"/>
        <w:rPr>
          <w:b/>
          <w:sz w:val="21"/>
          <w:szCs w:val="21"/>
          <w:u w:val="single"/>
        </w:rPr>
      </w:pPr>
    </w:p>
    <w:p w:rsidR="00B041AC" w:rsidRDefault="00B041AC" w:rsidP="00E8270B">
      <w:pPr>
        <w:pStyle w:val="NormalWeb"/>
        <w:spacing w:before="0" w:beforeAutospacing="0" w:after="0" w:afterAutospacing="0" w:line="240" w:lineRule="exact"/>
        <w:jc w:val="both"/>
        <w:rPr>
          <w:b/>
          <w:sz w:val="21"/>
          <w:szCs w:val="21"/>
          <w:u w:val="single"/>
        </w:rPr>
      </w:pPr>
    </w:p>
    <w:p w:rsidR="00927D75" w:rsidRPr="00927D75" w:rsidRDefault="00927D75" w:rsidP="00927D75">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r w:rsidRPr="00927D75">
        <w:rPr>
          <w:rFonts w:ascii="Times New Roman" w:hAnsi="Times New Roman"/>
          <w:b/>
          <w:sz w:val="22"/>
          <w:szCs w:val="22"/>
        </w:rPr>
        <w:t xml:space="preserve">Note </w:t>
      </w:r>
      <w:r w:rsidR="00476EF5">
        <w:rPr>
          <w:rFonts w:ascii="Times New Roman" w:hAnsi="Times New Roman"/>
          <w:b/>
          <w:sz w:val="22"/>
          <w:szCs w:val="22"/>
        </w:rPr>
        <w:t>5</w:t>
      </w:r>
      <w:r w:rsidRPr="00927D75">
        <w:rPr>
          <w:rFonts w:ascii="Times New Roman" w:hAnsi="Times New Roman"/>
          <w:b/>
          <w:sz w:val="22"/>
          <w:szCs w:val="22"/>
        </w:rPr>
        <w:t xml:space="preserve"> – Income Taxes</w:t>
      </w:r>
    </w:p>
    <w:p w:rsidR="00927D75" w:rsidRPr="00B450FD" w:rsidRDefault="00927D75" w:rsidP="00927D75">
      <w:pPr>
        <w:rPr>
          <w:szCs w:val="22"/>
        </w:rPr>
      </w:pPr>
    </w:p>
    <w:p w:rsidR="00927D75" w:rsidRPr="00F10899" w:rsidRDefault="00927D75" w:rsidP="00927D75">
      <w:pPr>
        <w:rPr>
          <w:rFonts w:ascii="Times New Roman" w:hAnsi="Times New Roman"/>
          <w:sz w:val="20"/>
        </w:rPr>
      </w:pPr>
      <w:r w:rsidRPr="00F10899">
        <w:rPr>
          <w:rFonts w:ascii="Times New Roman" w:hAnsi="Times New Roman"/>
          <w:sz w:val="20"/>
        </w:rPr>
        <w:t>The components of the Company’s provision for income taxes are as follows:</w:t>
      </w:r>
    </w:p>
    <w:p w:rsidR="00927D75" w:rsidRPr="00B450FD" w:rsidRDefault="00872503" w:rsidP="00927D75">
      <w:pPr>
        <w:rPr>
          <w:rFonts w:ascii="Times New Roman" w:hAnsi="Times New Roman"/>
        </w:rPr>
      </w:pPr>
      <w:r>
        <w:rPr>
          <w:rFonts w:ascii="Times New Roman" w:hAnsi="Times New Roman"/>
        </w:rPr>
        <w:object w:dxaOrig="9078" w:dyaOrig="1791">
          <v:shape id="_x0000_i1044" type="#_x0000_t75" style="width:453.75pt;height:89.25pt" o:ole="">
            <v:imagedata r:id="rId36" o:title=""/>
          </v:shape>
          <o:OLEObject Type="Embed" ProgID="Excel.Sheet.8" ShapeID="_x0000_i1044" DrawAspect="Content" ObjectID="_1675836649" r:id="rId37"/>
        </w:object>
      </w:r>
    </w:p>
    <w:p w:rsidR="00927D75" w:rsidRPr="00B450FD" w:rsidRDefault="00927D75" w:rsidP="00927D75">
      <w:pPr>
        <w:widowControl/>
        <w:jc w:val="center"/>
        <w:rPr>
          <w:rFonts w:ascii="Times New Roman" w:hAnsi="Times New Roman"/>
          <w:snapToGrid/>
          <w:sz w:val="18"/>
          <w:szCs w:val="18"/>
        </w:rPr>
      </w:pPr>
    </w:p>
    <w:p w:rsidR="00342D83" w:rsidRPr="00F10899" w:rsidRDefault="00342D83" w:rsidP="00476EF5">
      <w:pPr>
        <w:jc w:val="both"/>
        <w:rPr>
          <w:rFonts w:ascii="Times New Roman" w:hAnsi="Times New Roman"/>
          <w:sz w:val="20"/>
        </w:rPr>
      </w:pPr>
      <w:bookmarkStart w:id="19" w:name="OLE_LINK2"/>
      <w:r w:rsidRPr="00F10899">
        <w:rPr>
          <w:rFonts w:ascii="Times New Roman" w:hAnsi="Times New Roman"/>
          <w:sz w:val="20"/>
        </w:rPr>
        <w:t xml:space="preserve">The decrease in the </w:t>
      </w:r>
      <w:r w:rsidR="00814192">
        <w:rPr>
          <w:rFonts w:ascii="Times New Roman" w:hAnsi="Times New Roman"/>
          <w:sz w:val="20"/>
        </w:rPr>
        <w:t xml:space="preserve">net </w:t>
      </w:r>
      <w:r w:rsidRPr="00F10899">
        <w:rPr>
          <w:rFonts w:ascii="Times New Roman" w:hAnsi="Times New Roman"/>
          <w:sz w:val="20"/>
        </w:rPr>
        <w:t>deferred tax asset was due</w:t>
      </w:r>
      <w:r w:rsidR="00804DBB" w:rsidRPr="00F10899">
        <w:rPr>
          <w:rFonts w:ascii="Times New Roman" w:hAnsi="Times New Roman"/>
          <w:sz w:val="20"/>
        </w:rPr>
        <w:t xml:space="preserve"> </w:t>
      </w:r>
      <w:r w:rsidR="00814192">
        <w:rPr>
          <w:rFonts w:ascii="Times New Roman" w:hAnsi="Times New Roman"/>
          <w:sz w:val="20"/>
        </w:rPr>
        <w:t>to a change in the actual and expected use of net operating losses</w:t>
      </w:r>
      <w:r w:rsidR="00336851">
        <w:rPr>
          <w:rFonts w:ascii="Times New Roman" w:hAnsi="Times New Roman"/>
          <w:sz w:val="20"/>
        </w:rPr>
        <w:t>,</w:t>
      </w:r>
      <w:r w:rsidR="00814192">
        <w:rPr>
          <w:rFonts w:ascii="Times New Roman" w:hAnsi="Times New Roman"/>
          <w:sz w:val="20"/>
        </w:rPr>
        <w:t xml:space="preserve">  (“</w:t>
      </w:r>
      <w:r w:rsidRPr="00F10899">
        <w:rPr>
          <w:rFonts w:ascii="Times New Roman" w:hAnsi="Times New Roman"/>
          <w:sz w:val="20"/>
        </w:rPr>
        <w:t>NOL</w:t>
      </w:r>
      <w:r w:rsidR="00814192">
        <w:rPr>
          <w:rFonts w:ascii="Times New Roman" w:hAnsi="Times New Roman"/>
          <w:sz w:val="20"/>
        </w:rPr>
        <w:t>’</w:t>
      </w:r>
      <w:r w:rsidRPr="00F10899">
        <w:rPr>
          <w:rFonts w:ascii="Times New Roman" w:hAnsi="Times New Roman"/>
          <w:sz w:val="20"/>
        </w:rPr>
        <w:t>s</w:t>
      </w:r>
      <w:r w:rsidR="00814192">
        <w:rPr>
          <w:rFonts w:ascii="Times New Roman" w:hAnsi="Times New Roman"/>
          <w:sz w:val="20"/>
        </w:rPr>
        <w:t>”)</w:t>
      </w:r>
      <w:r w:rsidRPr="00F10899">
        <w:rPr>
          <w:rFonts w:ascii="Times New Roman" w:hAnsi="Times New Roman"/>
          <w:sz w:val="20"/>
        </w:rPr>
        <w:t xml:space="preserve"> that will be expiring in 202</w:t>
      </w:r>
      <w:r w:rsidR="00E45C7C" w:rsidRPr="00F10899">
        <w:rPr>
          <w:rFonts w:ascii="Times New Roman" w:hAnsi="Times New Roman"/>
          <w:sz w:val="20"/>
        </w:rPr>
        <w:t>1</w:t>
      </w:r>
      <w:r w:rsidRPr="00F10899">
        <w:rPr>
          <w:rFonts w:ascii="Times New Roman" w:hAnsi="Times New Roman"/>
          <w:sz w:val="20"/>
        </w:rPr>
        <w:t xml:space="preserve"> through 2029.</w:t>
      </w:r>
      <w:r w:rsidR="003E01E7" w:rsidRPr="00F10899">
        <w:rPr>
          <w:rFonts w:ascii="Times New Roman" w:hAnsi="Times New Roman"/>
          <w:sz w:val="20"/>
        </w:rPr>
        <w:t xml:space="preserve">  The reduction in current </w:t>
      </w:r>
      <w:r w:rsidR="00CC507E">
        <w:rPr>
          <w:rFonts w:ascii="Times New Roman" w:hAnsi="Times New Roman"/>
          <w:sz w:val="20"/>
        </w:rPr>
        <w:t>tax</w:t>
      </w:r>
      <w:r w:rsidR="003E01E7" w:rsidRPr="00F10899">
        <w:rPr>
          <w:rFonts w:ascii="Times New Roman" w:hAnsi="Times New Roman"/>
          <w:sz w:val="20"/>
        </w:rPr>
        <w:t xml:space="preserve"> expense</w:t>
      </w:r>
      <w:r w:rsidR="00814192">
        <w:rPr>
          <w:rFonts w:ascii="Times New Roman" w:hAnsi="Times New Roman"/>
          <w:sz w:val="20"/>
        </w:rPr>
        <w:t xml:space="preserve"> in 2020 and 2019 relates to the utilization of NOL’s</w:t>
      </w:r>
      <w:r w:rsidR="003E01E7" w:rsidRPr="00F10899">
        <w:rPr>
          <w:rFonts w:ascii="Times New Roman" w:hAnsi="Times New Roman"/>
          <w:sz w:val="20"/>
        </w:rPr>
        <w:t>.</w:t>
      </w:r>
      <w:r w:rsidRPr="00F10899">
        <w:rPr>
          <w:rFonts w:ascii="Times New Roman" w:hAnsi="Times New Roman"/>
          <w:sz w:val="20"/>
        </w:rPr>
        <w:t xml:space="preserve">  </w:t>
      </w:r>
    </w:p>
    <w:p w:rsidR="00476EF5" w:rsidRPr="00F10899" w:rsidRDefault="00476EF5" w:rsidP="00476EF5">
      <w:pPr>
        <w:jc w:val="both"/>
        <w:rPr>
          <w:rFonts w:ascii="Times New Roman" w:hAnsi="Times New Roman"/>
          <w:sz w:val="20"/>
        </w:rPr>
      </w:pPr>
    </w:p>
    <w:p w:rsidR="00342D83" w:rsidRPr="00F10899" w:rsidRDefault="00342D83" w:rsidP="00342D83">
      <w:pPr>
        <w:rPr>
          <w:rFonts w:ascii="Times New Roman" w:hAnsi="Times New Roman"/>
          <w:sz w:val="20"/>
        </w:rPr>
      </w:pPr>
      <w:r w:rsidRPr="00F10899">
        <w:rPr>
          <w:rFonts w:ascii="Times New Roman" w:hAnsi="Times New Roman"/>
          <w:sz w:val="20"/>
        </w:rPr>
        <w:t>The effective tax rate used to compute income tax expense and deferred tax assets and liabilities is a federal rate of 21% and a state rate of 7.11%, net of the federal tax effect.</w:t>
      </w:r>
    </w:p>
    <w:p w:rsidR="00E45C7C" w:rsidRDefault="00E45C7C" w:rsidP="00927D75">
      <w:pPr>
        <w:rPr>
          <w:rFonts w:ascii="Times New Roman" w:hAnsi="Times New Roman"/>
        </w:rPr>
      </w:pPr>
    </w:p>
    <w:p w:rsidR="00927D75" w:rsidRPr="002D7884" w:rsidRDefault="00927D75" w:rsidP="00927D75">
      <w:pPr>
        <w:rPr>
          <w:rFonts w:ascii="Times New Roman" w:hAnsi="Times New Roman"/>
          <w:color w:val="FF0000"/>
          <w:sz w:val="20"/>
        </w:rPr>
      </w:pPr>
      <w:r w:rsidRPr="00F10899">
        <w:rPr>
          <w:rFonts w:ascii="Times New Roman" w:hAnsi="Times New Roman"/>
          <w:sz w:val="20"/>
        </w:rPr>
        <w:t>A reconciliation of the expected income tax expense to the recorded income tax expense is as follows for the years ended November 30</w:t>
      </w:r>
      <w:r w:rsidRPr="002D7884">
        <w:rPr>
          <w:rFonts w:ascii="Times New Roman" w:hAnsi="Times New Roman"/>
          <w:color w:val="FF0000"/>
          <w:sz w:val="20"/>
        </w:rPr>
        <w:t>:</w:t>
      </w:r>
    </w:p>
    <w:p w:rsidR="00CD6266" w:rsidRPr="001B4C7F" w:rsidRDefault="00F7673C" w:rsidP="00927D75">
      <w:pPr>
        <w:rPr>
          <w:rFonts w:ascii="Times New Roman" w:hAnsi="Times New Roman"/>
          <w:sz w:val="20"/>
        </w:rPr>
      </w:pPr>
      <w:r w:rsidRPr="002D40B8">
        <w:rPr>
          <w:rFonts w:ascii="Times New Roman" w:hAnsi="Times New Roman"/>
          <w:sz w:val="20"/>
        </w:rPr>
        <w:object w:dxaOrig="9078" w:dyaOrig="1959">
          <v:shape id="_x0000_i1038" type="#_x0000_t75" style="width:453.75pt;height:98.25pt" o:ole="">
            <v:imagedata r:id="rId38" o:title=""/>
          </v:shape>
          <o:OLEObject Type="Embed" ProgID="Excel.Sheet.8" ShapeID="_x0000_i1038" DrawAspect="Content" ObjectID="_1675836650" r:id="rId39"/>
        </w:object>
      </w:r>
    </w:p>
    <w:p w:rsidR="00927D75" w:rsidRPr="00A15563" w:rsidRDefault="00927D75" w:rsidP="00927D75">
      <w:pPr>
        <w:rPr>
          <w:rFonts w:ascii="Times New Roman" w:hAnsi="Times New Roman"/>
        </w:rPr>
      </w:pPr>
    </w:p>
    <w:p w:rsidR="00927D75" w:rsidRDefault="00927D75" w:rsidP="00927D75">
      <w:pPr>
        <w:pStyle w:val="NoSpacing"/>
        <w:jc w:val="both"/>
        <w:rPr>
          <w:rFonts w:ascii="Times New Roman" w:hAnsi="Times New Roman"/>
          <w:sz w:val="21"/>
          <w:szCs w:val="21"/>
        </w:rPr>
      </w:pPr>
    </w:p>
    <w:p w:rsidR="007056CB" w:rsidRDefault="007056CB" w:rsidP="00F10899">
      <w:pPr>
        <w:jc w:val="center"/>
        <w:rPr>
          <w:rFonts w:ascii="Times New Roman" w:hAnsi="Times New Roman"/>
          <w:sz w:val="20"/>
        </w:rPr>
      </w:pPr>
    </w:p>
    <w:p w:rsidR="007056CB" w:rsidRPr="00B450FD" w:rsidRDefault="007056CB" w:rsidP="007056CB">
      <w:pPr>
        <w:jc w:val="center"/>
        <w:rPr>
          <w:rFonts w:ascii="Times New Roman" w:hAnsi="Times New Roman"/>
          <w:b/>
          <w:sz w:val="24"/>
          <w:szCs w:val="24"/>
        </w:rPr>
      </w:pPr>
      <w:r w:rsidRPr="00B450FD">
        <w:rPr>
          <w:rFonts w:ascii="Times New Roman" w:hAnsi="Times New Roman"/>
          <w:b/>
          <w:sz w:val="24"/>
          <w:szCs w:val="24"/>
        </w:rPr>
        <w:lastRenderedPageBreak/>
        <w:t>BAB, Inc</w:t>
      </w:r>
    </w:p>
    <w:p w:rsidR="007056CB" w:rsidRPr="00B450FD" w:rsidRDefault="007056CB" w:rsidP="007056CB">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7056CB" w:rsidRDefault="007056CB" w:rsidP="007056CB">
      <w:pPr>
        <w:jc w:val="center"/>
        <w:rPr>
          <w:rFonts w:ascii="Times New Roman" w:hAnsi="Times New Roman"/>
          <w:b/>
          <w:sz w:val="24"/>
          <w:szCs w:val="24"/>
        </w:rPr>
      </w:pPr>
      <w:r w:rsidRPr="00B450FD">
        <w:rPr>
          <w:rFonts w:ascii="Times New Roman" w:hAnsi="Times New Roman"/>
          <w:b/>
          <w:sz w:val="24"/>
          <w:szCs w:val="24"/>
        </w:rPr>
        <w:t>November 30, 20</w:t>
      </w:r>
      <w:r>
        <w:rPr>
          <w:rFonts w:ascii="Times New Roman" w:hAnsi="Times New Roman"/>
          <w:b/>
          <w:sz w:val="24"/>
          <w:szCs w:val="24"/>
        </w:rPr>
        <w:t>20</w:t>
      </w:r>
      <w:r w:rsidRPr="00B450FD">
        <w:rPr>
          <w:rFonts w:ascii="Times New Roman" w:hAnsi="Times New Roman"/>
          <w:b/>
          <w:sz w:val="24"/>
          <w:szCs w:val="24"/>
        </w:rPr>
        <w:t xml:space="preserve"> and 201</w:t>
      </w:r>
      <w:r>
        <w:rPr>
          <w:rFonts w:ascii="Times New Roman" w:hAnsi="Times New Roman"/>
          <w:b/>
          <w:sz w:val="24"/>
          <w:szCs w:val="24"/>
        </w:rPr>
        <w:t>9</w:t>
      </w:r>
    </w:p>
    <w:p w:rsidR="007056CB" w:rsidRDefault="007056CB" w:rsidP="00F10899">
      <w:pPr>
        <w:jc w:val="center"/>
        <w:rPr>
          <w:rFonts w:ascii="Times New Roman" w:hAnsi="Times New Roman"/>
          <w:sz w:val="20"/>
        </w:rPr>
      </w:pPr>
    </w:p>
    <w:p w:rsidR="007056CB" w:rsidRDefault="007056CB" w:rsidP="00F10899">
      <w:pPr>
        <w:jc w:val="center"/>
        <w:rPr>
          <w:rFonts w:ascii="Times New Roman" w:hAnsi="Times New Roman"/>
          <w:sz w:val="20"/>
        </w:rPr>
      </w:pPr>
    </w:p>
    <w:p w:rsidR="007056CB" w:rsidRDefault="007056CB" w:rsidP="00F10899">
      <w:pPr>
        <w:jc w:val="center"/>
        <w:rPr>
          <w:rFonts w:ascii="Times New Roman" w:hAnsi="Times New Roman"/>
          <w:sz w:val="20"/>
        </w:rPr>
      </w:pPr>
    </w:p>
    <w:p w:rsidR="007056CB" w:rsidRPr="00927D75" w:rsidRDefault="007056CB" w:rsidP="007056CB">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r w:rsidRPr="00927D75">
        <w:rPr>
          <w:rFonts w:ascii="Times New Roman" w:hAnsi="Times New Roman"/>
          <w:b/>
          <w:sz w:val="22"/>
          <w:szCs w:val="22"/>
        </w:rPr>
        <w:t xml:space="preserve">Note </w:t>
      </w:r>
      <w:r>
        <w:rPr>
          <w:rFonts w:ascii="Times New Roman" w:hAnsi="Times New Roman"/>
          <w:b/>
          <w:sz w:val="22"/>
          <w:szCs w:val="22"/>
        </w:rPr>
        <w:t>5</w:t>
      </w:r>
      <w:r w:rsidRPr="00927D75">
        <w:rPr>
          <w:rFonts w:ascii="Times New Roman" w:hAnsi="Times New Roman"/>
          <w:b/>
          <w:sz w:val="22"/>
          <w:szCs w:val="22"/>
        </w:rPr>
        <w:t xml:space="preserve"> – Income Taxes</w:t>
      </w:r>
      <w:r>
        <w:rPr>
          <w:rFonts w:ascii="Times New Roman" w:hAnsi="Times New Roman"/>
          <w:b/>
          <w:sz w:val="22"/>
          <w:szCs w:val="22"/>
        </w:rPr>
        <w:t xml:space="preserve"> (continued)</w:t>
      </w:r>
    </w:p>
    <w:p w:rsidR="007056CB" w:rsidRDefault="007056CB" w:rsidP="00F10899">
      <w:pPr>
        <w:jc w:val="center"/>
        <w:rPr>
          <w:rFonts w:ascii="Times New Roman" w:hAnsi="Times New Roman"/>
          <w:sz w:val="20"/>
        </w:rPr>
      </w:pPr>
    </w:p>
    <w:p w:rsidR="00804DBB" w:rsidRPr="008E4293" w:rsidRDefault="00927D75" w:rsidP="00F10899">
      <w:pPr>
        <w:jc w:val="center"/>
        <w:rPr>
          <w:rFonts w:ascii="Times New Roman" w:hAnsi="Times New Roman"/>
          <w:b/>
          <w:szCs w:val="22"/>
        </w:rPr>
      </w:pPr>
      <w:r w:rsidRPr="008E4293">
        <w:rPr>
          <w:rFonts w:ascii="Times New Roman" w:hAnsi="Times New Roman"/>
          <w:sz w:val="20"/>
        </w:rPr>
        <w:t>The components of the Company’s deferred tax assets and liabilities for federal and state income taxes consist of the following:</w:t>
      </w:r>
      <w:r w:rsidR="00804DBB" w:rsidRPr="008E4293">
        <w:rPr>
          <w:rFonts w:ascii="Times New Roman" w:hAnsi="Times New Roman"/>
          <w:b/>
          <w:sz w:val="24"/>
          <w:szCs w:val="24"/>
        </w:rPr>
        <w:t xml:space="preserve"> </w:t>
      </w:r>
    </w:p>
    <w:bookmarkEnd w:id="19"/>
    <w:p w:rsidR="00927D75" w:rsidRPr="00B450FD" w:rsidRDefault="00F7673C" w:rsidP="00927D75">
      <w:pPr>
        <w:rPr>
          <w:rFonts w:ascii="Times New Roman" w:hAnsi="Times New Roman"/>
          <w:snapToGrid/>
          <w:szCs w:val="22"/>
        </w:rPr>
      </w:pPr>
      <w:r w:rsidRPr="002D40B8">
        <w:rPr>
          <w:rFonts w:ascii="Times New Roman" w:hAnsi="Times New Roman"/>
          <w:snapToGrid/>
          <w:szCs w:val="22"/>
        </w:rPr>
        <w:object w:dxaOrig="9078" w:dyaOrig="4007">
          <v:shape id="_x0000_i1039" type="#_x0000_t75" style="width:453.75pt;height:200.25pt" o:ole="">
            <v:imagedata r:id="rId40" o:title=""/>
          </v:shape>
          <o:OLEObject Type="Embed" ProgID="Excel.Sheet.8" ShapeID="_x0000_i1039" DrawAspect="Content" ObjectID="_1675836651" r:id="rId41"/>
        </w:object>
      </w:r>
    </w:p>
    <w:p w:rsidR="00F10899" w:rsidRDefault="00F10899" w:rsidP="001B4C7F">
      <w:pPr>
        <w:pStyle w:val="NormalWeb"/>
        <w:spacing w:before="0" w:beforeAutospacing="0" w:after="0" w:afterAutospacing="0" w:line="240" w:lineRule="exact"/>
        <w:jc w:val="both"/>
        <w:rPr>
          <w:color w:val="FF0000"/>
          <w:sz w:val="20"/>
          <w:szCs w:val="20"/>
        </w:rPr>
      </w:pPr>
    </w:p>
    <w:p w:rsidR="001B4C7F" w:rsidRPr="00F10899" w:rsidRDefault="001B4C7F" w:rsidP="001B4C7F">
      <w:pPr>
        <w:pStyle w:val="NormalWeb"/>
        <w:spacing w:before="0" w:beforeAutospacing="0" w:after="0" w:afterAutospacing="0" w:line="240" w:lineRule="exact"/>
        <w:jc w:val="both"/>
        <w:rPr>
          <w:sz w:val="20"/>
          <w:szCs w:val="20"/>
        </w:rPr>
      </w:pPr>
      <w:r w:rsidRPr="00F10899">
        <w:rPr>
          <w:sz w:val="20"/>
          <w:szCs w:val="20"/>
        </w:rPr>
        <w:t>As of November 30, 20</w:t>
      </w:r>
      <w:r w:rsidR="004B380D" w:rsidRPr="00F10899">
        <w:rPr>
          <w:sz w:val="20"/>
          <w:szCs w:val="20"/>
        </w:rPr>
        <w:t>20</w:t>
      </w:r>
      <w:r w:rsidRPr="00F10899">
        <w:rPr>
          <w:sz w:val="20"/>
          <w:szCs w:val="20"/>
        </w:rPr>
        <w:t xml:space="preserve"> the Company has </w:t>
      </w:r>
      <w:r w:rsidR="003C70ED">
        <w:rPr>
          <w:sz w:val="20"/>
          <w:szCs w:val="20"/>
        </w:rPr>
        <w:t>estimated realizable</w:t>
      </w:r>
      <w:r w:rsidR="000B567E">
        <w:rPr>
          <w:sz w:val="20"/>
          <w:szCs w:val="20"/>
        </w:rPr>
        <w:t xml:space="preserve"> </w:t>
      </w:r>
      <w:r w:rsidR="000B567E" w:rsidRPr="00F10899">
        <w:rPr>
          <w:sz w:val="20"/>
          <w:szCs w:val="20"/>
        </w:rPr>
        <w:t>net</w:t>
      </w:r>
      <w:r w:rsidR="003C70ED">
        <w:rPr>
          <w:sz w:val="20"/>
          <w:szCs w:val="20"/>
        </w:rPr>
        <w:t xml:space="preserve"> </w:t>
      </w:r>
      <w:r w:rsidRPr="00F10899">
        <w:rPr>
          <w:sz w:val="20"/>
          <w:szCs w:val="20"/>
        </w:rPr>
        <w:t>operating loss carryforwards of approximately $</w:t>
      </w:r>
      <w:r w:rsidR="004B380D" w:rsidRPr="00F10899">
        <w:rPr>
          <w:sz w:val="20"/>
          <w:szCs w:val="20"/>
        </w:rPr>
        <w:t>756</w:t>
      </w:r>
      <w:r w:rsidRPr="00F10899">
        <w:rPr>
          <w:sz w:val="20"/>
          <w:szCs w:val="20"/>
        </w:rPr>
        <w:t>,000 expiring between 202</w:t>
      </w:r>
      <w:r w:rsidR="00DB5F1A" w:rsidRPr="00F10899">
        <w:rPr>
          <w:sz w:val="20"/>
          <w:szCs w:val="20"/>
        </w:rPr>
        <w:t>1</w:t>
      </w:r>
      <w:r w:rsidRPr="00F10899">
        <w:rPr>
          <w:sz w:val="20"/>
          <w:szCs w:val="20"/>
        </w:rPr>
        <w:t xml:space="preserve"> and 2029 for U.S. federal income</w:t>
      </w:r>
      <w:r w:rsidR="009E6581">
        <w:rPr>
          <w:sz w:val="20"/>
          <w:szCs w:val="20"/>
        </w:rPr>
        <w:t xml:space="preserve"> tax purposes</w:t>
      </w:r>
      <w:r w:rsidRPr="00F10899">
        <w:rPr>
          <w:sz w:val="20"/>
          <w:szCs w:val="20"/>
        </w:rPr>
        <w:t xml:space="preserve">. </w:t>
      </w:r>
      <w:r w:rsidR="00CE2D67" w:rsidRPr="00F10899">
        <w:rPr>
          <w:sz w:val="20"/>
          <w:szCs w:val="20"/>
        </w:rPr>
        <w:t xml:space="preserve">There are no remaining net operating loss carryforwards to be utilized for state taxes.  </w:t>
      </w:r>
      <w:r w:rsidRPr="00F10899">
        <w:rPr>
          <w:sz w:val="20"/>
          <w:szCs w:val="20"/>
        </w:rPr>
        <w:t xml:space="preserve">The Company routinely reviews the future realization of tax assets based on projected future reversals of taxable temporary differences, available tax planning strategies and projected future taxable income.  </w:t>
      </w:r>
      <w:r w:rsidR="00DB5F1A" w:rsidRPr="00F10899">
        <w:rPr>
          <w:sz w:val="20"/>
          <w:szCs w:val="20"/>
        </w:rPr>
        <w:t>There is no valuation allowance established for 2020 because it is expe</w:t>
      </w:r>
      <w:r w:rsidR="004B380D" w:rsidRPr="00F10899">
        <w:rPr>
          <w:sz w:val="20"/>
          <w:szCs w:val="20"/>
        </w:rPr>
        <w:t xml:space="preserve">cted that the NOLs will be utilized. </w:t>
      </w:r>
      <w:r w:rsidRPr="00F10899">
        <w:rPr>
          <w:sz w:val="20"/>
          <w:szCs w:val="20"/>
        </w:rPr>
        <w:t xml:space="preserve">A valuation allowance </w:t>
      </w:r>
      <w:r w:rsidR="004B380D" w:rsidRPr="00F10899">
        <w:rPr>
          <w:sz w:val="20"/>
          <w:szCs w:val="20"/>
        </w:rPr>
        <w:t>w</w:t>
      </w:r>
      <w:r w:rsidRPr="00F10899">
        <w:rPr>
          <w:sz w:val="20"/>
          <w:szCs w:val="20"/>
        </w:rPr>
        <w:t xml:space="preserve">as established </w:t>
      </w:r>
      <w:r w:rsidR="00DB5F1A" w:rsidRPr="00F10899">
        <w:rPr>
          <w:sz w:val="20"/>
          <w:szCs w:val="20"/>
        </w:rPr>
        <w:t xml:space="preserve">in 2019 </w:t>
      </w:r>
      <w:r w:rsidRPr="00F10899">
        <w:rPr>
          <w:sz w:val="20"/>
          <w:szCs w:val="20"/>
        </w:rPr>
        <w:t>for $29,000 for the</w:t>
      </w:r>
      <w:r w:rsidR="003C70ED">
        <w:rPr>
          <w:sz w:val="20"/>
          <w:szCs w:val="20"/>
        </w:rPr>
        <w:t xml:space="preserve"> portion of the</w:t>
      </w:r>
      <w:r w:rsidRPr="00F10899">
        <w:rPr>
          <w:sz w:val="20"/>
          <w:szCs w:val="20"/>
        </w:rPr>
        <w:t xml:space="preserve"> deferred tax benefit related to loss carryforwards that </w:t>
      </w:r>
      <w:r w:rsidR="004B380D" w:rsidRPr="00F10899">
        <w:rPr>
          <w:sz w:val="20"/>
          <w:szCs w:val="20"/>
        </w:rPr>
        <w:t>wer</w:t>
      </w:r>
      <w:r w:rsidRPr="00F10899">
        <w:rPr>
          <w:sz w:val="20"/>
          <w:szCs w:val="20"/>
        </w:rPr>
        <w:t xml:space="preserve">e more likely than not </w:t>
      </w:r>
      <w:r w:rsidR="00336851">
        <w:rPr>
          <w:sz w:val="20"/>
          <w:szCs w:val="20"/>
        </w:rPr>
        <w:t>to</w:t>
      </w:r>
      <w:r w:rsidR="003C70ED">
        <w:rPr>
          <w:sz w:val="20"/>
          <w:szCs w:val="20"/>
        </w:rPr>
        <w:t xml:space="preserve"> </w:t>
      </w:r>
      <w:r w:rsidRPr="00F10899">
        <w:rPr>
          <w:sz w:val="20"/>
          <w:szCs w:val="20"/>
        </w:rPr>
        <w:t xml:space="preserve">be realized.  </w:t>
      </w:r>
    </w:p>
    <w:p w:rsidR="00927D75" w:rsidRPr="00F10899" w:rsidRDefault="00927D75" w:rsidP="00927D75">
      <w:pPr>
        <w:tabs>
          <w:tab w:val="center" w:pos="-2970"/>
          <w:tab w:val="center" w:pos="0"/>
          <w:tab w:val="left" w:pos="720"/>
          <w:tab w:val="left" w:pos="1080"/>
          <w:tab w:val="left" w:pos="6570"/>
          <w:tab w:val="decimal" w:pos="7740"/>
          <w:tab w:val="left" w:pos="8190"/>
          <w:tab w:val="decimal" w:pos="9270"/>
          <w:tab w:val="left" w:pos="10620"/>
        </w:tabs>
        <w:jc w:val="both"/>
        <w:rPr>
          <w:rFonts w:ascii="Times New Roman" w:hAnsi="Times New Roman"/>
          <w:bCs/>
          <w:szCs w:val="24"/>
        </w:rPr>
      </w:pPr>
    </w:p>
    <w:p w:rsidR="001B4C7F" w:rsidRPr="00F10899" w:rsidRDefault="001B4C7F" w:rsidP="001B4C7F">
      <w:pPr>
        <w:pStyle w:val="NoSpacing"/>
        <w:jc w:val="both"/>
        <w:rPr>
          <w:rFonts w:ascii="Times New Roman" w:hAnsi="Times New Roman"/>
          <w:sz w:val="20"/>
        </w:rPr>
      </w:pPr>
      <w:r w:rsidRPr="00F10899">
        <w:rPr>
          <w:rFonts w:ascii="Times New Roman" w:hAnsi="Times New Roman"/>
          <w:sz w:val="20"/>
        </w:rPr>
        <w:t>The Company’s income tax returns, which are filed as a consolidated return under Inc. for the years ending November 30, 201</w:t>
      </w:r>
      <w:r w:rsidR="004B380D" w:rsidRPr="00F10899">
        <w:rPr>
          <w:rFonts w:ascii="Times New Roman" w:hAnsi="Times New Roman"/>
          <w:sz w:val="20"/>
        </w:rPr>
        <w:t>7</w:t>
      </w:r>
      <w:r w:rsidRPr="00F10899">
        <w:rPr>
          <w:rFonts w:ascii="Times New Roman" w:hAnsi="Times New Roman"/>
          <w:sz w:val="20"/>
        </w:rPr>
        <w:t>, 201</w:t>
      </w:r>
      <w:r w:rsidR="004B380D" w:rsidRPr="00F10899">
        <w:rPr>
          <w:rFonts w:ascii="Times New Roman" w:hAnsi="Times New Roman"/>
          <w:sz w:val="20"/>
        </w:rPr>
        <w:t xml:space="preserve">8 </w:t>
      </w:r>
      <w:r w:rsidRPr="00F10899">
        <w:rPr>
          <w:rFonts w:ascii="Times New Roman" w:hAnsi="Times New Roman"/>
          <w:sz w:val="20"/>
        </w:rPr>
        <w:t>and 201</w:t>
      </w:r>
      <w:r w:rsidR="004B380D" w:rsidRPr="00F10899">
        <w:rPr>
          <w:rFonts w:ascii="Times New Roman" w:hAnsi="Times New Roman"/>
          <w:sz w:val="20"/>
        </w:rPr>
        <w:t>9</w:t>
      </w:r>
      <w:r w:rsidRPr="00F10899">
        <w:rPr>
          <w:rFonts w:ascii="Times New Roman" w:hAnsi="Times New Roman"/>
          <w:sz w:val="20"/>
        </w:rPr>
        <w:t xml:space="preserve"> are subject to examination by the IRS and corresponding states, generally for three years after they are filed.</w:t>
      </w:r>
    </w:p>
    <w:p w:rsidR="003A404F" w:rsidRPr="004B380D" w:rsidRDefault="003A404F" w:rsidP="003A404F">
      <w:pPr>
        <w:jc w:val="center"/>
        <w:rPr>
          <w:rFonts w:ascii="Times New Roman" w:hAnsi="Times New Roman"/>
          <w:b/>
          <w:color w:val="FF0000"/>
          <w:szCs w:val="24"/>
        </w:rPr>
      </w:pPr>
    </w:p>
    <w:p w:rsidR="00476EF5" w:rsidRPr="00476EF5" w:rsidRDefault="00476EF5" w:rsidP="00476EF5"/>
    <w:p w:rsidR="001B4C7F" w:rsidRPr="00927D75" w:rsidRDefault="001B4C7F" w:rsidP="001B4C7F">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r w:rsidRPr="00927D75">
        <w:rPr>
          <w:rFonts w:ascii="Times New Roman" w:hAnsi="Times New Roman"/>
          <w:b/>
          <w:sz w:val="22"/>
          <w:szCs w:val="22"/>
        </w:rPr>
        <w:t xml:space="preserve">Note </w:t>
      </w:r>
      <w:r w:rsidR="00476EF5">
        <w:rPr>
          <w:rFonts w:ascii="Times New Roman" w:hAnsi="Times New Roman"/>
          <w:b/>
          <w:sz w:val="22"/>
          <w:szCs w:val="22"/>
        </w:rPr>
        <w:t>6</w:t>
      </w:r>
      <w:r w:rsidRPr="00927D75">
        <w:rPr>
          <w:rFonts w:ascii="Times New Roman" w:hAnsi="Times New Roman"/>
          <w:b/>
          <w:sz w:val="22"/>
          <w:szCs w:val="22"/>
        </w:rPr>
        <w:t xml:space="preserve"> – </w:t>
      </w:r>
      <w:r>
        <w:rPr>
          <w:rFonts w:ascii="Times New Roman" w:hAnsi="Times New Roman"/>
          <w:b/>
          <w:sz w:val="22"/>
          <w:szCs w:val="22"/>
        </w:rPr>
        <w:t>Stockholders’ Equity</w:t>
      </w:r>
    </w:p>
    <w:p w:rsidR="00451FE9" w:rsidRDefault="00451FE9" w:rsidP="00577260">
      <w:pPr>
        <w:jc w:val="center"/>
        <w:rPr>
          <w:rFonts w:ascii="Times New Roman" w:hAnsi="Times New Roman"/>
          <w:b/>
          <w:sz w:val="24"/>
          <w:szCs w:val="24"/>
        </w:rPr>
      </w:pPr>
    </w:p>
    <w:p w:rsidR="005E6E2B" w:rsidRPr="008E4293" w:rsidRDefault="005E6E2B" w:rsidP="005E6E2B">
      <w:pPr>
        <w:pStyle w:val="NormalWeb"/>
        <w:spacing w:before="0" w:beforeAutospacing="0" w:after="0" w:afterAutospacing="0"/>
        <w:jc w:val="both"/>
        <w:rPr>
          <w:sz w:val="20"/>
          <w:szCs w:val="20"/>
        </w:rPr>
      </w:pPr>
      <w:r w:rsidRPr="008E4293">
        <w:rPr>
          <w:sz w:val="20"/>
          <w:szCs w:val="20"/>
        </w:rPr>
        <w:t xml:space="preserve">Due to the impact of the </w:t>
      </w:r>
      <w:r w:rsidR="001A629D">
        <w:rPr>
          <w:sz w:val="20"/>
          <w:szCs w:val="20"/>
        </w:rPr>
        <w:t>COVID-19</w:t>
      </w:r>
      <w:r w:rsidRPr="008E4293">
        <w:rPr>
          <w:sz w:val="20"/>
          <w:szCs w:val="20"/>
        </w:rPr>
        <w:t xml:space="preserve"> </w:t>
      </w:r>
      <w:r w:rsidR="00902C51">
        <w:rPr>
          <w:sz w:val="20"/>
          <w:szCs w:val="20"/>
        </w:rPr>
        <w:t>p</w:t>
      </w:r>
      <w:r w:rsidRPr="008E4293">
        <w:rPr>
          <w:sz w:val="20"/>
          <w:szCs w:val="20"/>
        </w:rPr>
        <w:t>andemic, the Company suspended dividends</w:t>
      </w:r>
      <w:r w:rsidR="00F10899" w:rsidRPr="008E4293">
        <w:rPr>
          <w:sz w:val="20"/>
          <w:szCs w:val="20"/>
        </w:rPr>
        <w:t xml:space="preserve"> for the third and fourth quarters of fiscal 2020. </w:t>
      </w:r>
      <w:r w:rsidRPr="008E4293">
        <w:rPr>
          <w:sz w:val="20"/>
          <w:szCs w:val="20"/>
        </w:rPr>
        <w:t xml:space="preserve"> Future</w:t>
      </w:r>
      <w:r w:rsidR="003C70ED">
        <w:rPr>
          <w:sz w:val="20"/>
          <w:szCs w:val="20"/>
        </w:rPr>
        <w:t xml:space="preserve"> cash distributions/dividends will be</w:t>
      </w:r>
      <w:r w:rsidRPr="008E4293">
        <w:rPr>
          <w:sz w:val="20"/>
          <w:szCs w:val="20"/>
        </w:rPr>
        <w:t xml:space="preserve"> considered after reviewing profitability expectations and financing needs for fiscal 2021.  On January 27, 2021</w:t>
      </w:r>
      <w:r w:rsidR="00F10899" w:rsidRPr="008E4293">
        <w:rPr>
          <w:sz w:val="20"/>
          <w:szCs w:val="20"/>
        </w:rPr>
        <w:t>,</w:t>
      </w:r>
      <w:r w:rsidRPr="008E4293">
        <w:rPr>
          <w:sz w:val="20"/>
          <w:szCs w:val="20"/>
        </w:rPr>
        <w:t xml:space="preserve"> the Board of Directors declared a $0.01 dividend payable February 2021.  The Company will continue to analyze its ability to pay cash distributions/dividends on a quarterly basis.</w:t>
      </w:r>
    </w:p>
    <w:p w:rsidR="005E6E2B" w:rsidRPr="008E4293" w:rsidRDefault="005E6E2B" w:rsidP="005E6E2B">
      <w:pPr>
        <w:jc w:val="both"/>
        <w:rPr>
          <w:rFonts w:ascii="Times New Roman" w:hAnsi="Times New Roman"/>
          <w:sz w:val="20"/>
        </w:rPr>
      </w:pPr>
    </w:p>
    <w:p w:rsidR="005E6E2B" w:rsidRPr="008E4293" w:rsidRDefault="005E6E2B" w:rsidP="005E6E2B">
      <w:pPr>
        <w:jc w:val="both"/>
        <w:rPr>
          <w:rFonts w:ascii="Times New Roman" w:hAnsi="Times New Roman"/>
          <w:sz w:val="20"/>
        </w:rPr>
      </w:pPr>
      <w:r w:rsidRPr="008E4293">
        <w:rPr>
          <w:rFonts w:ascii="Times New Roman" w:hAnsi="Times New Roman"/>
          <w:sz w:val="20"/>
        </w:rPr>
        <w:t xml:space="preserve">On December 5, 2019, a $0.01 quarterly and a $0.02 special cash distribution/dividend per share was declared and paid on January 9, 2020 and a $0.01 cash dividend was declared on March </w:t>
      </w:r>
      <w:r w:rsidR="007B53D5">
        <w:rPr>
          <w:rFonts w:ascii="Times New Roman" w:hAnsi="Times New Roman"/>
          <w:sz w:val="20"/>
        </w:rPr>
        <w:t>4</w:t>
      </w:r>
      <w:r w:rsidRPr="008E4293">
        <w:rPr>
          <w:rFonts w:ascii="Times New Roman" w:hAnsi="Times New Roman"/>
          <w:sz w:val="20"/>
        </w:rPr>
        <w:t xml:space="preserve">, 2020 and paid April </w:t>
      </w:r>
      <w:r w:rsidR="007B53D5">
        <w:rPr>
          <w:rFonts w:ascii="Times New Roman" w:hAnsi="Times New Roman"/>
          <w:sz w:val="20"/>
        </w:rPr>
        <w:t>8</w:t>
      </w:r>
      <w:r w:rsidRPr="008E4293">
        <w:rPr>
          <w:rFonts w:ascii="Times New Roman" w:hAnsi="Times New Roman"/>
          <w:sz w:val="20"/>
        </w:rPr>
        <w:t>, 2020.</w:t>
      </w:r>
      <w:r w:rsidR="006B425A">
        <w:rPr>
          <w:rFonts w:ascii="Times New Roman" w:hAnsi="Times New Roman"/>
          <w:sz w:val="20"/>
        </w:rPr>
        <w:t xml:space="preserve">  On December 6, 2018 a $0.01 quarterly and a $0.02 special cash distribution/dividend was declared and paid on January 11, 2019.  A $0.01 quarterly cash distribution/dividend was declared on March 13, June 5, and September 5, 2019, paid April18, July 10 and October 8, 2019, respectively. </w:t>
      </w:r>
    </w:p>
    <w:p w:rsidR="005E6E2B" w:rsidRDefault="005E6E2B" w:rsidP="005E6E2B">
      <w:pPr>
        <w:pStyle w:val="NormalWeb"/>
        <w:spacing w:before="0" w:beforeAutospacing="0" w:after="0" w:afterAutospacing="0"/>
        <w:jc w:val="both"/>
        <w:rPr>
          <w:sz w:val="20"/>
          <w:szCs w:val="20"/>
        </w:rPr>
      </w:pPr>
    </w:p>
    <w:p w:rsidR="008175A1" w:rsidRDefault="008175A1" w:rsidP="005E6E2B">
      <w:pPr>
        <w:pStyle w:val="NormalWeb"/>
        <w:spacing w:before="0" w:beforeAutospacing="0" w:after="0" w:afterAutospacing="0"/>
        <w:jc w:val="both"/>
        <w:rPr>
          <w:sz w:val="20"/>
          <w:szCs w:val="20"/>
        </w:rPr>
      </w:pPr>
    </w:p>
    <w:p w:rsidR="008175A1" w:rsidRPr="008E4293" w:rsidRDefault="008175A1" w:rsidP="005E6E2B">
      <w:pPr>
        <w:pStyle w:val="NormalWeb"/>
        <w:spacing w:before="0" w:beforeAutospacing="0" w:after="0" w:afterAutospacing="0"/>
        <w:jc w:val="both"/>
        <w:rPr>
          <w:sz w:val="20"/>
          <w:szCs w:val="20"/>
        </w:rPr>
      </w:pPr>
    </w:p>
    <w:p w:rsidR="005E6E2B" w:rsidRDefault="005E6E2B" w:rsidP="005E6E2B">
      <w:pPr>
        <w:jc w:val="both"/>
        <w:rPr>
          <w:rFonts w:ascii="Times New Roman" w:hAnsi="Times New Roman"/>
          <w:sz w:val="20"/>
        </w:rPr>
      </w:pPr>
    </w:p>
    <w:p w:rsidR="006B425A" w:rsidRPr="008E4293" w:rsidRDefault="006B425A" w:rsidP="006B425A">
      <w:pPr>
        <w:jc w:val="center"/>
        <w:rPr>
          <w:rFonts w:ascii="Times New Roman" w:hAnsi="Times New Roman"/>
          <w:b/>
          <w:szCs w:val="24"/>
        </w:rPr>
      </w:pPr>
      <w:r w:rsidRPr="008E4293">
        <w:rPr>
          <w:rFonts w:ascii="Times New Roman" w:hAnsi="Times New Roman"/>
          <w:b/>
          <w:szCs w:val="24"/>
        </w:rPr>
        <w:lastRenderedPageBreak/>
        <w:t>BAB, Inc</w:t>
      </w:r>
    </w:p>
    <w:p w:rsidR="006B425A" w:rsidRPr="008E4293" w:rsidRDefault="006B425A" w:rsidP="006B425A">
      <w:pPr>
        <w:jc w:val="center"/>
        <w:rPr>
          <w:rFonts w:ascii="Times New Roman" w:hAnsi="Times New Roman"/>
          <w:b/>
          <w:sz w:val="24"/>
          <w:szCs w:val="24"/>
        </w:rPr>
      </w:pPr>
      <w:r w:rsidRPr="008E4293">
        <w:rPr>
          <w:rFonts w:ascii="Times New Roman" w:hAnsi="Times New Roman"/>
          <w:b/>
          <w:sz w:val="24"/>
          <w:szCs w:val="24"/>
        </w:rPr>
        <w:t>Notes to the Consolidated Financial Statements</w:t>
      </w:r>
    </w:p>
    <w:p w:rsidR="006B425A" w:rsidRPr="008E4293" w:rsidRDefault="006B425A" w:rsidP="006B425A">
      <w:pPr>
        <w:widowControl/>
        <w:jc w:val="center"/>
        <w:rPr>
          <w:rFonts w:ascii="Times New Roman" w:hAnsi="Times New Roman"/>
          <w:b/>
          <w:sz w:val="24"/>
          <w:szCs w:val="24"/>
        </w:rPr>
      </w:pPr>
      <w:r w:rsidRPr="008E4293">
        <w:rPr>
          <w:rFonts w:ascii="Times New Roman" w:hAnsi="Times New Roman"/>
          <w:b/>
          <w:sz w:val="24"/>
          <w:szCs w:val="24"/>
        </w:rPr>
        <w:t>November 30, 2020 and 2019</w:t>
      </w:r>
    </w:p>
    <w:p w:rsidR="006B425A" w:rsidRPr="008E4293" w:rsidRDefault="006B425A" w:rsidP="006B425A">
      <w:pPr>
        <w:widowControl/>
        <w:jc w:val="center"/>
        <w:rPr>
          <w:rFonts w:ascii="Times New Roman" w:hAnsi="Times New Roman"/>
          <w:b/>
          <w:sz w:val="24"/>
          <w:szCs w:val="24"/>
        </w:rPr>
      </w:pPr>
    </w:p>
    <w:p w:rsidR="006B425A" w:rsidRDefault="006B425A" w:rsidP="006B425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p>
    <w:p w:rsidR="006B425A" w:rsidRDefault="006B425A" w:rsidP="006B425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r w:rsidRPr="00927D75">
        <w:rPr>
          <w:rFonts w:ascii="Times New Roman" w:hAnsi="Times New Roman"/>
          <w:b/>
          <w:sz w:val="22"/>
          <w:szCs w:val="22"/>
        </w:rPr>
        <w:t xml:space="preserve">Note </w:t>
      </w:r>
      <w:r>
        <w:rPr>
          <w:rFonts w:ascii="Times New Roman" w:hAnsi="Times New Roman"/>
          <w:b/>
          <w:sz w:val="22"/>
          <w:szCs w:val="22"/>
        </w:rPr>
        <w:t>6</w:t>
      </w:r>
      <w:r w:rsidRPr="00927D75">
        <w:rPr>
          <w:rFonts w:ascii="Times New Roman" w:hAnsi="Times New Roman"/>
          <w:b/>
          <w:sz w:val="22"/>
          <w:szCs w:val="22"/>
        </w:rPr>
        <w:t xml:space="preserve"> – </w:t>
      </w:r>
      <w:r>
        <w:rPr>
          <w:rFonts w:ascii="Times New Roman" w:hAnsi="Times New Roman"/>
          <w:b/>
          <w:sz w:val="22"/>
          <w:szCs w:val="22"/>
        </w:rPr>
        <w:t>Stockholders’ Equity (continued)</w:t>
      </w:r>
    </w:p>
    <w:p w:rsidR="008175A1" w:rsidRDefault="008175A1" w:rsidP="008175A1"/>
    <w:p w:rsidR="008175A1" w:rsidRPr="008E4293" w:rsidRDefault="008175A1" w:rsidP="008175A1">
      <w:pPr>
        <w:pStyle w:val="NormalWeb"/>
        <w:spacing w:before="0" w:beforeAutospacing="0" w:after="0" w:afterAutospacing="0"/>
        <w:jc w:val="both"/>
        <w:rPr>
          <w:sz w:val="20"/>
          <w:szCs w:val="20"/>
        </w:rPr>
      </w:pPr>
      <w:r w:rsidRPr="008E4293">
        <w:rPr>
          <w:sz w:val="20"/>
          <w:szCs w:val="20"/>
        </w:rPr>
        <w:t>Determination of whether distributions are considered a cash distribution, cash dividend or combination of the two will not be made until after December 31, 2020, as the classification or combination is dependent upon the Company’s earnings and profits for tax purposes for its fiscal year ending November 30, 2020.</w:t>
      </w:r>
    </w:p>
    <w:p w:rsidR="006B425A" w:rsidRPr="008E4293" w:rsidRDefault="006B425A" w:rsidP="005E6E2B">
      <w:pPr>
        <w:jc w:val="both"/>
        <w:rPr>
          <w:rFonts w:ascii="Times New Roman" w:hAnsi="Times New Roman"/>
          <w:sz w:val="20"/>
        </w:rPr>
      </w:pPr>
    </w:p>
    <w:p w:rsidR="005E6E2B" w:rsidRPr="008E4293" w:rsidRDefault="005E6E2B" w:rsidP="005E6E2B">
      <w:pPr>
        <w:jc w:val="both"/>
        <w:rPr>
          <w:rFonts w:ascii="Times New Roman" w:hAnsi="Times New Roman"/>
          <w:sz w:val="20"/>
        </w:rPr>
      </w:pPr>
      <w:r w:rsidRPr="008E4293">
        <w:rPr>
          <w:rFonts w:ascii="Times New Roman" w:hAnsi="Times New Roman"/>
          <w:sz w:val="20"/>
        </w:rPr>
        <w:t xml:space="preserve">The Company believes execution of its cash distribution/dividend policy will not have any material adverse effects on its ability to fund current operations or future capital investments. </w:t>
      </w:r>
    </w:p>
    <w:p w:rsidR="0037445F" w:rsidRPr="008E4293" w:rsidRDefault="0037445F" w:rsidP="008314A1">
      <w:pPr>
        <w:jc w:val="both"/>
        <w:rPr>
          <w:rFonts w:ascii="Times New Roman" w:hAnsi="Times New Roman"/>
          <w:sz w:val="20"/>
        </w:rPr>
      </w:pPr>
    </w:p>
    <w:p w:rsidR="008314A1" w:rsidRPr="008E4293" w:rsidRDefault="008314A1" w:rsidP="008314A1">
      <w:pPr>
        <w:pStyle w:val="NormalWeb"/>
        <w:spacing w:before="0" w:beforeAutospacing="0" w:after="0" w:afterAutospacing="0"/>
        <w:jc w:val="both"/>
        <w:rPr>
          <w:sz w:val="20"/>
          <w:szCs w:val="20"/>
        </w:rPr>
      </w:pPr>
      <w:r w:rsidRPr="008E4293">
        <w:rPr>
          <w:sz w:val="20"/>
          <w:szCs w:val="20"/>
        </w:rPr>
        <w:t xml:space="preserve">On May 6, 2013, the Board of Directors (“Board”) of BAB, Inc. authorized and declared a dividend distribution of one right for each outstanding share of the common stock of BAB, Inc.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  </w:t>
      </w:r>
    </w:p>
    <w:p w:rsidR="008314A1" w:rsidRPr="008E4293" w:rsidRDefault="008314A1" w:rsidP="008314A1">
      <w:pPr>
        <w:jc w:val="both"/>
        <w:rPr>
          <w:sz w:val="20"/>
        </w:rPr>
      </w:pPr>
    </w:p>
    <w:p w:rsidR="00F10899" w:rsidRPr="008E4293" w:rsidRDefault="008314A1" w:rsidP="00F10899">
      <w:pPr>
        <w:jc w:val="both"/>
        <w:rPr>
          <w:rFonts w:ascii="Times New Roman" w:hAnsi="Times New Roman"/>
          <w:sz w:val="20"/>
        </w:rPr>
      </w:pPr>
      <w:r w:rsidRPr="008E4293">
        <w:rPr>
          <w:rFonts w:ascii="Times New Roman" w:hAnsi="Times New Roman"/>
          <w:sz w:val="20"/>
        </w:rPr>
        <w:t xml:space="preserve">The Board adopted the Rights Agreement 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t>
      </w:r>
    </w:p>
    <w:p w:rsidR="008314A1" w:rsidRPr="008E4293" w:rsidRDefault="008314A1" w:rsidP="008314A1">
      <w:pPr>
        <w:jc w:val="both"/>
        <w:rPr>
          <w:rFonts w:ascii="Times New Roman" w:hAnsi="Times New Roman"/>
          <w:sz w:val="20"/>
        </w:rPr>
      </w:pPr>
      <w:r w:rsidRPr="008E4293">
        <w:rPr>
          <w:rFonts w:ascii="Times New Roman" w:hAnsi="Times New Roman"/>
          <w:sz w:val="20"/>
        </w:rPr>
        <w:t>with any merger, tender or exchange offer or other business combination approved by the Board.</w:t>
      </w:r>
    </w:p>
    <w:p w:rsidR="008314A1" w:rsidRPr="008E4293" w:rsidRDefault="008314A1" w:rsidP="008314A1">
      <w:pPr>
        <w:jc w:val="both"/>
        <w:rPr>
          <w:rFonts w:ascii="Times New Roman" w:hAnsi="Times New Roman"/>
          <w:sz w:val="20"/>
        </w:rPr>
      </w:pPr>
    </w:p>
    <w:p w:rsidR="008314A1" w:rsidRPr="008E4293" w:rsidRDefault="008314A1" w:rsidP="008314A1">
      <w:pPr>
        <w:jc w:val="both"/>
        <w:rPr>
          <w:rFonts w:ascii="Times New Roman" w:hAnsi="Times New Roman"/>
          <w:sz w:val="20"/>
        </w:rPr>
      </w:pPr>
      <w:r w:rsidRPr="008E4293">
        <w:rPr>
          <w:rFonts w:ascii="Times New Roman" w:hAnsi="Times New Roman"/>
          <w:sz w:val="20"/>
        </w:rPr>
        <w:t>Full details about the Rights Plan are contained in a Form 8-K filed by the Company with the U.S. Securities and Exchange Commission on May 7, 2013.</w:t>
      </w:r>
    </w:p>
    <w:p w:rsidR="008314A1" w:rsidRPr="008E4293" w:rsidRDefault="008314A1" w:rsidP="008314A1">
      <w:pPr>
        <w:jc w:val="both"/>
        <w:rPr>
          <w:rFonts w:ascii="Times New Roman" w:hAnsi="Times New Roman"/>
          <w:sz w:val="20"/>
        </w:rPr>
      </w:pPr>
    </w:p>
    <w:p w:rsidR="008314A1" w:rsidRPr="008E4293" w:rsidRDefault="008314A1" w:rsidP="008314A1">
      <w:pPr>
        <w:pStyle w:val="NormalWeb"/>
        <w:spacing w:before="0" w:beforeAutospacing="0" w:after="0" w:afterAutospacing="0"/>
        <w:jc w:val="both"/>
        <w:rPr>
          <w:sz w:val="20"/>
          <w:szCs w:val="20"/>
        </w:rPr>
      </w:pPr>
      <w:r w:rsidRPr="008E4293">
        <w:rPr>
          <w:sz w:val="20"/>
          <w:szCs w:val="20"/>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w:t>
      </w:r>
    </w:p>
    <w:p w:rsidR="00E53004" w:rsidRPr="008E4293" w:rsidRDefault="00E53004" w:rsidP="00E53004">
      <w:pPr>
        <w:widowControl/>
        <w:jc w:val="both"/>
        <w:rPr>
          <w:rFonts w:ascii="Times New Roman" w:hAnsi="Times New Roman"/>
        </w:rPr>
      </w:pPr>
    </w:p>
    <w:p w:rsidR="00BD5F32" w:rsidRPr="008E4293" w:rsidRDefault="00BD5F32" w:rsidP="00E53004">
      <w:pPr>
        <w:widowControl/>
        <w:jc w:val="both"/>
        <w:rPr>
          <w:rFonts w:ascii="Times New Roman" w:hAnsi="Times New Roman"/>
        </w:rPr>
      </w:pPr>
    </w:p>
    <w:p w:rsidR="0067714B" w:rsidRPr="008E4293" w:rsidRDefault="0067714B" w:rsidP="0067714B">
      <w:pPr>
        <w:tabs>
          <w:tab w:val="center" w:pos="-1530"/>
          <w:tab w:val="left" w:pos="360"/>
          <w:tab w:val="left" w:pos="6480"/>
          <w:tab w:val="decimal" w:pos="7920"/>
          <w:tab w:val="left" w:pos="8190"/>
          <w:tab w:val="decimal" w:pos="9540"/>
        </w:tabs>
        <w:jc w:val="both"/>
        <w:rPr>
          <w:rFonts w:ascii="Times New Roman" w:hAnsi="Times New Roman"/>
          <w:szCs w:val="22"/>
          <w:u w:val="single"/>
        </w:rPr>
      </w:pPr>
      <w:r w:rsidRPr="008E4293">
        <w:rPr>
          <w:rFonts w:ascii="Times New Roman" w:hAnsi="Times New Roman"/>
          <w:b/>
          <w:szCs w:val="22"/>
          <w:u w:val="single"/>
        </w:rPr>
        <w:t>Note 7 – Recent Accounting Pronouncement</w:t>
      </w:r>
    </w:p>
    <w:p w:rsidR="00476EF5" w:rsidRPr="008E4293" w:rsidRDefault="00476EF5" w:rsidP="00BD5F32">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rsidR="0067714B" w:rsidRPr="008E4293" w:rsidRDefault="0067714B" w:rsidP="0067714B">
      <w:pPr>
        <w:pStyle w:val="NormalWeb"/>
        <w:spacing w:before="0" w:beforeAutospacing="0" w:after="0" w:afterAutospacing="0"/>
        <w:jc w:val="both"/>
        <w:rPr>
          <w:sz w:val="20"/>
          <w:szCs w:val="20"/>
        </w:rPr>
      </w:pPr>
      <w:r w:rsidRPr="008E4293">
        <w:rPr>
          <w:sz w:val="20"/>
          <w:szCs w:val="20"/>
          <w:shd w:val="clear" w:color="auto" w:fill="FFFFFF"/>
        </w:rPr>
        <w:t>In June 2016, the FASB issued ASU 2016-13, </w:t>
      </w:r>
      <w:r w:rsidRPr="008E4293">
        <w:rPr>
          <w:rStyle w:val="Emphasis"/>
          <w:sz w:val="20"/>
          <w:szCs w:val="20"/>
          <w:shd w:val="clear" w:color="auto" w:fill="FFFFFF"/>
        </w:rPr>
        <w:t>Financial Instruments—Credit Losses (Topic 326): Measurement of Credit Losses on Financial Instruments</w:t>
      </w:r>
      <w:r w:rsidRPr="008E4293">
        <w:rPr>
          <w:sz w:val="20"/>
          <w:szCs w:val="20"/>
          <w:shd w:val="clear" w:color="auto" w:fill="FFFFFF"/>
        </w:rPr>
        <w:t>.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2019.</w:t>
      </w:r>
      <w:r w:rsidRPr="008E4293">
        <w:rPr>
          <w:sz w:val="20"/>
          <w:szCs w:val="20"/>
        </w:rPr>
        <w:t xml:space="preserve"> The Company will adopt ASU </w:t>
      </w:r>
      <w:r w:rsidRPr="008E4293">
        <w:rPr>
          <w:rStyle w:val="Emphasis"/>
          <w:sz w:val="20"/>
          <w:szCs w:val="20"/>
        </w:rPr>
        <w:t>2019</w:t>
      </w:r>
      <w:r w:rsidRPr="008E4293">
        <w:rPr>
          <w:sz w:val="20"/>
          <w:szCs w:val="20"/>
        </w:rPr>
        <w:t>-</w:t>
      </w:r>
      <w:r w:rsidRPr="008E4293">
        <w:rPr>
          <w:rStyle w:val="Emphasis"/>
          <w:sz w:val="20"/>
          <w:szCs w:val="20"/>
        </w:rPr>
        <w:t>12</w:t>
      </w:r>
      <w:r w:rsidRPr="008E4293">
        <w:rPr>
          <w:sz w:val="20"/>
          <w:szCs w:val="20"/>
        </w:rPr>
        <w:t> for fiscal year ending</w:t>
      </w:r>
      <w:r w:rsidRPr="008E4293">
        <w:rPr>
          <w:i/>
          <w:sz w:val="20"/>
          <w:szCs w:val="20"/>
        </w:rPr>
        <w:t> </w:t>
      </w:r>
      <w:r w:rsidRPr="008E4293">
        <w:rPr>
          <w:rStyle w:val="Emphasis"/>
          <w:i w:val="0"/>
          <w:sz w:val="20"/>
          <w:szCs w:val="20"/>
        </w:rPr>
        <w:t>November 30, 202</w:t>
      </w:r>
      <w:r w:rsidR="00736B90">
        <w:rPr>
          <w:rStyle w:val="Emphasis"/>
          <w:i w:val="0"/>
          <w:sz w:val="20"/>
          <w:szCs w:val="20"/>
        </w:rPr>
        <w:t>1</w:t>
      </w:r>
      <w:r w:rsidRPr="008E4293">
        <w:rPr>
          <w:rStyle w:val="Emphasis"/>
          <w:i w:val="0"/>
          <w:sz w:val="20"/>
          <w:szCs w:val="20"/>
        </w:rPr>
        <w:t>.</w:t>
      </w:r>
    </w:p>
    <w:p w:rsidR="0067714B" w:rsidRDefault="0067714B" w:rsidP="0067714B">
      <w:pPr>
        <w:jc w:val="both"/>
        <w:rPr>
          <w:sz w:val="20"/>
          <w:shd w:val="clear" w:color="auto" w:fill="FFFFFF"/>
        </w:rPr>
      </w:pPr>
      <w:r w:rsidRPr="008E4293">
        <w:rPr>
          <w:sz w:val="20"/>
          <w:shd w:val="clear" w:color="auto" w:fill="FFFFFF"/>
        </w:rPr>
        <w:t xml:space="preserve"> </w:t>
      </w:r>
    </w:p>
    <w:p w:rsidR="008175A1" w:rsidRDefault="008175A1" w:rsidP="0067714B">
      <w:pPr>
        <w:jc w:val="both"/>
        <w:rPr>
          <w:sz w:val="20"/>
          <w:shd w:val="clear" w:color="auto" w:fill="FFFFFF"/>
        </w:rPr>
      </w:pPr>
    </w:p>
    <w:p w:rsidR="008175A1" w:rsidRDefault="008175A1" w:rsidP="0067714B">
      <w:pPr>
        <w:jc w:val="both"/>
        <w:rPr>
          <w:sz w:val="20"/>
          <w:shd w:val="clear" w:color="auto" w:fill="FFFFFF"/>
        </w:rPr>
      </w:pPr>
    </w:p>
    <w:p w:rsidR="008175A1" w:rsidRDefault="008175A1" w:rsidP="0067714B">
      <w:pPr>
        <w:jc w:val="both"/>
        <w:rPr>
          <w:sz w:val="20"/>
          <w:shd w:val="clear" w:color="auto" w:fill="FFFFFF"/>
        </w:rPr>
      </w:pPr>
    </w:p>
    <w:p w:rsidR="008175A1" w:rsidRDefault="008175A1" w:rsidP="0067714B">
      <w:pPr>
        <w:jc w:val="both"/>
        <w:rPr>
          <w:sz w:val="20"/>
          <w:shd w:val="clear" w:color="auto" w:fill="FFFFFF"/>
        </w:rPr>
      </w:pPr>
    </w:p>
    <w:p w:rsidR="008175A1" w:rsidRDefault="008175A1" w:rsidP="0067714B">
      <w:pPr>
        <w:jc w:val="both"/>
        <w:rPr>
          <w:sz w:val="20"/>
          <w:shd w:val="clear" w:color="auto" w:fill="FFFFFF"/>
        </w:rPr>
      </w:pPr>
    </w:p>
    <w:p w:rsidR="008175A1" w:rsidRDefault="008175A1" w:rsidP="0067714B">
      <w:pPr>
        <w:jc w:val="both"/>
        <w:rPr>
          <w:sz w:val="20"/>
          <w:shd w:val="clear" w:color="auto" w:fill="FFFFFF"/>
        </w:rPr>
      </w:pPr>
    </w:p>
    <w:p w:rsidR="005419E5" w:rsidRPr="008E4293" w:rsidRDefault="005419E5" w:rsidP="005419E5">
      <w:pPr>
        <w:jc w:val="center"/>
        <w:rPr>
          <w:rFonts w:ascii="Times New Roman" w:hAnsi="Times New Roman"/>
          <w:b/>
          <w:sz w:val="24"/>
          <w:szCs w:val="24"/>
        </w:rPr>
      </w:pPr>
      <w:r w:rsidRPr="008E4293">
        <w:rPr>
          <w:rFonts w:ascii="Times New Roman" w:hAnsi="Times New Roman"/>
          <w:b/>
          <w:sz w:val="24"/>
          <w:szCs w:val="24"/>
        </w:rPr>
        <w:lastRenderedPageBreak/>
        <w:t>BAB, Inc</w:t>
      </w:r>
    </w:p>
    <w:p w:rsidR="005419E5" w:rsidRPr="008E4293" w:rsidRDefault="005419E5" w:rsidP="005419E5">
      <w:pPr>
        <w:jc w:val="center"/>
        <w:rPr>
          <w:rFonts w:ascii="Times New Roman" w:hAnsi="Times New Roman"/>
          <w:b/>
          <w:sz w:val="24"/>
          <w:szCs w:val="24"/>
        </w:rPr>
      </w:pPr>
      <w:r w:rsidRPr="008E4293">
        <w:rPr>
          <w:rFonts w:ascii="Times New Roman" w:hAnsi="Times New Roman"/>
          <w:b/>
          <w:sz w:val="24"/>
          <w:szCs w:val="24"/>
        </w:rPr>
        <w:t>Notes to the Consolidated Financial Statements</w:t>
      </w:r>
    </w:p>
    <w:p w:rsidR="005419E5" w:rsidRPr="008E4293" w:rsidRDefault="005419E5" w:rsidP="005419E5">
      <w:pPr>
        <w:jc w:val="center"/>
        <w:rPr>
          <w:rFonts w:ascii="Times New Roman" w:hAnsi="Times New Roman"/>
          <w:sz w:val="24"/>
        </w:rPr>
      </w:pPr>
      <w:r w:rsidRPr="008E4293">
        <w:rPr>
          <w:rFonts w:ascii="Times New Roman" w:hAnsi="Times New Roman"/>
          <w:b/>
          <w:sz w:val="24"/>
          <w:szCs w:val="24"/>
        </w:rPr>
        <w:t>November 30, 2020 and 2019</w:t>
      </w:r>
    </w:p>
    <w:p w:rsidR="008175A1" w:rsidRDefault="008175A1" w:rsidP="0067714B">
      <w:pPr>
        <w:jc w:val="both"/>
        <w:rPr>
          <w:sz w:val="20"/>
          <w:shd w:val="clear" w:color="auto" w:fill="FFFFFF"/>
        </w:rPr>
      </w:pPr>
    </w:p>
    <w:p w:rsidR="005419E5" w:rsidRDefault="005419E5" w:rsidP="0067714B">
      <w:pPr>
        <w:jc w:val="both"/>
        <w:rPr>
          <w:sz w:val="20"/>
          <w:shd w:val="clear" w:color="auto" w:fill="FFFFFF"/>
        </w:rPr>
      </w:pPr>
    </w:p>
    <w:p w:rsidR="005419E5" w:rsidRPr="008E4293" w:rsidRDefault="005419E5" w:rsidP="005419E5">
      <w:pPr>
        <w:tabs>
          <w:tab w:val="center" w:pos="-1530"/>
          <w:tab w:val="left" w:pos="360"/>
          <w:tab w:val="left" w:pos="6480"/>
          <w:tab w:val="decimal" w:pos="7920"/>
          <w:tab w:val="left" w:pos="8190"/>
          <w:tab w:val="decimal" w:pos="9540"/>
        </w:tabs>
        <w:jc w:val="both"/>
        <w:rPr>
          <w:rFonts w:ascii="Times New Roman" w:hAnsi="Times New Roman"/>
          <w:szCs w:val="22"/>
          <w:u w:val="single"/>
        </w:rPr>
      </w:pPr>
      <w:r w:rsidRPr="008E4293">
        <w:rPr>
          <w:rFonts w:ascii="Times New Roman" w:hAnsi="Times New Roman"/>
          <w:b/>
          <w:szCs w:val="22"/>
          <w:u w:val="single"/>
        </w:rPr>
        <w:t>Note 7 – Recent Accounting Pronouncement</w:t>
      </w:r>
      <w:r>
        <w:rPr>
          <w:rFonts w:ascii="Times New Roman" w:hAnsi="Times New Roman"/>
          <w:b/>
          <w:szCs w:val="22"/>
          <w:u w:val="single"/>
        </w:rPr>
        <w:t xml:space="preserve"> (continued)</w:t>
      </w:r>
    </w:p>
    <w:p w:rsidR="008175A1" w:rsidRPr="008E4293" w:rsidRDefault="008175A1" w:rsidP="0067714B">
      <w:pPr>
        <w:jc w:val="both"/>
        <w:rPr>
          <w:sz w:val="20"/>
          <w:shd w:val="clear" w:color="auto" w:fill="FFFFFF"/>
        </w:rPr>
      </w:pPr>
    </w:p>
    <w:p w:rsidR="0067714B" w:rsidRPr="00904B0A" w:rsidRDefault="0067714B" w:rsidP="00904B0A">
      <w:pPr>
        <w:jc w:val="both"/>
        <w:rPr>
          <w:rFonts w:ascii="Times New Roman" w:hAnsi="Times New Roman"/>
          <w:sz w:val="20"/>
        </w:rPr>
      </w:pPr>
      <w:r w:rsidRPr="008E4293">
        <w:rPr>
          <w:rFonts w:ascii="Times New Roman" w:hAnsi="Times New Roman"/>
          <w:sz w:val="20"/>
          <w:shd w:val="clear" w:color="auto" w:fill="FFFFFF"/>
        </w:rPr>
        <w:t>In December 2019, the FASB issued ASU 2019-12, </w:t>
      </w:r>
      <w:r w:rsidRPr="008E4293">
        <w:rPr>
          <w:rFonts w:ascii="Times New Roman" w:hAnsi="Times New Roman"/>
          <w:i/>
          <w:iCs/>
          <w:sz w:val="20"/>
          <w:shd w:val="clear" w:color="auto" w:fill="FFFFFF"/>
        </w:rPr>
        <w:t>“Income Taxes (Topic 740): Simplifying the Accounting for Income Taxes,” </w:t>
      </w:r>
      <w:r w:rsidRPr="008E4293">
        <w:rPr>
          <w:rFonts w:ascii="Times New Roman" w:hAnsi="Times New Roman"/>
          <w:sz w:val="20"/>
          <w:shd w:val="clear" w:color="auto" w:fill="FFFFFF"/>
        </w:rPr>
        <w:t xml:space="preserve">which is intended to simplify various aspects related to accounting for income taxes. ASU 2019-12 removes certain exceptions to </w:t>
      </w:r>
      <w:r w:rsidRPr="00904B0A">
        <w:rPr>
          <w:rFonts w:ascii="Times New Roman" w:hAnsi="Times New Roman"/>
          <w:sz w:val="20"/>
          <w:shd w:val="clear" w:color="auto" w:fill="FFFFFF"/>
        </w:rPr>
        <w:t>the general principles in Topic 740 and also clarifies and amends existing guidance to improve consistent application.</w:t>
      </w:r>
      <w:r w:rsidR="00904B0A" w:rsidRPr="00904B0A">
        <w:rPr>
          <w:rFonts w:ascii="Times New Roman" w:hAnsi="Times New Roman"/>
          <w:sz w:val="20"/>
          <w:shd w:val="clear" w:color="auto" w:fill="FFFFFF"/>
        </w:rPr>
        <w:t xml:space="preserve">  </w:t>
      </w:r>
      <w:r w:rsidRPr="00904B0A">
        <w:rPr>
          <w:rFonts w:ascii="Times New Roman" w:hAnsi="Times New Roman"/>
          <w:sz w:val="20"/>
        </w:rPr>
        <w:t>The amendments in ASU 2019-12 are effective for public business entities for fiscal years beginning after December 15, 2020, including interim periods therein. Early adoption of the standard is permitted, including adoption in interim or annual periods for which financial statements have yet been issued.  The Company will adopt ASU 2019-12 for fiscal year ending November 30, 202</w:t>
      </w:r>
      <w:r w:rsidR="00B70183">
        <w:rPr>
          <w:rFonts w:ascii="Times New Roman" w:hAnsi="Times New Roman"/>
          <w:sz w:val="20"/>
        </w:rPr>
        <w:t>2</w:t>
      </w:r>
      <w:r w:rsidRPr="00904B0A">
        <w:rPr>
          <w:rFonts w:ascii="Times New Roman" w:hAnsi="Times New Roman"/>
          <w:sz w:val="20"/>
        </w:rPr>
        <w:t>.</w:t>
      </w:r>
    </w:p>
    <w:p w:rsidR="0067714B" w:rsidRPr="008E4293" w:rsidRDefault="0067714B" w:rsidP="0067714B">
      <w:pPr>
        <w:pStyle w:val="NormalWeb"/>
        <w:spacing w:before="0" w:beforeAutospacing="0" w:after="0" w:afterAutospacing="0"/>
        <w:jc w:val="both"/>
        <w:rPr>
          <w:sz w:val="20"/>
          <w:szCs w:val="20"/>
        </w:rPr>
      </w:pPr>
      <w:r w:rsidRPr="008E4293">
        <w:rPr>
          <w:sz w:val="20"/>
          <w:szCs w:val="20"/>
        </w:rPr>
        <w:t> </w:t>
      </w:r>
    </w:p>
    <w:p w:rsidR="0067714B" w:rsidRPr="008E4293" w:rsidRDefault="0067714B" w:rsidP="0067714B">
      <w:pPr>
        <w:pStyle w:val="NormalWeb"/>
        <w:spacing w:before="0" w:beforeAutospacing="0" w:after="0" w:afterAutospacing="0"/>
        <w:jc w:val="both"/>
        <w:rPr>
          <w:sz w:val="20"/>
          <w:szCs w:val="20"/>
        </w:rPr>
      </w:pPr>
      <w:r w:rsidRPr="008E4293">
        <w:rPr>
          <w:sz w:val="20"/>
          <w:szCs w:val="20"/>
        </w:rPr>
        <w:t>Management does not believe that there are any recently issued and effective or not yet effective accounting pronouncements as of November 30, 2020 that would have or are expected to have any significant effect on the Company’s financial position, cash flows or income statement.</w:t>
      </w:r>
    </w:p>
    <w:p w:rsidR="00F10899" w:rsidRPr="008E4293" w:rsidRDefault="00F10899" w:rsidP="00F10899">
      <w:pPr>
        <w:jc w:val="center"/>
        <w:rPr>
          <w:rFonts w:ascii="Times New Roman" w:hAnsi="Times New Roman"/>
          <w:b/>
          <w:sz w:val="24"/>
          <w:szCs w:val="24"/>
        </w:rPr>
      </w:pPr>
    </w:p>
    <w:p w:rsidR="007164C2" w:rsidRPr="008E4293" w:rsidRDefault="007164C2" w:rsidP="007164C2">
      <w:pPr>
        <w:pStyle w:val="Heading6"/>
        <w:keepNext w:val="0"/>
        <w:tabs>
          <w:tab w:val="clear" w:pos="-1530"/>
          <w:tab w:val="clear" w:pos="-1440"/>
          <w:tab w:val="clear" w:pos="270"/>
          <w:tab w:val="clear" w:pos="630"/>
          <w:tab w:val="clear" w:pos="990"/>
          <w:tab w:val="clear" w:pos="5040"/>
          <w:tab w:val="clear" w:pos="6390"/>
          <w:tab w:val="clear" w:pos="6660"/>
          <w:tab w:val="clear" w:pos="8010"/>
          <w:tab w:val="clear" w:pos="8280"/>
          <w:tab w:val="clear" w:pos="9540"/>
          <w:tab w:val="center" w:pos="-1800"/>
          <w:tab w:val="left" w:pos="720"/>
          <w:tab w:val="left" w:pos="6120"/>
          <w:tab w:val="decimal" w:pos="7560"/>
          <w:tab w:val="left" w:pos="7920"/>
          <w:tab w:val="decimal" w:pos="9270"/>
        </w:tabs>
        <w:rPr>
          <w:rFonts w:ascii="Times New Roman" w:hAnsi="Times New Roman"/>
          <w:bCs/>
          <w:sz w:val="22"/>
          <w:szCs w:val="22"/>
          <w:u w:val="single"/>
        </w:rPr>
      </w:pPr>
      <w:r w:rsidRPr="008E4293">
        <w:rPr>
          <w:rFonts w:ascii="Times New Roman" w:hAnsi="Times New Roman"/>
          <w:bCs/>
          <w:sz w:val="22"/>
          <w:szCs w:val="22"/>
          <w:u w:val="single"/>
        </w:rPr>
        <w:t xml:space="preserve">Note </w:t>
      </w:r>
      <w:r w:rsidR="00476EF5" w:rsidRPr="008E4293">
        <w:rPr>
          <w:rFonts w:ascii="Times New Roman" w:hAnsi="Times New Roman"/>
          <w:bCs/>
          <w:sz w:val="22"/>
          <w:szCs w:val="22"/>
          <w:u w:val="single"/>
        </w:rPr>
        <w:t>8</w:t>
      </w:r>
      <w:r w:rsidR="00BD5F32" w:rsidRPr="008E4293">
        <w:rPr>
          <w:rFonts w:ascii="Times New Roman" w:hAnsi="Times New Roman"/>
          <w:bCs/>
          <w:sz w:val="22"/>
          <w:szCs w:val="22"/>
          <w:u w:val="single"/>
        </w:rPr>
        <w:t xml:space="preserve"> </w:t>
      </w:r>
      <w:r w:rsidRPr="008E4293">
        <w:rPr>
          <w:rFonts w:ascii="Times New Roman" w:hAnsi="Times New Roman"/>
          <w:bCs/>
          <w:sz w:val="22"/>
          <w:szCs w:val="22"/>
          <w:u w:val="single"/>
        </w:rPr>
        <w:t>– Lease Commitments</w:t>
      </w:r>
    </w:p>
    <w:p w:rsidR="007164C2" w:rsidRPr="008E4293" w:rsidRDefault="007164C2" w:rsidP="007164C2">
      <w:pPr>
        <w:rPr>
          <w:rFonts w:ascii="Times New Roman" w:hAnsi="Times New Roman"/>
        </w:rPr>
      </w:pPr>
    </w:p>
    <w:p w:rsidR="007164C2" w:rsidRPr="008E4293" w:rsidRDefault="007164C2" w:rsidP="007164C2">
      <w:pPr>
        <w:tabs>
          <w:tab w:val="left" w:pos="6120"/>
          <w:tab w:val="decimal" w:pos="7200"/>
          <w:tab w:val="left" w:pos="7380"/>
          <w:tab w:val="decimal" w:pos="8460"/>
          <w:tab w:val="left" w:pos="8640"/>
          <w:tab w:val="decimal" w:pos="9720"/>
        </w:tabs>
        <w:jc w:val="both"/>
        <w:rPr>
          <w:rFonts w:ascii="Times New Roman" w:hAnsi="Times New Roman"/>
          <w:sz w:val="20"/>
        </w:rPr>
      </w:pPr>
      <w:r w:rsidRPr="008E4293">
        <w:rPr>
          <w:rFonts w:ascii="Times New Roman" w:hAnsi="Times New Roman"/>
          <w:sz w:val="20"/>
        </w:rPr>
        <w:t xml:space="preserve">The Company rents its office under an operating lease which requires it to pay base rent, real estate taxes, insurance and general repairs and maintenance.  A lease was signed in June of 2018, effective October 1, 2018, expiring on March 31, 2024 with an option to renew for a 5 year period.  A six month rent abatement and tenant allowance was provided in the lease, with any unused portion to be applied to base rent.  The unused portion was determined to be $21,300.  The renewal option has not been included in the measurement of the lease liability.  </w:t>
      </w:r>
    </w:p>
    <w:p w:rsidR="007164C2" w:rsidRPr="008E4293" w:rsidRDefault="007164C2" w:rsidP="007164C2">
      <w:pPr>
        <w:tabs>
          <w:tab w:val="left" w:pos="6120"/>
          <w:tab w:val="decimal" w:pos="7200"/>
          <w:tab w:val="left" w:pos="7380"/>
          <w:tab w:val="decimal" w:pos="8460"/>
          <w:tab w:val="left" w:pos="8640"/>
          <w:tab w:val="decimal" w:pos="9720"/>
        </w:tabs>
        <w:jc w:val="both"/>
        <w:rPr>
          <w:rFonts w:ascii="Times New Roman" w:hAnsi="Times New Roman"/>
          <w:sz w:val="20"/>
        </w:rPr>
      </w:pPr>
    </w:p>
    <w:p w:rsidR="007164C2" w:rsidRPr="008E4293" w:rsidRDefault="007164C2" w:rsidP="007164C2">
      <w:pPr>
        <w:tabs>
          <w:tab w:val="left" w:pos="6120"/>
          <w:tab w:val="decimal" w:pos="7200"/>
          <w:tab w:val="left" w:pos="7380"/>
          <w:tab w:val="decimal" w:pos="8460"/>
          <w:tab w:val="left" w:pos="8640"/>
          <w:tab w:val="decimal" w:pos="9720"/>
        </w:tabs>
        <w:jc w:val="both"/>
        <w:rPr>
          <w:rFonts w:ascii="Times New Roman" w:hAnsi="Times New Roman"/>
          <w:sz w:val="20"/>
        </w:rPr>
      </w:pPr>
      <w:r w:rsidRPr="008E4293">
        <w:rPr>
          <w:rFonts w:ascii="Times New Roman" w:hAnsi="Times New Roman"/>
          <w:sz w:val="20"/>
        </w:rPr>
        <w:t>Monthly rent expense is recognized on a straight-line basis over the term of the lease.  Rent expenses for fiscal 20</w:t>
      </w:r>
      <w:r w:rsidR="00DA76D8" w:rsidRPr="008E4293">
        <w:rPr>
          <w:rFonts w:ascii="Times New Roman" w:hAnsi="Times New Roman"/>
          <w:sz w:val="20"/>
        </w:rPr>
        <w:t>20</w:t>
      </w:r>
      <w:r w:rsidRPr="008E4293">
        <w:rPr>
          <w:rFonts w:ascii="Times New Roman" w:hAnsi="Times New Roman"/>
          <w:sz w:val="20"/>
        </w:rPr>
        <w:t xml:space="preserve"> and 201</w:t>
      </w:r>
      <w:r w:rsidR="00D25E58" w:rsidRPr="008E4293">
        <w:rPr>
          <w:rFonts w:ascii="Times New Roman" w:hAnsi="Times New Roman"/>
          <w:sz w:val="20"/>
        </w:rPr>
        <w:t>9</w:t>
      </w:r>
      <w:r w:rsidRPr="008E4293">
        <w:rPr>
          <w:rFonts w:ascii="Times New Roman" w:hAnsi="Times New Roman"/>
          <w:sz w:val="20"/>
        </w:rPr>
        <w:t xml:space="preserve"> were $</w:t>
      </w:r>
      <w:r w:rsidR="00D564CC" w:rsidRPr="008E4293">
        <w:rPr>
          <w:rFonts w:ascii="Times New Roman" w:hAnsi="Times New Roman"/>
          <w:sz w:val="20"/>
        </w:rPr>
        <w:t>8</w:t>
      </w:r>
      <w:r w:rsidR="00DA76D8" w:rsidRPr="008E4293">
        <w:rPr>
          <w:rFonts w:ascii="Times New Roman" w:hAnsi="Times New Roman"/>
          <w:sz w:val="20"/>
        </w:rPr>
        <w:t>8</w:t>
      </w:r>
      <w:r w:rsidR="00D564CC" w:rsidRPr="008E4293">
        <w:rPr>
          <w:rFonts w:ascii="Times New Roman" w:hAnsi="Times New Roman"/>
          <w:sz w:val="20"/>
        </w:rPr>
        <w:t>,</w:t>
      </w:r>
      <w:r w:rsidR="00DA76D8" w:rsidRPr="008E4293">
        <w:rPr>
          <w:rFonts w:ascii="Times New Roman" w:hAnsi="Times New Roman"/>
          <w:sz w:val="20"/>
        </w:rPr>
        <w:t>6</w:t>
      </w:r>
      <w:r w:rsidR="00D564CC" w:rsidRPr="008E4293">
        <w:rPr>
          <w:rFonts w:ascii="Times New Roman" w:hAnsi="Times New Roman"/>
          <w:sz w:val="20"/>
        </w:rPr>
        <w:t>00</w:t>
      </w:r>
      <w:r w:rsidRPr="008E4293">
        <w:rPr>
          <w:rFonts w:ascii="Times New Roman" w:hAnsi="Times New Roman"/>
          <w:sz w:val="20"/>
        </w:rPr>
        <w:t xml:space="preserve"> and $</w:t>
      </w:r>
      <w:r w:rsidR="00D564CC" w:rsidRPr="008E4293">
        <w:rPr>
          <w:rFonts w:ascii="Times New Roman" w:hAnsi="Times New Roman"/>
          <w:sz w:val="20"/>
        </w:rPr>
        <w:t>8</w:t>
      </w:r>
      <w:r w:rsidR="002C5A1F" w:rsidRPr="008E4293">
        <w:rPr>
          <w:rFonts w:ascii="Times New Roman" w:hAnsi="Times New Roman"/>
          <w:sz w:val="20"/>
        </w:rPr>
        <w:t>3</w:t>
      </w:r>
      <w:r w:rsidRPr="008E4293">
        <w:rPr>
          <w:rFonts w:ascii="Times New Roman" w:hAnsi="Times New Roman"/>
          <w:sz w:val="20"/>
        </w:rPr>
        <w:t>,</w:t>
      </w:r>
      <w:r w:rsidR="002C5A1F" w:rsidRPr="008E4293">
        <w:rPr>
          <w:rFonts w:ascii="Times New Roman" w:hAnsi="Times New Roman"/>
          <w:sz w:val="20"/>
        </w:rPr>
        <w:t>8</w:t>
      </w:r>
      <w:r w:rsidRPr="008E4293">
        <w:rPr>
          <w:rFonts w:ascii="Times New Roman" w:hAnsi="Times New Roman"/>
          <w:sz w:val="20"/>
        </w:rPr>
        <w:t xml:space="preserve">00, respectively.  At </w:t>
      </w:r>
      <w:r w:rsidR="00D564CC" w:rsidRPr="008E4293">
        <w:rPr>
          <w:rFonts w:ascii="Times New Roman" w:hAnsi="Times New Roman"/>
          <w:sz w:val="20"/>
        </w:rPr>
        <w:t>November 30</w:t>
      </w:r>
      <w:r w:rsidRPr="008E4293">
        <w:rPr>
          <w:rFonts w:ascii="Times New Roman" w:hAnsi="Times New Roman"/>
          <w:sz w:val="20"/>
        </w:rPr>
        <w:t>, 20</w:t>
      </w:r>
      <w:r w:rsidR="00D25E58" w:rsidRPr="008E4293">
        <w:rPr>
          <w:rFonts w:ascii="Times New Roman" w:hAnsi="Times New Roman"/>
          <w:sz w:val="20"/>
        </w:rPr>
        <w:t>20</w:t>
      </w:r>
      <w:r w:rsidR="00403B92" w:rsidRPr="008E4293">
        <w:rPr>
          <w:rFonts w:ascii="Times New Roman" w:hAnsi="Times New Roman"/>
          <w:sz w:val="20"/>
        </w:rPr>
        <w:t>,</w:t>
      </w:r>
      <w:r w:rsidRPr="008E4293">
        <w:rPr>
          <w:rFonts w:ascii="Times New Roman" w:hAnsi="Times New Roman"/>
          <w:sz w:val="20"/>
        </w:rPr>
        <w:t xml:space="preserve"> the remaining lease term was </w:t>
      </w:r>
      <w:r w:rsidR="00D25E58" w:rsidRPr="008E4293">
        <w:rPr>
          <w:rFonts w:ascii="Times New Roman" w:hAnsi="Times New Roman"/>
          <w:sz w:val="20"/>
        </w:rPr>
        <w:t>40</w:t>
      </w:r>
      <w:r w:rsidRPr="008E4293">
        <w:rPr>
          <w:rFonts w:ascii="Times New Roman" w:hAnsi="Times New Roman"/>
          <w:sz w:val="20"/>
        </w:rPr>
        <w:t xml:space="preserve"> months.  The operating lease is included in the balance sheet at the present value of the lease payments at a 5.25% discount rate. The discount rate was considered to be an estimate of the Company’s incremental borrowing rate.</w:t>
      </w:r>
    </w:p>
    <w:p w:rsidR="007164C2" w:rsidRPr="008E4293" w:rsidRDefault="007164C2" w:rsidP="007164C2">
      <w:pPr>
        <w:tabs>
          <w:tab w:val="left" w:pos="6120"/>
          <w:tab w:val="decimal" w:pos="7200"/>
          <w:tab w:val="left" w:pos="7380"/>
          <w:tab w:val="decimal" w:pos="8460"/>
          <w:tab w:val="left" w:pos="8640"/>
          <w:tab w:val="decimal" w:pos="9720"/>
        </w:tabs>
        <w:jc w:val="both"/>
        <w:rPr>
          <w:rFonts w:ascii="Times New Roman" w:hAnsi="Times New Roman"/>
          <w:sz w:val="20"/>
        </w:rPr>
      </w:pPr>
    </w:p>
    <w:p w:rsidR="0067714B" w:rsidRPr="008E4293" w:rsidRDefault="0067714B" w:rsidP="0067714B">
      <w:pPr>
        <w:tabs>
          <w:tab w:val="left" w:pos="6120"/>
          <w:tab w:val="decimal" w:pos="7200"/>
          <w:tab w:val="left" w:pos="7380"/>
          <w:tab w:val="decimal" w:pos="8460"/>
          <w:tab w:val="left" w:pos="8640"/>
          <w:tab w:val="decimal" w:pos="9720"/>
        </w:tabs>
        <w:jc w:val="both"/>
        <w:rPr>
          <w:rFonts w:ascii="Times New Roman" w:hAnsi="Times New Roman"/>
          <w:sz w:val="20"/>
        </w:rPr>
      </w:pPr>
      <w:r w:rsidRPr="008E4293">
        <w:rPr>
          <w:rFonts w:ascii="Times New Roman" w:hAnsi="Times New Roman"/>
          <w:sz w:val="20"/>
        </w:rPr>
        <w:t>Gross future minimum annual rental commitments as of November 30, 2020, are as follows:</w:t>
      </w:r>
    </w:p>
    <w:p w:rsidR="007164C2" w:rsidRPr="008E4293" w:rsidRDefault="00F7673C" w:rsidP="007164C2">
      <w:pPr>
        <w:tabs>
          <w:tab w:val="left" w:pos="6120"/>
          <w:tab w:val="decimal" w:pos="7200"/>
          <w:tab w:val="left" w:pos="7380"/>
          <w:tab w:val="decimal" w:pos="8460"/>
          <w:tab w:val="left" w:pos="8640"/>
          <w:tab w:val="decimal" w:pos="9720"/>
        </w:tabs>
        <w:jc w:val="both"/>
        <w:rPr>
          <w:rFonts w:ascii="Times New Roman" w:hAnsi="Times New Roman"/>
          <w:sz w:val="20"/>
        </w:rPr>
      </w:pPr>
      <w:r w:rsidRPr="002D40B8">
        <w:rPr>
          <w:rFonts w:ascii="Times New Roman" w:hAnsi="Times New Roman"/>
          <w:sz w:val="20"/>
        </w:rPr>
        <w:object w:dxaOrig="4873" w:dyaOrig="4456">
          <v:shape id="_x0000_i1040" type="#_x0000_t75" style="width:243.75pt;height:222.75pt" o:ole="">
            <v:imagedata r:id="rId42" o:title=""/>
          </v:shape>
          <o:OLEObject Type="Embed" ProgID="Excel.Sheet.8" ShapeID="_x0000_i1040" DrawAspect="Content" ObjectID="_1675836652" r:id="rId43"/>
        </w:object>
      </w:r>
    </w:p>
    <w:p w:rsidR="007164C2" w:rsidRDefault="007164C2">
      <w:pPr>
        <w:jc w:val="both"/>
        <w:rPr>
          <w:rFonts w:ascii="Times New Roman" w:hAnsi="Times New Roman"/>
          <w:sz w:val="16"/>
          <w:szCs w:val="16"/>
        </w:rPr>
      </w:pPr>
    </w:p>
    <w:p w:rsidR="005419E5" w:rsidRDefault="005419E5">
      <w:pPr>
        <w:jc w:val="both"/>
        <w:rPr>
          <w:rFonts w:ascii="Times New Roman" w:hAnsi="Times New Roman"/>
          <w:sz w:val="16"/>
          <w:szCs w:val="16"/>
        </w:rPr>
      </w:pPr>
    </w:p>
    <w:p w:rsidR="005419E5" w:rsidRDefault="005419E5">
      <w:pPr>
        <w:jc w:val="both"/>
        <w:rPr>
          <w:rFonts w:ascii="Times New Roman" w:hAnsi="Times New Roman"/>
          <w:sz w:val="16"/>
          <w:szCs w:val="16"/>
        </w:rPr>
      </w:pPr>
    </w:p>
    <w:p w:rsidR="005419E5" w:rsidRDefault="005419E5">
      <w:pPr>
        <w:jc w:val="both"/>
        <w:rPr>
          <w:rFonts w:ascii="Times New Roman" w:hAnsi="Times New Roman"/>
          <w:sz w:val="16"/>
          <w:szCs w:val="16"/>
        </w:rPr>
      </w:pPr>
    </w:p>
    <w:p w:rsidR="005419E5" w:rsidRDefault="005419E5">
      <w:pPr>
        <w:jc w:val="both"/>
        <w:rPr>
          <w:rFonts w:ascii="Times New Roman" w:hAnsi="Times New Roman"/>
          <w:sz w:val="16"/>
          <w:szCs w:val="16"/>
        </w:rPr>
      </w:pPr>
    </w:p>
    <w:p w:rsidR="005419E5" w:rsidRDefault="005419E5">
      <w:pPr>
        <w:jc w:val="both"/>
        <w:rPr>
          <w:rFonts w:ascii="Times New Roman" w:hAnsi="Times New Roman"/>
          <w:sz w:val="16"/>
          <w:szCs w:val="16"/>
        </w:rPr>
      </w:pPr>
    </w:p>
    <w:p w:rsidR="005419E5" w:rsidRDefault="005419E5">
      <w:pPr>
        <w:jc w:val="both"/>
        <w:rPr>
          <w:rFonts w:ascii="Times New Roman" w:hAnsi="Times New Roman"/>
          <w:sz w:val="16"/>
          <w:szCs w:val="16"/>
        </w:rPr>
      </w:pPr>
    </w:p>
    <w:p w:rsidR="005419E5" w:rsidRDefault="005419E5">
      <w:pPr>
        <w:jc w:val="both"/>
        <w:rPr>
          <w:rFonts w:ascii="Times New Roman" w:hAnsi="Times New Roman"/>
          <w:sz w:val="16"/>
          <w:szCs w:val="16"/>
        </w:rPr>
      </w:pPr>
    </w:p>
    <w:p w:rsidR="005419E5" w:rsidRPr="008E4293" w:rsidRDefault="005419E5" w:rsidP="005419E5">
      <w:pPr>
        <w:ind w:left="3600" w:firstLine="720"/>
        <w:rPr>
          <w:rFonts w:ascii="Times New Roman" w:hAnsi="Times New Roman"/>
          <w:b/>
          <w:sz w:val="24"/>
          <w:szCs w:val="24"/>
        </w:rPr>
      </w:pPr>
      <w:r w:rsidRPr="008E4293">
        <w:rPr>
          <w:rFonts w:ascii="Times New Roman" w:hAnsi="Times New Roman"/>
          <w:b/>
          <w:sz w:val="24"/>
          <w:szCs w:val="24"/>
        </w:rPr>
        <w:lastRenderedPageBreak/>
        <w:t>BAB, Inc</w:t>
      </w:r>
    </w:p>
    <w:p w:rsidR="005419E5" w:rsidRPr="008E4293" w:rsidRDefault="005419E5" w:rsidP="005419E5">
      <w:pPr>
        <w:jc w:val="center"/>
        <w:rPr>
          <w:rFonts w:ascii="Times New Roman" w:hAnsi="Times New Roman"/>
          <w:b/>
          <w:sz w:val="24"/>
          <w:szCs w:val="24"/>
        </w:rPr>
      </w:pPr>
      <w:r w:rsidRPr="008E4293">
        <w:rPr>
          <w:rFonts w:ascii="Times New Roman" w:hAnsi="Times New Roman"/>
          <w:b/>
          <w:sz w:val="24"/>
          <w:szCs w:val="24"/>
        </w:rPr>
        <w:t>Notes to the Consolidated Financial Statements</w:t>
      </w:r>
    </w:p>
    <w:p w:rsidR="005419E5" w:rsidRPr="008E4293" w:rsidRDefault="005419E5" w:rsidP="005419E5">
      <w:pPr>
        <w:jc w:val="center"/>
        <w:rPr>
          <w:rFonts w:ascii="Times New Roman" w:hAnsi="Times New Roman"/>
          <w:b/>
          <w:sz w:val="24"/>
          <w:szCs w:val="24"/>
        </w:rPr>
      </w:pPr>
      <w:r w:rsidRPr="008E4293">
        <w:rPr>
          <w:rFonts w:ascii="Times New Roman" w:hAnsi="Times New Roman"/>
          <w:b/>
          <w:sz w:val="24"/>
          <w:szCs w:val="24"/>
        </w:rPr>
        <w:t>November 30, 2020 and 2019</w:t>
      </w:r>
    </w:p>
    <w:p w:rsidR="005419E5" w:rsidRPr="008E4293" w:rsidRDefault="005419E5">
      <w:pPr>
        <w:jc w:val="both"/>
        <w:rPr>
          <w:rFonts w:ascii="Times New Roman" w:hAnsi="Times New Roman"/>
          <w:sz w:val="16"/>
          <w:szCs w:val="16"/>
        </w:rPr>
      </w:pPr>
    </w:p>
    <w:p w:rsidR="00BE34E3" w:rsidRPr="008E4293" w:rsidRDefault="00BE34E3">
      <w:pPr>
        <w:jc w:val="both"/>
        <w:rPr>
          <w:rFonts w:ascii="Times New Roman" w:hAnsi="Times New Roman"/>
          <w:sz w:val="16"/>
          <w:szCs w:val="16"/>
        </w:rPr>
      </w:pPr>
    </w:p>
    <w:p w:rsidR="00880741" w:rsidRPr="008E4293" w:rsidRDefault="00880741"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r w:rsidRPr="008E4293">
        <w:rPr>
          <w:rFonts w:ascii="Times New Roman" w:hAnsi="Times New Roman"/>
          <w:b/>
          <w:szCs w:val="22"/>
          <w:u w:val="single"/>
        </w:rPr>
        <w:t xml:space="preserve">Note </w:t>
      </w:r>
      <w:r w:rsidR="00476EF5" w:rsidRPr="008E4293">
        <w:rPr>
          <w:rFonts w:ascii="Times New Roman" w:hAnsi="Times New Roman"/>
          <w:b/>
          <w:szCs w:val="22"/>
          <w:u w:val="single"/>
        </w:rPr>
        <w:t>9</w:t>
      </w:r>
      <w:r w:rsidRPr="008E4293">
        <w:rPr>
          <w:rFonts w:ascii="Times New Roman" w:hAnsi="Times New Roman"/>
          <w:b/>
          <w:szCs w:val="22"/>
          <w:u w:val="single"/>
        </w:rPr>
        <w:t xml:space="preserve"> – Employee Benefit Plan</w:t>
      </w:r>
    </w:p>
    <w:p w:rsidR="00880741" w:rsidRPr="008E4293" w:rsidRDefault="00880741" w:rsidP="00880741">
      <w:pPr>
        <w:tabs>
          <w:tab w:val="center" w:pos="-1530"/>
          <w:tab w:val="left" w:pos="360"/>
          <w:tab w:val="left" w:pos="6480"/>
          <w:tab w:val="decimal" w:pos="7920"/>
          <w:tab w:val="left" w:pos="8190"/>
          <w:tab w:val="decimal" w:pos="9540"/>
        </w:tabs>
        <w:jc w:val="both"/>
        <w:rPr>
          <w:rFonts w:ascii="Times New Roman" w:hAnsi="Times New Roman"/>
          <w:b/>
          <w:sz w:val="20"/>
        </w:rPr>
      </w:pPr>
    </w:p>
    <w:p w:rsidR="0044585A" w:rsidRPr="008E4293" w:rsidRDefault="0044585A" w:rsidP="0044585A">
      <w:pPr>
        <w:jc w:val="both"/>
        <w:rPr>
          <w:rFonts w:ascii="Times New Roman" w:hAnsi="Times New Roman"/>
          <w:sz w:val="20"/>
        </w:rPr>
      </w:pPr>
      <w:r w:rsidRPr="008E4293">
        <w:rPr>
          <w:rFonts w:ascii="Times New Roman" w:hAnsi="Times New Roman"/>
          <w:sz w:val="20"/>
        </w:rPr>
        <w:t>The Company maintains a qualified 401(k) plan which allows participants to make pretax contributions.  In fiscal 2015, the Company amended the 401(k) plan, establishing it as a Safe Harbor plan effective January 1, 2015.  Employee contributions are matched by the Company in accordance with the Plan up to a maximum of 4% of employee earnings.  The Company may also make discretionary contributions to the Plan.  In fiscal 20</w:t>
      </w:r>
      <w:r w:rsidR="00A964DB" w:rsidRPr="008E4293">
        <w:rPr>
          <w:rFonts w:ascii="Times New Roman" w:hAnsi="Times New Roman"/>
          <w:sz w:val="20"/>
        </w:rPr>
        <w:t>20</w:t>
      </w:r>
      <w:r w:rsidRPr="008E4293">
        <w:rPr>
          <w:rFonts w:ascii="Times New Roman" w:hAnsi="Times New Roman"/>
          <w:sz w:val="20"/>
        </w:rPr>
        <w:t xml:space="preserve"> and 201</w:t>
      </w:r>
      <w:r w:rsidR="002C5A1F" w:rsidRPr="008E4293">
        <w:rPr>
          <w:rFonts w:ascii="Times New Roman" w:hAnsi="Times New Roman"/>
          <w:sz w:val="20"/>
        </w:rPr>
        <w:t>9</w:t>
      </w:r>
      <w:r w:rsidRPr="008E4293">
        <w:rPr>
          <w:rFonts w:ascii="Times New Roman" w:hAnsi="Times New Roman"/>
          <w:sz w:val="20"/>
        </w:rPr>
        <w:t xml:space="preserve"> the Company’s employer match was $</w:t>
      </w:r>
      <w:r w:rsidR="00A964DB" w:rsidRPr="008E4293">
        <w:rPr>
          <w:rFonts w:ascii="Times New Roman" w:hAnsi="Times New Roman"/>
          <w:sz w:val="20"/>
        </w:rPr>
        <w:t>3</w:t>
      </w:r>
      <w:r w:rsidR="00AD1177" w:rsidRPr="008E4293">
        <w:rPr>
          <w:rFonts w:ascii="Times New Roman" w:hAnsi="Times New Roman"/>
          <w:sz w:val="20"/>
        </w:rPr>
        <w:t>4</w:t>
      </w:r>
      <w:r w:rsidRPr="008E4293">
        <w:rPr>
          <w:rFonts w:ascii="Times New Roman" w:hAnsi="Times New Roman"/>
          <w:sz w:val="20"/>
        </w:rPr>
        <w:t>,000 and $</w:t>
      </w:r>
      <w:r w:rsidR="00B23F75" w:rsidRPr="008E4293">
        <w:rPr>
          <w:rFonts w:ascii="Times New Roman" w:hAnsi="Times New Roman"/>
          <w:sz w:val="20"/>
        </w:rPr>
        <w:t>40</w:t>
      </w:r>
      <w:r w:rsidRPr="008E4293">
        <w:rPr>
          <w:rFonts w:ascii="Times New Roman" w:hAnsi="Times New Roman"/>
          <w:sz w:val="20"/>
        </w:rPr>
        <w:t>,000, respectively.  There were no Company discretionary contributions in 20</w:t>
      </w:r>
      <w:r w:rsidR="00A964DB" w:rsidRPr="008E4293">
        <w:rPr>
          <w:rFonts w:ascii="Times New Roman" w:hAnsi="Times New Roman"/>
          <w:sz w:val="20"/>
        </w:rPr>
        <w:t>20</w:t>
      </w:r>
      <w:r w:rsidRPr="008E4293">
        <w:rPr>
          <w:rFonts w:ascii="Times New Roman" w:hAnsi="Times New Roman"/>
          <w:sz w:val="20"/>
        </w:rPr>
        <w:t xml:space="preserve"> or 201</w:t>
      </w:r>
      <w:r w:rsidR="002C5A1F" w:rsidRPr="008E4293">
        <w:rPr>
          <w:rFonts w:ascii="Times New Roman" w:hAnsi="Times New Roman"/>
          <w:sz w:val="20"/>
        </w:rPr>
        <w:t>9</w:t>
      </w:r>
      <w:r w:rsidRPr="008E4293">
        <w:rPr>
          <w:rFonts w:ascii="Times New Roman" w:hAnsi="Times New Roman"/>
          <w:sz w:val="20"/>
        </w:rPr>
        <w:t>.</w:t>
      </w:r>
    </w:p>
    <w:p w:rsidR="00D60595" w:rsidRPr="008E4293" w:rsidRDefault="00D60595"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1970B0" w:rsidRPr="008E4293" w:rsidRDefault="001970B0" w:rsidP="00B03C88">
      <w:pPr>
        <w:jc w:val="both"/>
        <w:rPr>
          <w:rFonts w:ascii="Times New Roman" w:hAnsi="Times New Roman"/>
          <w:szCs w:val="22"/>
        </w:rPr>
      </w:pPr>
    </w:p>
    <w:p w:rsidR="002C5A1F" w:rsidRPr="008E4293" w:rsidRDefault="002C5A1F" w:rsidP="002C5A1F">
      <w:pPr>
        <w:tabs>
          <w:tab w:val="left" w:pos="6120"/>
          <w:tab w:val="decimal" w:pos="7200"/>
          <w:tab w:val="left" w:pos="7380"/>
          <w:tab w:val="decimal" w:pos="8460"/>
          <w:tab w:val="left" w:pos="8640"/>
          <w:tab w:val="decimal" w:pos="9720"/>
        </w:tabs>
        <w:jc w:val="both"/>
        <w:rPr>
          <w:rFonts w:ascii="Times New Roman" w:hAnsi="Times New Roman"/>
          <w:b/>
          <w:szCs w:val="22"/>
          <w:u w:val="single"/>
        </w:rPr>
      </w:pPr>
      <w:r w:rsidRPr="008E4293">
        <w:rPr>
          <w:rFonts w:ascii="Times New Roman" w:hAnsi="Times New Roman"/>
          <w:b/>
          <w:szCs w:val="22"/>
          <w:u w:val="single"/>
        </w:rPr>
        <w:t>Note 10 – Payroll Protection Program Loan</w:t>
      </w:r>
    </w:p>
    <w:p w:rsidR="002C5A1F" w:rsidRPr="008E4293" w:rsidRDefault="002C5A1F" w:rsidP="002C5A1F">
      <w:pPr>
        <w:tabs>
          <w:tab w:val="left" w:pos="6120"/>
          <w:tab w:val="decimal" w:pos="7200"/>
          <w:tab w:val="left" w:pos="7380"/>
          <w:tab w:val="decimal" w:pos="8460"/>
          <w:tab w:val="left" w:pos="8640"/>
          <w:tab w:val="decimal" w:pos="9720"/>
        </w:tabs>
        <w:jc w:val="both"/>
        <w:rPr>
          <w:b/>
          <w:sz w:val="20"/>
        </w:rPr>
      </w:pPr>
    </w:p>
    <w:p w:rsidR="002C5A1F" w:rsidRPr="008E4293" w:rsidRDefault="002C5A1F" w:rsidP="002C5A1F">
      <w:pPr>
        <w:pStyle w:val="NormalWeb"/>
        <w:spacing w:before="0" w:beforeAutospacing="0" w:after="0" w:afterAutospacing="0"/>
        <w:jc w:val="both"/>
        <w:rPr>
          <w:sz w:val="20"/>
          <w:szCs w:val="20"/>
        </w:rPr>
      </w:pPr>
      <w:r w:rsidRPr="008E4293">
        <w:rPr>
          <w:sz w:val="20"/>
          <w:szCs w:val="20"/>
        </w:rPr>
        <w:t>On May 1, 2020, BAB Systems, Inc. received loan proceeds of $228,155 from Lake Forest Bank and Trust Company, N.A., pursuant to the Paycheck Protection Program (the “PPP”) under Division A, Title 1 of the CARES Act, which was enacted March 27, 2020.</w:t>
      </w:r>
    </w:p>
    <w:p w:rsidR="002C5A1F" w:rsidRPr="008E4293" w:rsidRDefault="002C5A1F" w:rsidP="002C5A1F">
      <w:pPr>
        <w:pStyle w:val="NormalWeb"/>
        <w:spacing w:before="0" w:beforeAutospacing="0" w:after="0" w:afterAutospacing="0"/>
        <w:ind w:firstLine="360"/>
        <w:jc w:val="both"/>
        <w:rPr>
          <w:sz w:val="20"/>
          <w:szCs w:val="20"/>
        </w:rPr>
      </w:pPr>
      <w:r w:rsidRPr="008E4293">
        <w:rPr>
          <w:sz w:val="20"/>
          <w:szCs w:val="20"/>
        </w:rPr>
        <w:t> </w:t>
      </w:r>
    </w:p>
    <w:p w:rsidR="002C5A1F" w:rsidRPr="008E4293" w:rsidRDefault="002C5A1F" w:rsidP="002C5A1F">
      <w:pPr>
        <w:pStyle w:val="NormalWeb"/>
        <w:spacing w:before="0" w:beforeAutospacing="0" w:after="0" w:afterAutospacing="0"/>
        <w:jc w:val="both"/>
        <w:rPr>
          <w:sz w:val="20"/>
          <w:szCs w:val="20"/>
        </w:rPr>
      </w:pPr>
      <w:r w:rsidRPr="008E4293">
        <w:rPr>
          <w:sz w:val="20"/>
          <w:szCs w:val="20"/>
        </w:rPr>
        <w:t>The PPP Loan, which was in the form of a Note dated April 30, 2020 was issued to BAB Systems, Inc. The BAB PPP Loan has a two-year term and bears interest at a rate of 1% per annum. Monthly principal and interest payments are deferred for nine months after the date of disbursement. The BAB PPP Loan may be prepaid at any time prior to maturity with no prepayment penalties. The Note contains events of default and other provisions customary for a loan of this type.</w:t>
      </w:r>
    </w:p>
    <w:p w:rsidR="002C5A1F" w:rsidRPr="008E4293" w:rsidRDefault="002C5A1F" w:rsidP="002C5A1F">
      <w:pPr>
        <w:pStyle w:val="NormalWeb"/>
        <w:spacing w:before="0" w:beforeAutospacing="0" w:after="0" w:afterAutospacing="0"/>
        <w:jc w:val="both"/>
        <w:rPr>
          <w:sz w:val="20"/>
          <w:szCs w:val="20"/>
        </w:rPr>
      </w:pPr>
      <w:r w:rsidRPr="008E4293">
        <w:rPr>
          <w:sz w:val="20"/>
          <w:szCs w:val="20"/>
        </w:rPr>
        <w:t> </w:t>
      </w:r>
    </w:p>
    <w:p w:rsidR="002C5A1F" w:rsidRPr="008E4293" w:rsidRDefault="002C5A1F" w:rsidP="002C5A1F">
      <w:pPr>
        <w:pStyle w:val="NormalWeb"/>
        <w:spacing w:before="0" w:beforeAutospacing="0" w:after="0" w:afterAutospacing="0"/>
        <w:jc w:val="both"/>
        <w:rPr>
          <w:sz w:val="20"/>
          <w:szCs w:val="20"/>
        </w:rPr>
      </w:pPr>
      <w:r w:rsidRPr="008E4293">
        <w:rPr>
          <w:sz w:val="20"/>
          <w:szCs w:val="20"/>
        </w:rPr>
        <w:t>Under the terms of the CARES Act, PPP Loan participants can apply for and be granted forgiveness for all or a portion of loans granted under the PPP. Under the terms of the PPP, PPP loans and accrued interest are forgivable between eight weeks and twenty-four weeks, as long as the borrower uses the loan proceeds for eligible purposes, including payroll, benefits, rent and utilities, and maintains its payroll levels. The amount of loan forgiveness will be reduced if the borrower terminates employees or reduces salaries during the eight week period. BAB has used the loan proceeds for purposes consistent with the PPP, and had anticipated that all or a majority of the loan amount w</w:t>
      </w:r>
      <w:r w:rsidR="00365D0D">
        <w:rPr>
          <w:sz w:val="20"/>
          <w:szCs w:val="20"/>
        </w:rPr>
        <w:t xml:space="preserve">ould </w:t>
      </w:r>
      <w:r w:rsidRPr="008E4293">
        <w:rPr>
          <w:sz w:val="20"/>
          <w:szCs w:val="20"/>
        </w:rPr>
        <w:t xml:space="preserve">be forgiven.  </w:t>
      </w:r>
    </w:p>
    <w:p w:rsidR="00550DA8" w:rsidRDefault="00550DA8" w:rsidP="002C5A1F">
      <w:pPr>
        <w:pStyle w:val="NormalWeb"/>
        <w:spacing w:before="0" w:beforeAutospacing="0" w:after="0" w:afterAutospacing="0"/>
        <w:jc w:val="both"/>
        <w:rPr>
          <w:sz w:val="20"/>
          <w:szCs w:val="20"/>
        </w:rPr>
      </w:pPr>
    </w:p>
    <w:p w:rsidR="002C5A1F" w:rsidRPr="008E4293" w:rsidRDefault="002C5A1F" w:rsidP="002C5A1F">
      <w:pPr>
        <w:pStyle w:val="NormalWeb"/>
        <w:spacing w:before="0" w:beforeAutospacing="0" w:after="0" w:afterAutospacing="0"/>
        <w:jc w:val="both"/>
        <w:rPr>
          <w:sz w:val="20"/>
          <w:szCs w:val="20"/>
        </w:rPr>
      </w:pPr>
      <w:r w:rsidRPr="008E4293">
        <w:rPr>
          <w:sz w:val="20"/>
          <w:szCs w:val="20"/>
        </w:rPr>
        <w:t>On December 9, 2020 the PPP loan in the amount of $228,155 and related accrued interest was forgiven by the Small Business Administration (“SBA”).  The amount forgiven will be recognized as a gain upon debt extinguishment during the quarter ended February 28, 2021.</w:t>
      </w:r>
    </w:p>
    <w:p w:rsidR="00061278" w:rsidRPr="008E4293" w:rsidRDefault="00061278" w:rsidP="00B03C88">
      <w:pPr>
        <w:jc w:val="both"/>
        <w:rPr>
          <w:rFonts w:ascii="Times New Roman" w:hAnsi="Times New Roman"/>
          <w:sz w:val="20"/>
        </w:rPr>
      </w:pPr>
    </w:p>
    <w:p w:rsidR="00061278" w:rsidRPr="008E4293" w:rsidRDefault="00061278" w:rsidP="00B03C88">
      <w:pPr>
        <w:jc w:val="both"/>
        <w:rPr>
          <w:rFonts w:ascii="Times New Roman" w:hAnsi="Times New Roman"/>
          <w:sz w:val="16"/>
          <w:szCs w:val="16"/>
        </w:rPr>
      </w:pPr>
    </w:p>
    <w:p w:rsidR="002C5A1F" w:rsidRPr="008E4293" w:rsidRDefault="002C5A1F" w:rsidP="002C5A1F">
      <w:pPr>
        <w:tabs>
          <w:tab w:val="center" w:pos="-1530"/>
          <w:tab w:val="left" w:pos="360"/>
          <w:tab w:val="left" w:pos="6480"/>
          <w:tab w:val="decimal" w:pos="7920"/>
          <w:tab w:val="left" w:pos="8190"/>
          <w:tab w:val="decimal" w:pos="9540"/>
        </w:tabs>
        <w:jc w:val="both"/>
        <w:rPr>
          <w:rFonts w:ascii="Times New Roman" w:hAnsi="Times New Roman"/>
          <w:b/>
          <w:szCs w:val="22"/>
          <w:u w:val="single"/>
        </w:rPr>
      </w:pPr>
      <w:r w:rsidRPr="008E4293">
        <w:rPr>
          <w:rFonts w:ascii="Times New Roman" w:hAnsi="Times New Roman"/>
          <w:b/>
          <w:szCs w:val="22"/>
          <w:u w:val="single"/>
        </w:rPr>
        <w:t>Note 1</w:t>
      </w:r>
      <w:r w:rsidR="001970B0" w:rsidRPr="008E4293">
        <w:rPr>
          <w:rFonts w:ascii="Times New Roman" w:hAnsi="Times New Roman"/>
          <w:b/>
          <w:szCs w:val="22"/>
          <w:u w:val="single"/>
        </w:rPr>
        <w:t>1</w:t>
      </w:r>
      <w:r w:rsidRPr="008E4293">
        <w:rPr>
          <w:rFonts w:ascii="Times New Roman" w:hAnsi="Times New Roman"/>
          <w:b/>
          <w:szCs w:val="22"/>
          <w:u w:val="single"/>
        </w:rPr>
        <w:t xml:space="preserve"> – Contingencies</w:t>
      </w:r>
    </w:p>
    <w:p w:rsidR="002C5A1F" w:rsidRPr="008E4293" w:rsidRDefault="002C5A1F" w:rsidP="002C5A1F">
      <w:pPr>
        <w:jc w:val="both"/>
        <w:rPr>
          <w:rFonts w:ascii="Times New Roman" w:hAnsi="Times New Roman"/>
          <w:szCs w:val="22"/>
        </w:rPr>
      </w:pPr>
    </w:p>
    <w:p w:rsidR="002C5A1F" w:rsidRPr="008E4293" w:rsidRDefault="002C5A1F" w:rsidP="002C5A1F">
      <w:pPr>
        <w:jc w:val="both"/>
        <w:rPr>
          <w:rFonts w:ascii="Times New Roman" w:hAnsi="Times New Roman"/>
          <w:sz w:val="20"/>
        </w:rPr>
      </w:pPr>
      <w:r w:rsidRPr="008E4293">
        <w:rPr>
          <w:rFonts w:ascii="Times New Roman" w:hAnsi="Times New Roman"/>
          <w:sz w:val="20"/>
        </w:rPr>
        <w:t>We may be subject to various legal proceedings and claims, either asserted or unasserted, which arise in the ordinary course of business.  While the outcome of such proceedings or claims cannot be predicted with certainty, management does not believe that the outcome of any such proceedings or claims will have a material effect on our financial position.  We know of no pending or threatened proceeding or claim to which we are or will be a party.</w:t>
      </w:r>
    </w:p>
    <w:p w:rsidR="00061278" w:rsidRPr="008E4293" w:rsidRDefault="00061278" w:rsidP="00B03C88">
      <w:pPr>
        <w:jc w:val="both"/>
        <w:rPr>
          <w:rFonts w:ascii="Times New Roman" w:hAnsi="Times New Roman"/>
          <w:sz w:val="16"/>
          <w:szCs w:val="16"/>
        </w:rPr>
      </w:pPr>
    </w:p>
    <w:p w:rsidR="00061278" w:rsidRDefault="00061278" w:rsidP="00B03C88">
      <w:pPr>
        <w:jc w:val="both"/>
        <w:rPr>
          <w:rFonts w:ascii="Times New Roman" w:hAnsi="Times New Roman"/>
          <w:szCs w:val="22"/>
        </w:rPr>
      </w:pPr>
    </w:p>
    <w:p w:rsidR="005419E5" w:rsidRDefault="005419E5" w:rsidP="00B03C88">
      <w:pPr>
        <w:jc w:val="both"/>
        <w:rPr>
          <w:rFonts w:ascii="Times New Roman" w:hAnsi="Times New Roman"/>
          <w:szCs w:val="22"/>
        </w:rPr>
      </w:pPr>
    </w:p>
    <w:p w:rsidR="005419E5" w:rsidRDefault="005419E5" w:rsidP="00B03C88">
      <w:pPr>
        <w:jc w:val="both"/>
        <w:rPr>
          <w:rFonts w:ascii="Times New Roman" w:hAnsi="Times New Roman"/>
          <w:szCs w:val="22"/>
        </w:rPr>
      </w:pPr>
    </w:p>
    <w:p w:rsidR="005419E5" w:rsidRDefault="005419E5" w:rsidP="00B03C88">
      <w:pPr>
        <w:jc w:val="both"/>
        <w:rPr>
          <w:rFonts w:ascii="Times New Roman" w:hAnsi="Times New Roman"/>
          <w:szCs w:val="22"/>
        </w:rPr>
      </w:pPr>
    </w:p>
    <w:p w:rsidR="005419E5" w:rsidRDefault="005419E5" w:rsidP="00B03C88">
      <w:pPr>
        <w:jc w:val="both"/>
        <w:rPr>
          <w:rFonts w:ascii="Times New Roman" w:hAnsi="Times New Roman"/>
          <w:szCs w:val="22"/>
        </w:rPr>
      </w:pPr>
    </w:p>
    <w:p w:rsidR="005419E5" w:rsidRDefault="005419E5" w:rsidP="00B03C88">
      <w:pPr>
        <w:jc w:val="both"/>
        <w:rPr>
          <w:rFonts w:ascii="Times New Roman" w:hAnsi="Times New Roman"/>
          <w:szCs w:val="22"/>
        </w:rPr>
      </w:pPr>
    </w:p>
    <w:p w:rsidR="005419E5" w:rsidRDefault="005419E5" w:rsidP="00B03C88">
      <w:pPr>
        <w:jc w:val="both"/>
        <w:rPr>
          <w:rFonts w:ascii="Times New Roman" w:hAnsi="Times New Roman"/>
          <w:szCs w:val="22"/>
        </w:rPr>
      </w:pPr>
    </w:p>
    <w:p w:rsidR="005419E5" w:rsidRDefault="005419E5" w:rsidP="00B03C88">
      <w:pPr>
        <w:jc w:val="both"/>
        <w:rPr>
          <w:rFonts w:ascii="Times New Roman" w:hAnsi="Times New Roman"/>
          <w:szCs w:val="22"/>
        </w:rPr>
      </w:pPr>
    </w:p>
    <w:p w:rsidR="005419E5" w:rsidRDefault="005419E5" w:rsidP="00B03C88">
      <w:pPr>
        <w:jc w:val="both"/>
        <w:rPr>
          <w:rFonts w:ascii="Times New Roman" w:hAnsi="Times New Roman"/>
          <w:szCs w:val="22"/>
        </w:rPr>
      </w:pPr>
    </w:p>
    <w:p w:rsidR="005419E5" w:rsidRDefault="005419E5" w:rsidP="00B03C88">
      <w:pPr>
        <w:jc w:val="both"/>
        <w:rPr>
          <w:rFonts w:ascii="Times New Roman" w:hAnsi="Times New Roman"/>
          <w:szCs w:val="22"/>
        </w:rPr>
      </w:pPr>
    </w:p>
    <w:p w:rsidR="005419E5" w:rsidRDefault="005419E5" w:rsidP="00B03C88">
      <w:pPr>
        <w:jc w:val="both"/>
        <w:rPr>
          <w:rFonts w:ascii="Times New Roman" w:hAnsi="Times New Roman"/>
          <w:szCs w:val="22"/>
        </w:rPr>
      </w:pPr>
    </w:p>
    <w:p w:rsidR="005419E5" w:rsidRDefault="005419E5" w:rsidP="00B03C88">
      <w:pPr>
        <w:jc w:val="both"/>
        <w:rPr>
          <w:rFonts w:ascii="Times New Roman" w:hAnsi="Times New Roman"/>
          <w:szCs w:val="22"/>
        </w:rPr>
      </w:pPr>
    </w:p>
    <w:p w:rsidR="005419E5" w:rsidRDefault="005419E5" w:rsidP="00B03C88">
      <w:pPr>
        <w:jc w:val="both"/>
        <w:rPr>
          <w:rFonts w:ascii="Times New Roman" w:hAnsi="Times New Roman"/>
          <w:szCs w:val="22"/>
        </w:rPr>
      </w:pPr>
    </w:p>
    <w:p w:rsidR="005419E5" w:rsidRPr="008E4293" w:rsidRDefault="005419E5" w:rsidP="005419E5">
      <w:pPr>
        <w:ind w:left="3600" w:firstLine="720"/>
        <w:rPr>
          <w:rFonts w:ascii="Times New Roman" w:hAnsi="Times New Roman"/>
          <w:b/>
          <w:sz w:val="24"/>
          <w:szCs w:val="24"/>
        </w:rPr>
      </w:pPr>
      <w:r w:rsidRPr="008E4293">
        <w:rPr>
          <w:rFonts w:ascii="Times New Roman" w:hAnsi="Times New Roman"/>
          <w:b/>
          <w:sz w:val="24"/>
          <w:szCs w:val="24"/>
        </w:rPr>
        <w:lastRenderedPageBreak/>
        <w:t>BAB, Inc</w:t>
      </w:r>
    </w:p>
    <w:p w:rsidR="005419E5" w:rsidRPr="008E4293" w:rsidRDefault="005419E5" w:rsidP="005419E5">
      <w:pPr>
        <w:jc w:val="center"/>
        <w:rPr>
          <w:rFonts w:ascii="Times New Roman" w:hAnsi="Times New Roman"/>
          <w:b/>
          <w:sz w:val="24"/>
          <w:szCs w:val="24"/>
        </w:rPr>
      </w:pPr>
      <w:r w:rsidRPr="008E4293">
        <w:rPr>
          <w:rFonts w:ascii="Times New Roman" w:hAnsi="Times New Roman"/>
          <w:b/>
          <w:sz w:val="24"/>
          <w:szCs w:val="24"/>
        </w:rPr>
        <w:t>Notes to the Consolidated Financial Statements</w:t>
      </w:r>
    </w:p>
    <w:p w:rsidR="005419E5" w:rsidRPr="008E4293" w:rsidRDefault="005419E5" w:rsidP="005419E5">
      <w:pPr>
        <w:jc w:val="center"/>
        <w:rPr>
          <w:rFonts w:ascii="Times New Roman" w:hAnsi="Times New Roman"/>
          <w:b/>
          <w:sz w:val="24"/>
          <w:szCs w:val="24"/>
        </w:rPr>
      </w:pPr>
      <w:r w:rsidRPr="008E4293">
        <w:rPr>
          <w:rFonts w:ascii="Times New Roman" w:hAnsi="Times New Roman"/>
          <w:b/>
          <w:sz w:val="24"/>
          <w:szCs w:val="24"/>
        </w:rPr>
        <w:t>November 30, 2020 and 2019</w:t>
      </w:r>
    </w:p>
    <w:p w:rsidR="005419E5" w:rsidRDefault="005419E5" w:rsidP="00B03C88">
      <w:pPr>
        <w:jc w:val="both"/>
        <w:rPr>
          <w:rFonts w:ascii="Times New Roman" w:hAnsi="Times New Roman"/>
          <w:szCs w:val="22"/>
        </w:rPr>
      </w:pPr>
    </w:p>
    <w:p w:rsidR="005419E5" w:rsidRPr="008E4293" w:rsidRDefault="005419E5" w:rsidP="00B03C88">
      <w:pPr>
        <w:jc w:val="both"/>
        <w:rPr>
          <w:rFonts w:ascii="Times New Roman" w:hAnsi="Times New Roman"/>
          <w:szCs w:val="22"/>
        </w:rPr>
      </w:pPr>
    </w:p>
    <w:p w:rsidR="008E4293" w:rsidRPr="008E4293" w:rsidRDefault="008E4293" w:rsidP="008E4293">
      <w:pPr>
        <w:pStyle w:val="NormalWeb"/>
        <w:spacing w:before="0" w:beforeAutospacing="0" w:after="0" w:afterAutospacing="0"/>
        <w:rPr>
          <w:sz w:val="22"/>
          <w:szCs w:val="22"/>
          <w:u w:val="single"/>
        </w:rPr>
      </w:pPr>
      <w:r w:rsidRPr="008E4293">
        <w:rPr>
          <w:b/>
          <w:szCs w:val="22"/>
          <w:u w:val="single"/>
        </w:rPr>
        <w:t>Note 12 –</w:t>
      </w:r>
      <w:r w:rsidRPr="008E4293">
        <w:rPr>
          <w:b/>
          <w:bCs/>
          <w:sz w:val="22"/>
          <w:szCs w:val="22"/>
          <w:u w:val="single"/>
        </w:rPr>
        <w:t>Uncertainties and COVID-19</w:t>
      </w:r>
    </w:p>
    <w:p w:rsidR="008E4293" w:rsidRPr="008E4293" w:rsidRDefault="008E4293" w:rsidP="008E4293">
      <w:pPr>
        <w:pStyle w:val="NormalWeb"/>
        <w:spacing w:before="0" w:beforeAutospacing="0" w:after="0" w:afterAutospacing="0"/>
        <w:rPr>
          <w:sz w:val="20"/>
          <w:szCs w:val="20"/>
        </w:rPr>
      </w:pPr>
      <w:r w:rsidRPr="008E4293">
        <w:rPr>
          <w:b/>
          <w:bCs/>
          <w:sz w:val="20"/>
          <w:szCs w:val="20"/>
        </w:rPr>
        <w:t> </w:t>
      </w:r>
    </w:p>
    <w:p w:rsidR="008E4293" w:rsidRPr="008E4293" w:rsidRDefault="008E4293" w:rsidP="008E4293">
      <w:pPr>
        <w:pStyle w:val="NormalWeb"/>
        <w:spacing w:before="0" w:beforeAutospacing="0" w:after="0" w:afterAutospacing="0"/>
        <w:jc w:val="both"/>
        <w:rPr>
          <w:sz w:val="20"/>
          <w:szCs w:val="20"/>
        </w:rPr>
      </w:pPr>
      <w:r w:rsidRPr="008E4293">
        <w:rPr>
          <w:sz w:val="20"/>
          <w:szCs w:val="20"/>
        </w:rPr>
        <w:t xml:space="preserve">The COVID-19 </w:t>
      </w:r>
      <w:r w:rsidR="007F4BBA">
        <w:rPr>
          <w:sz w:val="20"/>
          <w:szCs w:val="20"/>
        </w:rPr>
        <w:t>p</w:t>
      </w:r>
      <w:r w:rsidR="00365D0D">
        <w:rPr>
          <w:sz w:val="20"/>
          <w:szCs w:val="20"/>
        </w:rPr>
        <w:t xml:space="preserve">andemic </w:t>
      </w:r>
      <w:r w:rsidRPr="008E4293">
        <w:rPr>
          <w:sz w:val="20"/>
          <w:szCs w:val="20"/>
        </w:rPr>
        <w:t>outbreak in the United States has resulted in reduced customer traffic for our franchisees, resulting in reduced royalty revenue and ultimately reduced nontraditional revenues with a significant impact in April and May. Management believes that the disruption in customer traffic is temporary and as of the end of August 2020, most states have opened up or are opening up for limited indoor and outdoor dining.</w:t>
      </w:r>
    </w:p>
    <w:p w:rsidR="008E4293" w:rsidRPr="008E4293" w:rsidRDefault="008E4293" w:rsidP="008E4293">
      <w:pPr>
        <w:pStyle w:val="NormalWeb"/>
        <w:spacing w:before="0" w:beforeAutospacing="0" w:after="0" w:afterAutospacing="0"/>
        <w:jc w:val="both"/>
        <w:rPr>
          <w:sz w:val="20"/>
          <w:szCs w:val="20"/>
        </w:rPr>
      </w:pPr>
      <w:r w:rsidRPr="008E4293">
        <w:rPr>
          <w:sz w:val="20"/>
          <w:szCs w:val="20"/>
        </w:rPr>
        <w:t> </w:t>
      </w:r>
    </w:p>
    <w:p w:rsidR="008E4293" w:rsidRPr="008E4293" w:rsidRDefault="008E4293" w:rsidP="008E4293">
      <w:pPr>
        <w:pStyle w:val="NormalWeb"/>
        <w:spacing w:before="0" w:beforeAutospacing="0" w:after="0" w:afterAutospacing="0"/>
        <w:jc w:val="both"/>
        <w:rPr>
          <w:sz w:val="20"/>
          <w:szCs w:val="20"/>
        </w:rPr>
      </w:pPr>
      <w:r w:rsidRPr="008E4293">
        <w:rPr>
          <w:sz w:val="20"/>
          <w:szCs w:val="20"/>
        </w:rPr>
        <w:t>In order to support our franchisees during this difficult time, the Company waived the 3% marketing fees from March 16, 2020 through May 31, 2020, with graduated amounts of marketing fees reinstated beginning in June and July 2020. We provided our franchises information on the CARES stimulus package, and several franchises received Payroll Protection Program (PPP) loans. We applied and received PPP loan funds. For information, see the 8-K filed on May 5, 2020 with the Security and Exchange Commission.</w:t>
      </w:r>
    </w:p>
    <w:p w:rsidR="008E4293" w:rsidRPr="008E4293" w:rsidRDefault="008E4293" w:rsidP="008E4293">
      <w:pPr>
        <w:pStyle w:val="NormalWeb"/>
        <w:spacing w:before="0" w:beforeAutospacing="0" w:after="0" w:afterAutospacing="0"/>
        <w:rPr>
          <w:sz w:val="20"/>
          <w:szCs w:val="20"/>
        </w:rPr>
      </w:pPr>
      <w:r w:rsidRPr="008E4293">
        <w:rPr>
          <w:sz w:val="20"/>
          <w:szCs w:val="20"/>
        </w:rPr>
        <w:t> </w:t>
      </w:r>
    </w:p>
    <w:p w:rsidR="008E4293" w:rsidRPr="008E4293" w:rsidRDefault="008E4293" w:rsidP="008E4293">
      <w:pPr>
        <w:pStyle w:val="NormalWeb"/>
        <w:spacing w:before="0" w:beforeAutospacing="0" w:after="0" w:afterAutospacing="0"/>
        <w:jc w:val="both"/>
        <w:rPr>
          <w:sz w:val="20"/>
          <w:szCs w:val="20"/>
        </w:rPr>
      </w:pPr>
      <w:r w:rsidRPr="008E4293">
        <w:rPr>
          <w:sz w:val="20"/>
          <w:szCs w:val="20"/>
        </w:rPr>
        <w:t xml:space="preserve">While the </w:t>
      </w:r>
      <w:r w:rsidR="00365D0D" w:rsidRPr="008E4293">
        <w:rPr>
          <w:sz w:val="20"/>
          <w:szCs w:val="20"/>
        </w:rPr>
        <w:t xml:space="preserve">COVID-19 </w:t>
      </w:r>
      <w:r w:rsidR="001A0FA9">
        <w:rPr>
          <w:sz w:val="20"/>
          <w:szCs w:val="20"/>
        </w:rPr>
        <w:t>p</w:t>
      </w:r>
      <w:r w:rsidR="00365D0D">
        <w:rPr>
          <w:sz w:val="20"/>
          <w:szCs w:val="20"/>
        </w:rPr>
        <w:t xml:space="preserve">andemic </w:t>
      </w:r>
      <w:r w:rsidRPr="008E4293">
        <w:rPr>
          <w:sz w:val="20"/>
          <w:szCs w:val="20"/>
        </w:rPr>
        <w:t xml:space="preserve">has created challenges for restaurants around the country, we are proud of the work our franchisees have put in to adapt to changing regulations and government mandates. As states begin to open up and ease restrictions we have seen franchise locations total </w:t>
      </w:r>
      <w:r w:rsidR="001A1D9B">
        <w:rPr>
          <w:sz w:val="20"/>
          <w:szCs w:val="20"/>
        </w:rPr>
        <w:t>royalty revenue</w:t>
      </w:r>
      <w:r w:rsidRPr="008E4293">
        <w:rPr>
          <w:sz w:val="20"/>
          <w:szCs w:val="20"/>
        </w:rPr>
        <w:t xml:space="preserve"> rebound from down approximately </w:t>
      </w:r>
      <w:r w:rsidR="00016D6F">
        <w:rPr>
          <w:sz w:val="20"/>
          <w:szCs w:val="20"/>
        </w:rPr>
        <w:t>60.7</w:t>
      </w:r>
      <w:r w:rsidRPr="008E4293">
        <w:rPr>
          <w:sz w:val="20"/>
          <w:szCs w:val="20"/>
        </w:rPr>
        <w:t xml:space="preserve">% in </w:t>
      </w:r>
      <w:r w:rsidR="001A1D9B">
        <w:rPr>
          <w:sz w:val="20"/>
          <w:szCs w:val="20"/>
        </w:rPr>
        <w:t xml:space="preserve">April </w:t>
      </w:r>
      <w:r w:rsidR="00016D6F">
        <w:rPr>
          <w:sz w:val="20"/>
          <w:szCs w:val="20"/>
        </w:rPr>
        <w:t>2020</w:t>
      </w:r>
      <w:r w:rsidRPr="008E4293">
        <w:rPr>
          <w:sz w:val="20"/>
          <w:szCs w:val="20"/>
        </w:rPr>
        <w:t xml:space="preserve"> </w:t>
      </w:r>
      <w:r w:rsidR="00B76953">
        <w:rPr>
          <w:sz w:val="20"/>
          <w:szCs w:val="20"/>
        </w:rPr>
        <w:t xml:space="preserve">compared to 2019 </w:t>
      </w:r>
      <w:r w:rsidRPr="008E4293">
        <w:rPr>
          <w:sz w:val="20"/>
          <w:szCs w:val="20"/>
        </w:rPr>
        <w:t xml:space="preserve">to down approximately 9.5% in </w:t>
      </w:r>
      <w:r w:rsidR="00016D6F">
        <w:rPr>
          <w:sz w:val="20"/>
          <w:szCs w:val="20"/>
        </w:rPr>
        <w:t>November</w:t>
      </w:r>
      <w:r w:rsidRPr="008E4293">
        <w:rPr>
          <w:sz w:val="20"/>
          <w:szCs w:val="20"/>
        </w:rPr>
        <w:t xml:space="preserve"> 2020</w:t>
      </w:r>
      <w:r w:rsidR="00B76953">
        <w:rPr>
          <w:sz w:val="20"/>
          <w:szCs w:val="20"/>
        </w:rPr>
        <w:t xml:space="preserve"> compared to 2019</w:t>
      </w:r>
      <w:r w:rsidRPr="008E4293">
        <w:rPr>
          <w:sz w:val="20"/>
          <w:szCs w:val="20"/>
        </w:rPr>
        <w:t xml:space="preserve">. We are continuing to evaluate the effects of the </w:t>
      </w:r>
      <w:r w:rsidR="00365D0D" w:rsidRPr="008E4293">
        <w:rPr>
          <w:sz w:val="20"/>
          <w:szCs w:val="20"/>
        </w:rPr>
        <w:t xml:space="preserve">COVID-19 </w:t>
      </w:r>
      <w:r w:rsidR="00F540B7">
        <w:rPr>
          <w:sz w:val="20"/>
          <w:szCs w:val="20"/>
        </w:rPr>
        <w:t>p</w:t>
      </w:r>
      <w:r w:rsidR="00365D0D">
        <w:rPr>
          <w:sz w:val="20"/>
          <w:szCs w:val="20"/>
        </w:rPr>
        <w:t xml:space="preserve">andemic </w:t>
      </w:r>
      <w:r w:rsidRPr="008E4293">
        <w:rPr>
          <w:sz w:val="20"/>
          <w:szCs w:val="20"/>
        </w:rPr>
        <w:t>outbreak on our operations.</w:t>
      </w:r>
    </w:p>
    <w:p w:rsidR="00061278" w:rsidRPr="008E4293" w:rsidRDefault="00061278" w:rsidP="00B03C88">
      <w:pPr>
        <w:jc w:val="both"/>
        <w:rPr>
          <w:rFonts w:ascii="Times New Roman" w:hAnsi="Times New Roman"/>
          <w:szCs w:val="22"/>
        </w:rPr>
      </w:pPr>
    </w:p>
    <w:p w:rsidR="00D73AF6" w:rsidRDefault="00D73AF6"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5419E5" w:rsidRDefault="005419E5" w:rsidP="00376C5B">
      <w:pPr>
        <w:rPr>
          <w:rFonts w:ascii="Times New Roman" w:hAnsi="Times New Roman"/>
          <w:b/>
          <w:caps/>
          <w:sz w:val="23"/>
          <w:szCs w:val="23"/>
        </w:rPr>
      </w:pPr>
    </w:p>
    <w:p w:rsidR="00B23F75" w:rsidRPr="008E4293" w:rsidRDefault="00B23F75" w:rsidP="00376C5B">
      <w:pPr>
        <w:rPr>
          <w:rFonts w:ascii="Times New Roman" w:hAnsi="Times New Roman"/>
          <w:b/>
          <w:caps/>
          <w:sz w:val="23"/>
          <w:szCs w:val="23"/>
        </w:rPr>
      </w:pPr>
    </w:p>
    <w:p w:rsidR="00D97DA2" w:rsidRPr="008E4293" w:rsidRDefault="00D97DA2" w:rsidP="00376C5B">
      <w:pPr>
        <w:rPr>
          <w:rFonts w:ascii="Times New Roman" w:hAnsi="Times New Roman"/>
          <w:b/>
          <w:caps/>
          <w:sz w:val="23"/>
          <w:szCs w:val="23"/>
        </w:rPr>
      </w:pPr>
      <w:r w:rsidRPr="008E4293">
        <w:rPr>
          <w:rFonts w:ascii="Times New Roman" w:hAnsi="Times New Roman"/>
          <w:b/>
          <w:caps/>
          <w:sz w:val="23"/>
          <w:szCs w:val="23"/>
        </w:rPr>
        <w:t>Item 9. changes in and disagree</w:t>
      </w:r>
      <w:smartTag w:uri="urn:schemas-microsoft-com:office:smarttags" w:element="stockticker">
        <w:r w:rsidRPr="008E4293">
          <w:rPr>
            <w:rFonts w:ascii="Times New Roman" w:hAnsi="Times New Roman"/>
            <w:b/>
            <w:caps/>
            <w:sz w:val="23"/>
            <w:szCs w:val="23"/>
          </w:rPr>
          <w:t>ment</w:t>
        </w:r>
      </w:smartTag>
      <w:r w:rsidRPr="008E4293">
        <w:rPr>
          <w:rFonts w:ascii="Times New Roman" w:hAnsi="Times New Roman"/>
          <w:b/>
          <w:caps/>
          <w:sz w:val="23"/>
          <w:szCs w:val="23"/>
        </w:rPr>
        <w:t>s with accountants on accounting and financial disclosure</w:t>
      </w:r>
    </w:p>
    <w:p w:rsidR="002A64F2" w:rsidRPr="008E4293" w:rsidRDefault="002A64F2" w:rsidP="00376C5B">
      <w:pPr>
        <w:pStyle w:val="NormalWeb"/>
        <w:spacing w:before="0" w:beforeAutospacing="0" w:after="0" w:afterAutospacing="0" w:line="240" w:lineRule="exact"/>
        <w:jc w:val="both"/>
        <w:rPr>
          <w:sz w:val="18"/>
          <w:szCs w:val="18"/>
        </w:rPr>
      </w:pPr>
    </w:p>
    <w:p w:rsidR="002A64F2" w:rsidRPr="008E4293" w:rsidRDefault="002A64F2" w:rsidP="002A64F2">
      <w:pPr>
        <w:pStyle w:val="NormalWeb"/>
        <w:spacing w:before="0" w:beforeAutospacing="0" w:after="0" w:afterAutospacing="0" w:line="240" w:lineRule="exact"/>
        <w:jc w:val="both"/>
        <w:rPr>
          <w:sz w:val="20"/>
          <w:szCs w:val="20"/>
        </w:rPr>
      </w:pPr>
      <w:r w:rsidRPr="008E4293">
        <w:rPr>
          <w:sz w:val="20"/>
          <w:szCs w:val="20"/>
        </w:rPr>
        <w:t>In connection with the audits of the Company’s consolidated financial statements for each of the fiscal years ended November 30, 20</w:t>
      </w:r>
      <w:r w:rsidR="00B06C4C" w:rsidRPr="008E4293">
        <w:rPr>
          <w:sz w:val="20"/>
          <w:szCs w:val="20"/>
        </w:rPr>
        <w:t>20</w:t>
      </w:r>
      <w:r w:rsidRPr="008E4293">
        <w:rPr>
          <w:sz w:val="20"/>
          <w:szCs w:val="20"/>
        </w:rPr>
        <w:t xml:space="preserve"> and 20</w:t>
      </w:r>
      <w:r w:rsidR="00732998" w:rsidRPr="008E4293">
        <w:rPr>
          <w:sz w:val="20"/>
          <w:szCs w:val="20"/>
        </w:rPr>
        <w:t>1</w:t>
      </w:r>
      <w:r w:rsidR="00B06C4C" w:rsidRPr="008E4293">
        <w:rPr>
          <w:sz w:val="20"/>
          <w:szCs w:val="20"/>
        </w:rPr>
        <w:t>9</w:t>
      </w:r>
      <w:r w:rsidRPr="008E4293">
        <w:rPr>
          <w:sz w:val="20"/>
          <w:szCs w:val="20"/>
        </w:rPr>
        <w:t xml:space="preserve">, and through the date of this Current Report, there were: (1) no disagreements between the Company and </w:t>
      </w:r>
      <w:r w:rsidR="00361EF2" w:rsidRPr="008E4293">
        <w:rPr>
          <w:sz w:val="20"/>
          <w:szCs w:val="20"/>
        </w:rPr>
        <w:t xml:space="preserve">Sassetti LLC </w:t>
      </w:r>
      <w:r w:rsidRPr="008E4293">
        <w:rPr>
          <w:sz w:val="20"/>
          <w:szCs w:val="20"/>
        </w:rPr>
        <w:t xml:space="preserve">on any matters of accounting principles or practices, financial statement disclosure or auditing scope or procedures. </w:t>
      </w:r>
    </w:p>
    <w:p w:rsidR="00ED4AC5" w:rsidRPr="008E4293" w:rsidRDefault="00ED4AC5" w:rsidP="00880662">
      <w:pPr>
        <w:spacing w:line="240" w:lineRule="exact"/>
        <w:rPr>
          <w:rFonts w:ascii="Times New Roman" w:hAnsi="Times New Roman"/>
          <w:b/>
          <w:caps/>
          <w:sz w:val="23"/>
          <w:szCs w:val="23"/>
        </w:rPr>
      </w:pPr>
    </w:p>
    <w:p w:rsidR="00880662" w:rsidRPr="008E4293" w:rsidRDefault="00880662" w:rsidP="00880662">
      <w:pPr>
        <w:spacing w:line="240" w:lineRule="exact"/>
        <w:rPr>
          <w:rFonts w:ascii="Times New Roman" w:hAnsi="Times New Roman"/>
          <w:b/>
          <w:caps/>
          <w:sz w:val="23"/>
          <w:szCs w:val="23"/>
        </w:rPr>
      </w:pPr>
      <w:r w:rsidRPr="008E4293">
        <w:rPr>
          <w:rFonts w:ascii="Times New Roman" w:hAnsi="Times New Roman"/>
          <w:b/>
          <w:caps/>
          <w:sz w:val="23"/>
          <w:szCs w:val="23"/>
        </w:rPr>
        <w:t>Item</w:t>
      </w:r>
      <w:r w:rsidRPr="008E4293">
        <w:rPr>
          <w:rFonts w:ascii="Times New Roman" w:hAnsi="Times New Roman"/>
          <w:b/>
          <w:smallCaps/>
          <w:sz w:val="23"/>
          <w:szCs w:val="23"/>
        </w:rPr>
        <w:t xml:space="preserve"> 9A</w:t>
      </w:r>
      <w:r w:rsidRPr="008E4293">
        <w:rPr>
          <w:rFonts w:ascii="Times New Roman" w:hAnsi="Times New Roman"/>
          <w:b/>
          <w:caps/>
          <w:sz w:val="23"/>
          <w:szCs w:val="23"/>
        </w:rPr>
        <w:t>. C</w:t>
      </w:r>
      <w:smartTag w:uri="urn:schemas-microsoft-com:office:smarttags" w:element="stockticker">
        <w:r w:rsidRPr="008E4293">
          <w:rPr>
            <w:rFonts w:ascii="Times New Roman" w:hAnsi="Times New Roman"/>
            <w:b/>
            <w:caps/>
            <w:sz w:val="23"/>
            <w:szCs w:val="23"/>
          </w:rPr>
          <w:t>ontr</w:t>
        </w:r>
      </w:smartTag>
      <w:r w:rsidRPr="008E4293">
        <w:rPr>
          <w:rFonts w:ascii="Times New Roman" w:hAnsi="Times New Roman"/>
          <w:b/>
          <w:caps/>
          <w:sz w:val="23"/>
          <w:szCs w:val="23"/>
        </w:rPr>
        <w:t>ols and Procedures</w:t>
      </w:r>
    </w:p>
    <w:p w:rsidR="00F22DB2" w:rsidRPr="008E4293" w:rsidRDefault="00F22DB2" w:rsidP="00880662">
      <w:pPr>
        <w:spacing w:line="240" w:lineRule="exact"/>
        <w:rPr>
          <w:rFonts w:ascii="Times New Roman" w:hAnsi="Times New Roman"/>
          <w:b/>
          <w:caps/>
          <w:sz w:val="23"/>
          <w:szCs w:val="23"/>
        </w:rPr>
      </w:pPr>
    </w:p>
    <w:p w:rsidR="00F22DB2" w:rsidRPr="008E4293" w:rsidRDefault="00F22DB2" w:rsidP="00F22DB2">
      <w:pPr>
        <w:pStyle w:val="NormalWeb"/>
        <w:spacing w:before="0" w:beforeAutospacing="0" w:after="0" w:afterAutospacing="0" w:line="240" w:lineRule="exact"/>
        <w:jc w:val="both"/>
        <w:rPr>
          <w:sz w:val="21"/>
          <w:szCs w:val="21"/>
          <w:u w:val="single"/>
        </w:rPr>
      </w:pPr>
      <w:r w:rsidRPr="008E4293">
        <w:rPr>
          <w:sz w:val="21"/>
          <w:szCs w:val="21"/>
          <w:u w:val="single"/>
        </w:rPr>
        <w:t>Disclosure Controls and Procedures</w:t>
      </w:r>
    </w:p>
    <w:p w:rsidR="00F22DB2" w:rsidRPr="008E4293" w:rsidRDefault="00F22DB2" w:rsidP="00F22DB2">
      <w:pPr>
        <w:pStyle w:val="NormalWeb"/>
        <w:spacing w:before="0" w:beforeAutospacing="0" w:after="0" w:afterAutospacing="0" w:line="240" w:lineRule="exact"/>
        <w:jc w:val="both"/>
        <w:rPr>
          <w:sz w:val="21"/>
          <w:szCs w:val="21"/>
          <w:u w:val="single"/>
        </w:rPr>
      </w:pPr>
    </w:p>
    <w:p w:rsidR="00880662" w:rsidRPr="008E4293" w:rsidRDefault="00880662" w:rsidP="004867F0">
      <w:pPr>
        <w:spacing w:line="240" w:lineRule="exact"/>
        <w:jc w:val="both"/>
        <w:rPr>
          <w:rFonts w:ascii="Times New Roman" w:hAnsi="Times New Roman"/>
          <w:sz w:val="20"/>
        </w:rPr>
      </w:pPr>
      <w:smartTag w:uri="urn:schemas-microsoft-com:office:smarttags" w:element="stockticker">
        <w:r w:rsidRPr="008E4293">
          <w:rPr>
            <w:rFonts w:ascii="Times New Roman" w:hAnsi="Times New Roman"/>
            <w:sz w:val="20"/>
          </w:rPr>
          <w:t>BAB</w:t>
        </w:r>
      </w:smartTag>
      <w:r w:rsidRPr="008E4293">
        <w:rPr>
          <w:rFonts w:ascii="Times New Roman" w:hAnsi="Times New Roman"/>
          <w:sz w:val="20"/>
        </w:rPr>
        <w:t>, Inc.’s Chief Executive Officer and Chief Financial Officer have evaluated the Company’s disclosure controls and procedures, as defined in Item 30</w:t>
      </w:r>
      <w:r w:rsidR="00364484" w:rsidRPr="008E4293">
        <w:rPr>
          <w:rFonts w:ascii="Times New Roman" w:hAnsi="Times New Roman"/>
          <w:sz w:val="20"/>
        </w:rPr>
        <w:t>7</w:t>
      </w:r>
      <w:r w:rsidRPr="008E4293">
        <w:rPr>
          <w:rFonts w:ascii="Times New Roman" w:hAnsi="Times New Roman"/>
          <w:sz w:val="20"/>
        </w:rPr>
        <w:t xml:space="preserve"> of Regulation S-</w:t>
      </w:r>
      <w:r w:rsidR="00364484" w:rsidRPr="008E4293">
        <w:rPr>
          <w:rFonts w:ascii="Times New Roman" w:hAnsi="Times New Roman"/>
          <w:sz w:val="20"/>
        </w:rPr>
        <w:t>K</w:t>
      </w:r>
      <w:r w:rsidRPr="008E4293">
        <w:rPr>
          <w:rFonts w:ascii="Times New Roman" w:hAnsi="Times New Roman"/>
          <w:sz w:val="20"/>
        </w:rPr>
        <w:t xml:space="preserve"> of the Securities Exchange Act of 1934, as of the end of the period covered by this report, and they have concluded that these controls and procedures were effective (i)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   </w:t>
      </w:r>
    </w:p>
    <w:p w:rsidR="00880662" w:rsidRPr="008E4293" w:rsidRDefault="00880662" w:rsidP="00880662">
      <w:pPr>
        <w:spacing w:line="240" w:lineRule="exact"/>
        <w:rPr>
          <w:rFonts w:ascii="Times New Roman" w:hAnsi="Times New Roman"/>
          <w:sz w:val="18"/>
          <w:szCs w:val="18"/>
        </w:rPr>
      </w:pPr>
    </w:p>
    <w:p w:rsidR="00F22DB2" w:rsidRPr="008E4293" w:rsidRDefault="00F22DB2" w:rsidP="00F22DB2">
      <w:pPr>
        <w:pStyle w:val="NormalWeb"/>
        <w:spacing w:before="0" w:beforeAutospacing="0" w:after="0" w:afterAutospacing="0" w:line="240" w:lineRule="exact"/>
        <w:jc w:val="both"/>
        <w:rPr>
          <w:sz w:val="21"/>
          <w:szCs w:val="21"/>
          <w:u w:val="single"/>
        </w:rPr>
      </w:pPr>
      <w:r w:rsidRPr="008E4293">
        <w:rPr>
          <w:sz w:val="21"/>
          <w:szCs w:val="21"/>
          <w:u w:val="single"/>
        </w:rPr>
        <w:t>Internal Control Over Financial Reporting</w:t>
      </w:r>
    </w:p>
    <w:p w:rsidR="00F22DB2" w:rsidRPr="008E4293" w:rsidRDefault="00F22DB2" w:rsidP="00F22DB2">
      <w:pPr>
        <w:pStyle w:val="NormalWeb"/>
        <w:spacing w:before="0" w:beforeAutospacing="0" w:after="0" w:afterAutospacing="0" w:line="240" w:lineRule="exact"/>
        <w:jc w:val="both"/>
        <w:rPr>
          <w:sz w:val="18"/>
          <w:szCs w:val="18"/>
          <w:u w:val="single"/>
        </w:rPr>
      </w:pPr>
    </w:p>
    <w:p w:rsidR="00880662" w:rsidRPr="008E4293" w:rsidRDefault="00880662" w:rsidP="00733395">
      <w:pPr>
        <w:spacing w:line="240" w:lineRule="exact"/>
        <w:jc w:val="center"/>
        <w:rPr>
          <w:rFonts w:ascii="Times New Roman" w:hAnsi="Times New Roman"/>
          <w:b/>
          <w:szCs w:val="22"/>
        </w:rPr>
      </w:pPr>
      <w:r w:rsidRPr="008E4293">
        <w:rPr>
          <w:rFonts w:ascii="Times New Roman" w:hAnsi="Times New Roman"/>
          <w:b/>
          <w:szCs w:val="22"/>
        </w:rPr>
        <w:t>Management’s Annual Report on Internal Control over Financial Reporting</w:t>
      </w:r>
    </w:p>
    <w:p w:rsidR="00405FEC" w:rsidRPr="008E4293" w:rsidRDefault="00405FEC" w:rsidP="00880662">
      <w:pPr>
        <w:spacing w:line="240" w:lineRule="exact"/>
        <w:jc w:val="both"/>
        <w:rPr>
          <w:rFonts w:ascii="Times New Roman" w:hAnsi="Times New Roman"/>
          <w:sz w:val="18"/>
          <w:szCs w:val="18"/>
        </w:rPr>
      </w:pPr>
    </w:p>
    <w:p w:rsidR="00880662" w:rsidRPr="008E4293" w:rsidRDefault="00880662" w:rsidP="00880662">
      <w:pPr>
        <w:spacing w:line="240" w:lineRule="exact"/>
        <w:jc w:val="both"/>
        <w:rPr>
          <w:rFonts w:ascii="Times New Roman" w:hAnsi="Times New Roman"/>
          <w:sz w:val="20"/>
        </w:rPr>
      </w:pPr>
      <w:r w:rsidRPr="008E4293">
        <w:rPr>
          <w:rFonts w:ascii="Times New Roman" w:hAnsi="Times New Roman"/>
          <w:sz w:val="20"/>
        </w:rPr>
        <w:t xml:space="preserve">Our management is responsible for establishing and maintaining adequate internal control over financial reporting.  Internal control over financial reporting is a process designed by, or under the supervision of, the Chief Executive Officer and the Chief Financial Officer, management and other personnel, to provide reasonable assurance regarding the reliability of financial reporting and the preparation of financial statements for external purposes in accordance with generally accepted accounting </w:t>
      </w:r>
      <w:r w:rsidR="00CE66B1" w:rsidRPr="008E4293">
        <w:rPr>
          <w:rFonts w:ascii="Times New Roman" w:hAnsi="Times New Roman"/>
          <w:sz w:val="20"/>
        </w:rPr>
        <w:t>principles</w:t>
      </w:r>
      <w:r w:rsidRPr="008E4293">
        <w:rPr>
          <w:rFonts w:ascii="Times New Roman" w:hAnsi="Times New Roman"/>
          <w:sz w:val="20"/>
        </w:rPr>
        <w:t xml:space="preserve">. </w:t>
      </w:r>
    </w:p>
    <w:p w:rsidR="00B368D1" w:rsidRPr="008E4293" w:rsidRDefault="00B368D1" w:rsidP="00880662">
      <w:pPr>
        <w:spacing w:line="240" w:lineRule="exact"/>
        <w:jc w:val="both"/>
        <w:rPr>
          <w:rFonts w:ascii="Times New Roman" w:hAnsi="Times New Roman"/>
          <w:sz w:val="20"/>
        </w:rPr>
      </w:pPr>
    </w:p>
    <w:p w:rsidR="00880662" w:rsidRPr="008E4293" w:rsidRDefault="00880662" w:rsidP="00880662">
      <w:pPr>
        <w:spacing w:line="240" w:lineRule="exact"/>
        <w:jc w:val="both"/>
        <w:rPr>
          <w:rFonts w:ascii="Times New Roman" w:hAnsi="Times New Roman"/>
          <w:sz w:val="20"/>
        </w:rPr>
      </w:pPr>
      <w:r w:rsidRPr="008E4293">
        <w:rPr>
          <w:rFonts w:ascii="Times New Roman" w:hAnsi="Times New Roman"/>
          <w:sz w:val="20"/>
        </w:rPr>
        <w:t>Our evaluation of internal control over financial reporting includes using the COSO framework, an integrated framework for the evaluation of internal controls issued by the Committee of Sponsoring Organizations of the Treadway Commission, to identify the risks and control objectives related to the evaluation of our control environment.</w:t>
      </w:r>
    </w:p>
    <w:p w:rsidR="00880662" w:rsidRPr="008E4293" w:rsidRDefault="00880662" w:rsidP="00880662">
      <w:pPr>
        <w:spacing w:line="240" w:lineRule="exact"/>
        <w:jc w:val="both"/>
        <w:rPr>
          <w:rFonts w:ascii="Times New Roman" w:hAnsi="Times New Roman"/>
          <w:sz w:val="20"/>
        </w:rPr>
      </w:pPr>
    </w:p>
    <w:p w:rsidR="00880662" w:rsidRPr="008E4293" w:rsidRDefault="00880662" w:rsidP="00880662">
      <w:pPr>
        <w:spacing w:line="240" w:lineRule="exact"/>
        <w:jc w:val="both"/>
        <w:rPr>
          <w:rFonts w:ascii="Times New Roman" w:hAnsi="Times New Roman"/>
          <w:sz w:val="20"/>
        </w:rPr>
      </w:pPr>
      <w:r w:rsidRPr="008E4293">
        <w:rPr>
          <w:rFonts w:ascii="Times New Roman" w:hAnsi="Times New Roman"/>
          <w:sz w:val="20"/>
        </w:rPr>
        <w:t>Based on our evaluation under the framework described above, our management, including the Chief Executive Officer and Chief Financial Officer, concluded that the Company’s internal controls and procedures were effective over financial reporting as of November 30, 20</w:t>
      </w:r>
      <w:r w:rsidR="00DC1050" w:rsidRPr="008E4293">
        <w:rPr>
          <w:rFonts w:ascii="Times New Roman" w:hAnsi="Times New Roman"/>
          <w:sz w:val="20"/>
        </w:rPr>
        <w:t>20</w:t>
      </w:r>
      <w:r w:rsidRPr="008E4293">
        <w:rPr>
          <w:rFonts w:ascii="Times New Roman" w:hAnsi="Times New Roman"/>
          <w:sz w:val="20"/>
        </w:rPr>
        <w:t>.</w:t>
      </w:r>
    </w:p>
    <w:p w:rsidR="00880662" w:rsidRPr="008E4293" w:rsidRDefault="00880662" w:rsidP="00380473">
      <w:pPr>
        <w:pStyle w:val="NormalWeb"/>
        <w:jc w:val="both"/>
        <w:rPr>
          <w:sz w:val="20"/>
          <w:szCs w:val="20"/>
        </w:rPr>
      </w:pPr>
      <w:r w:rsidRPr="008E4293">
        <w:rPr>
          <w:sz w:val="20"/>
          <w:szCs w:val="20"/>
        </w:rPr>
        <w:t>This annual report does not include an attestation report of the Company’s registered public accounting firm regarding internal control over financial reporting.  Management’s report was not subject to attestation requirements by the Company’s registered publ</w:t>
      </w:r>
      <w:r w:rsidR="00FB0ED0" w:rsidRPr="008E4293">
        <w:rPr>
          <w:sz w:val="20"/>
          <w:szCs w:val="20"/>
        </w:rPr>
        <w:t xml:space="preserve">ic accounting firm pursuant to </w:t>
      </w:r>
      <w:r w:rsidRPr="008E4293">
        <w:rPr>
          <w:sz w:val="20"/>
          <w:szCs w:val="20"/>
        </w:rPr>
        <w:t>rules of the Securities and Exchange Commission that permits the Company to provide only management’s report in this annual report.</w:t>
      </w:r>
    </w:p>
    <w:p w:rsidR="00880741" w:rsidRPr="008E4293" w:rsidRDefault="00880741" w:rsidP="00880741">
      <w:pPr>
        <w:pStyle w:val="NormalWeb"/>
        <w:jc w:val="center"/>
        <w:rPr>
          <w:b/>
          <w:sz w:val="22"/>
          <w:szCs w:val="22"/>
        </w:rPr>
      </w:pPr>
      <w:r w:rsidRPr="008E4293">
        <w:rPr>
          <w:b/>
          <w:sz w:val="22"/>
          <w:szCs w:val="22"/>
        </w:rPr>
        <w:t>Changes in Internal Control Over Financial Reporting</w:t>
      </w:r>
    </w:p>
    <w:p w:rsidR="00880741" w:rsidRPr="008E4293" w:rsidRDefault="00880741" w:rsidP="00880741">
      <w:pPr>
        <w:pStyle w:val="NormalWeb"/>
        <w:jc w:val="both"/>
        <w:rPr>
          <w:sz w:val="20"/>
          <w:szCs w:val="20"/>
        </w:rPr>
      </w:pPr>
      <w:r w:rsidRPr="008E4293">
        <w:rPr>
          <w:sz w:val="20"/>
          <w:szCs w:val="20"/>
        </w:rPr>
        <w:t xml:space="preserve">There were no changes in our internal controls or in other factors that could materially affect these controls over financial reporting during the last fiscal quarter. We have not identified any significant deficiencies or material weaknesses in our internal controls, and therefore there were no corrective actions taken. </w:t>
      </w:r>
    </w:p>
    <w:p w:rsidR="00E6483E" w:rsidRPr="008E4293" w:rsidRDefault="00E6483E" w:rsidP="00E6483E">
      <w:pPr>
        <w:pStyle w:val="NormalWeb"/>
        <w:rPr>
          <w:b/>
          <w:sz w:val="23"/>
          <w:szCs w:val="23"/>
        </w:rPr>
      </w:pPr>
      <w:r w:rsidRPr="008E4293">
        <w:rPr>
          <w:b/>
          <w:caps/>
          <w:sz w:val="23"/>
          <w:szCs w:val="23"/>
        </w:rPr>
        <w:t>Item</w:t>
      </w:r>
      <w:r w:rsidRPr="008E4293">
        <w:rPr>
          <w:b/>
          <w:sz w:val="23"/>
          <w:szCs w:val="23"/>
        </w:rPr>
        <w:t xml:space="preserve"> 9B. OTHER </w:t>
      </w:r>
      <w:smartTag w:uri="urn:schemas-microsoft-com:office:smarttags" w:element="stockticker">
        <w:r w:rsidRPr="008E4293">
          <w:rPr>
            <w:b/>
            <w:sz w:val="23"/>
            <w:szCs w:val="23"/>
          </w:rPr>
          <w:t>INFO</w:t>
        </w:r>
      </w:smartTag>
      <w:r w:rsidRPr="008E4293">
        <w:rPr>
          <w:b/>
          <w:sz w:val="23"/>
          <w:szCs w:val="23"/>
        </w:rPr>
        <w:t>RMATION</w:t>
      </w:r>
    </w:p>
    <w:p w:rsidR="00E6483E" w:rsidRPr="008E4293" w:rsidRDefault="00E6483E" w:rsidP="00E6483E">
      <w:pPr>
        <w:pStyle w:val="NormalWeb"/>
        <w:rPr>
          <w:sz w:val="21"/>
          <w:szCs w:val="21"/>
        </w:rPr>
      </w:pPr>
      <w:r w:rsidRPr="008E4293">
        <w:rPr>
          <w:sz w:val="21"/>
          <w:szCs w:val="21"/>
        </w:rPr>
        <w:t>None.</w:t>
      </w:r>
    </w:p>
    <w:p w:rsidR="00403B92" w:rsidRPr="008E4293" w:rsidRDefault="00403B92">
      <w:pPr>
        <w:pStyle w:val="NormalWeb"/>
        <w:jc w:val="center"/>
        <w:rPr>
          <w:b/>
          <w:sz w:val="25"/>
          <w:szCs w:val="25"/>
        </w:rPr>
      </w:pPr>
    </w:p>
    <w:p w:rsidR="00287C26" w:rsidRPr="00C12B67" w:rsidRDefault="00287C26">
      <w:pPr>
        <w:pStyle w:val="NormalWeb"/>
        <w:jc w:val="center"/>
        <w:rPr>
          <w:b/>
          <w:sz w:val="25"/>
          <w:szCs w:val="25"/>
        </w:rPr>
      </w:pPr>
      <w:r w:rsidRPr="00C12B67">
        <w:rPr>
          <w:b/>
          <w:sz w:val="25"/>
          <w:szCs w:val="25"/>
        </w:rPr>
        <w:lastRenderedPageBreak/>
        <w:t>PART III</w:t>
      </w:r>
    </w:p>
    <w:p w:rsidR="00287C26" w:rsidRPr="00C12B67" w:rsidRDefault="00287C26">
      <w:pPr>
        <w:pStyle w:val="NormalWeb"/>
        <w:spacing w:before="0" w:beforeAutospacing="0" w:after="0" w:afterAutospacing="0" w:line="240" w:lineRule="exact"/>
        <w:rPr>
          <w:rStyle w:val="Strong"/>
          <w:szCs w:val="20"/>
        </w:rPr>
      </w:pPr>
    </w:p>
    <w:p w:rsidR="00287C26" w:rsidRPr="00C12B67" w:rsidRDefault="00287C26">
      <w:pPr>
        <w:pStyle w:val="NormalWeb"/>
        <w:spacing w:before="0" w:beforeAutospacing="0" w:after="0" w:afterAutospacing="0" w:line="240" w:lineRule="exact"/>
        <w:jc w:val="both"/>
        <w:rPr>
          <w:rStyle w:val="Strong"/>
          <w:sz w:val="23"/>
          <w:szCs w:val="23"/>
        </w:rPr>
      </w:pPr>
      <w:r w:rsidRPr="00C12B67">
        <w:rPr>
          <w:rStyle w:val="Strong"/>
          <w:sz w:val="23"/>
          <w:szCs w:val="23"/>
        </w:rPr>
        <w:t xml:space="preserve">ITEM </w:t>
      </w:r>
      <w:r w:rsidR="00CD4FA9" w:rsidRPr="00C12B67">
        <w:rPr>
          <w:rStyle w:val="Strong"/>
          <w:sz w:val="23"/>
          <w:szCs w:val="23"/>
        </w:rPr>
        <w:t>10</w:t>
      </w:r>
      <w:r w:rsidRPr="00C12B67">
        <w:rPr>
          <w:rStyle w:val="Strong"/>
          <w:sz w:val="23"/>
          <w:szCs w:val="23"/>
        </w:rPr>
        <w:t>. DIRECTORS, EXECUTIVE OFFICERS</w:t>
      </w:r>
      <w:r w:rsidR="009C4B14" w:rsidRPr="00C12B67">
        <w:rPr>
          <w:rStyle w:val="Strong"/>
          <w:sz w:val="23"/>
          <w:szCs w:val="23"/>
        </w:rPr>
        <w:t xml:space="preserve"> AND CORPORATE GOVERNANCE</w:t>
      </w:r>
    </w:p>
    <w:p w:rsidR="002A64F2" w:rsidRPr="00C12B67" w:rsidRDefault="002A64F2">
      <w:pPr>
        <w:pStyle w:val="NormalWeb"/>
        <w:spacing w:before="0" w:beforeAutospacing="0" w:after="0" w:afterAutospacing="0" w:line="240" w:lineRule="exact"/>
        <w:jc w:val="both"/>
        <w:rPr>
          <w:sz w:val="21"/>
          <w:szCs w:val="21"/>
        </w:rPr>
      </w:pPr>
    </w:p>
    <w:p w:rsidR="00287C26" w:rsidRPr="008E4293" w:rsidRDefault="00287C26">
      <w:pPr>
        <w:pStyle w:val="NormalWeb"/>
        <w:spacing w:before="0" w:beforeAutospacing="0" w:after="0" w:afterAutospacing="0" w:line="240" w:lineRule="exact"/>
        <w:jc w:val="both"/>
        <w:rPr>
          <w:sz w:val="20"/>
          <w:szCs w:val="20"/>
        </w:rPr>
      </w:pPr>
      <w:r w:rsidRPr="008E4293">
        <w:rPr>
          <w:sz w:val="20"/>
          <w:szCs w:val="20"/>
        </w:rPr>
        <w:t>Section 16(a) of the Securities Exchange Act of 1934 requires the Company's executive officers and directors, and persons who beneficially own more than ten percent of the Company's Common Stock, to file initial reports of ownership and reports of changes in ownership with the Securities and Exchange Commission (the "SEC"). Executive officers, directors and greater than ten percent beneficial owners are required by the SEC to furnish the Company with copies of all Section 16(a) forms they file.</w:t>
      </w:r>
    </w:p>
    <w:p w:rsidR="00287C26" w:rsidRPr="008E4293" w:rsidRDefault="00287C26">
      <w:pPr>
        <w:pStyle w:val="NormalWeb"/>
        <w:spacing w:before="0" w:beforeAutospacing="0" w:after="0" w:afterAutospacing="0" w:line="240" w:lineRule="exact"/>
        <w:jc w:val="both"/>
        <w:rPr>
          <w:sz w:val="20"/>
          <w:szCs w:val="20"/>
        </w:rPr>
      </w:pPr>
    </w:p>
    <w:p w:rsidR="00287C26" w:rsidRPr="008E4293" w:rsidRDefault="00287C26">
      <w:pPr>
        <w:pStyle w:val="NormalWeb"/>
        <w:spacing w:before="0" w:beforeAutospacing="0" w:after="0" w:afterAutospacing="0" w:line="240" w:lineRule="exact"/>
        <w:jc w:val="both"/>
        <w:rPr>
          <w:sz w:val="20"/>
          <w:szCs w:val="20"/>
        </w:rPr>
      </w:pPr>
      <w:r w:rsidRPr="008E4293">
        <w:rPr>
          <w:sz w:val="20"/>
          <w:szCs w:val="20"/>
        </w:rPr>
        <w:t>Based upon a review of the copies of such forms furnished to the Company, the Company believes that all Section 16(a) filing requirements applicable to its executive officers and directors were met during the year ended November 30, 20</w:t>
      </w:r>
      <w:r w:rsidR="00B06C4C" w:rsidRPr="008E4293">
        <w:rPr>
          <w:sz w:val="20"/>
          <w:szCs w:val="20"/>
        </w:rPr>
        <w:t>20</w:t>
      </w:r>
      <w:r w:rsidRPr="008E4293">
        <w:rPr>
          <w:sz w:val="20"/>
          <w:szCs w:val="20"/>
        </w:rPr>
        <w:t>.</w:t>
      </w:r>
    </w:p>
    <w:p w:rsidR="00287C26" w:rsidRPr="008E4293" w:rsidRDefault="00287C26">
      <w:pPr>
        <w:pStyle w:val="NormalWeb"/>
        <w:spacing w:before="0" w:beforeAutospacing="0" w:after="0" w:afterAutospacing="0" w:line="240" w:lineRule="exact"/>
        <w:rPr>
          <w:sz w:val="20"/>
          <w:szCs w:val="20"/>
        </w:rPr>
      </w:pPr>
    </w:p>
    <w:p w:rsidR="001261D2" w:rsidRPr="008E4293" w:rsidRDefault="00287C26" w:rsidP="0016315E">
      <w:pPr>
        <w:pStyle w:val="NormalWeb"/>
        <w:spacing w:before="0" w:beforeAutospacing="0" w:after="0" w:afterAutospacing="0" w:line="240" w:lineRule="exact"/>
        <w:jc w:val="both"/>
        <w:rPr>
          <w:sz w:val="20"/>
          <w:szCs w:val="20"/>
        </w:rPr>
      </w:pPr>
      <w:r w:rsidRPr="008E4293">
        <w:rPr>
          <w:sz w:val="20"/>
          <w:szCs w:val="20"/>
        </w:rPr>
        <w:t xml:space="preserve">BAB, Inc. (the Company) </w:t>
      </w:r>
      <w:r w:rsidR="00D57ADF" w:rsidRPr="008E4293">
        <w:rPr>
          <w:sz w:val="20"/>
          <w:szCs w:val="20"/>
        </w:rPr>
        <w:t>has a</w:t>
      </w:r>
      <w:r w:rsidRPr="008E4293">
        <w:rPr>
          <w:sz w:val="20"/>
          <w:szCs w:val="20"/>
        </w:rPr>
        <w:t xml:space="preserve"> formally establish</w:t>
      </w:r>
      <w:r w:rsidR="00D57ADF" w:rsidRPr="008E4293">
        <w:rPr>
          <w:sz w:val="20"/>
          <w:szCs w:val="20"/>
        </w:rPr>
        <w:t>ed</w:t>
      </w:r>
      <w:r w:rsidRPr="008E4293">
        <w:rPr>
          <w:sz w:val="20"/>
          <w:szCs w:val="20"/>
        </w:rPr>
        <w:t xml:space="preserve"> Code of Ethics, pursuant to Section 406 of the Sarbanes-Oxley Act</w:t>
      </w:r>
      <w:r w:rsidR="00D57ADF" w:rsidRPr="008E4293">
        <w:rPr>
          <w:sz w:val="20"/>
          <w:szCs w:val="20"/>
        </w:rPr>
        <w:t>.  In order to view the Code of Ethics in its entirety</w:t>
      </w:r>
      <w:r w:rsidRPr="008E4293">
        <w:rPr>
          <w:sz w:val="20"/>
          <w:szCs w:val="20"/>
        </w:rPr>
        <w:t>,</w:t>
      </w:r>
      <w:r w:rsidR="00D57ADF" w:rsidRPr="008E4293">
        <w:rPr>
          <w:sz w:val="20"/>
          <w:szCs w:val="20"/>
        </w:rPr>
        <w:t xml:space="preserve"> see the BAB, Inc</w:t>
      </w:r>
      <w:r w:rsidR="00D22434" w:rsidRPr="008E4293">
        <w:rPr>
          <w:sz w:val="20"/>
          <w:szCs w:val="20"/>
        </w:rPr>
        <w:t xml:space="preserve">. </w:t>
      </w:r>
      <w:r w:rsidR="00D57ADF" w:rsidRPr="008E4293">
        <w:rPr>
          <w:sz w:val="20"/>
          <w:szCs w:val="20"/>
        </w:rPr>
        <w:t>Annual</w:t>
      </w:r>
      <w:r w:rsidR="00661CE8" w:rsidRPr="008E4293">
        <w:rPr>
          <w:sz w:val="20"/>
          <w:szCs w:val="20"/>
        </w:rPr>
        <w:t xml:space="preserve"> Report</w:t>
      </w:r>
      <w:r w:rsidR="00E77917" w:rsidRPr="008E4293">
        <w:rPr>
          <w:sz w:val="20"/>
          <w:szCs w:val="20"/>
        </w:rPr>
        <w:t>, Part III, Item 9,</w:t>
      </w:r>
      <w:r w:rsidR="00D57ADF" w:rsidRPr="008E4293">
        <w:rPr>
          <w:sz w:val="20"/>
          <w:szCs w:val="20"/>
        </w:rPr>
        <w:t xml:space="preserve"> dated November 30, 2007 and filed with the Securities and Exchange Commission on </w:t>
      </w:r>
      <w:r w:rsidR="00661CE8" w:rsidRPr="008E4293">
        <w:rPr>
          <w:sz w:val="20"/>
          <w:szCs w:val="20"/>
        </w:rPr>
        <w:t>February 28, 2008.</w:t>
      </w:r>
      <w:r w:rsidRPr="008E4293">
        <w:rPr>
          <w:sz w:val="20"/>
          <w:szCs w:val="20"/>
        </w:rPr>
        <w:t xml:space="preserve"> </w:t>
      </w:r>
    </w:p>
    <w:p w:rsidR="001261D2" w:rsidRPr="008E4293" w:rsidRDefault="001261D2">
      <w:pPr>
        <w:pStyle w:val="NormalWeb"/>
        <w:spacing w:before="0" w:beforeAutospacing="0" w:after="0" w:afterAutospacing="0" w:line="240" w:lineRule="exact"/>
        <w:rPr>
          <w:rStyle w:val="Strong"/>
          <w:sz w:val="21"/>
          <w:szCs w:val="21"/>
        </w:rPr>
      </w:pPr>
    </w:p>
    <w:p w:rsidR="001626BF" w:rsidRPr="008E4293" w:rsidRDefault="001626BF" w:rsidP="001626BF">
      <w:pPr>
        <w:pStyle w:val="NormalWeb"/>
        <w:spacing w:before="0" w:beforeAutospacing="0" w:after="0" w:afterAutospacing="0" w:line="240" w:lineRule="exact"/>
        <w:rPr>
          <w:sz w:val="21"/>
          <w:szCs w:val="21"/>
          <w:u w:val="single"/>
        </w:rPr>
      </w:pPr>
      <w:r w:rsidRPr="008E4293">
        <w:rPr>
          <w:sz w:val="21"/>
          <w:szCs w:val="21"/>
          <w:u w:val="single"/>
        </w:rPr>
        <w:t>Identification of Directors</w:t>
      </w:r>
    </w:p>
    <w:p w:rsidR="001626BF" w:rsidRPr="008E4293" w:rsidRDefault="001626BF" w:rsidP="001626BF">
      <w:pPr>
        <w:pStyle w:val="NormalWeb"/>
        <w:spacing w:before="0" w:beforeAutospacing="0" w:after="0" w:afterAutospacing="0" w:line="240" w:lineRule="exact"/>
        <w:rPr>
          <w:sz w:val="21"/>
          <w:szCs w:val="21"/>
        </w:rPr>
      </w:pPr>
    </w:p>
    <w:p w:rsidR="001626BF" w:rsidRPr="008E4293" w:rsidRDefault="001626BF" w:rsidP="001626BF">
      <w:pPr>
        <w:pStyle w:val="NormalWeb"/>
        <w:spacing w:before="0" w:beforeAutospacing="0" w:after="0" w:afterAutospacing="0" w:line="240" w:lineRule="exact"/>
        <w:jc w:val="both"/>
        <w:rPr>
          <w:sz w:val="20"/>
          <w:szCs w:val="20"/>
        </w:rPr>
      </w:pPr>
      <w:r w:rsidRPr="008E4293">
        <w:rPr>
          <w:sz w:val="20"/>
          <w:szCs w:val="20"/>
        </w:rPr>
        <w:t>The following two directors are independent directors:</w:t>
      </w:r>
    </w:p>
    <w:p w:rsidR="001626BF" w:rsidRPr="008E4293" w:rsidRDefault="001626BF" w:rsidP="001626BF">
      <w:pPr>
        <w:pStyle w:val="NormalWeb"/>
        <w:spacing w:before="0" w:beforeAutospacing="0" w:after="0" w:afterAutospacing="0" w:line="240" w:lineRule="exact"/>
        <w:jc w:val="both"/>
        <w:rPr>
          <w:sz w:val="20"/>
          <w:szCs w:val="20"/>
        </w:rPr>
      </w:pPr>
    </w:p>
    <w:p w:rsidR="001626BF" w:rsidRPr="008E4293" w:rsidRDefault="001626BF" w:rsidP="00342BA8">
      <w:pPr>
        <w:jc w:val="both"/>
        <w:rPr>
          <w:rFonts w:ascii="Times New Roman" w:hAnsi="Times New Roman"/>
          <w:sz w:val="20"/>
        </w:rPr>
      </w:pPr>
      <w:r w:rsidRPr="008E4293">
        <w:rPr>
          <w:rFonts w:ascii="Times New Roman" w:hAnsi="Times New Roman"/>
          <w:iCs/>
          <w:sz w:val="20"/>
        </w:rPr>
        <w:t>Steven G. Feldman</w:t>
      </w:r>
      <w:r w:rsidRPr="008E4293">
        <w:rPr>
          <w:rFonts w:ascii="Times New Roman" w:hAnsi="Times New Roman"/>
          <w:i/>
          <w:iCs/>
          <w:sz w:val="20"/>
        </w:rPr>
        <w:t> </w:t>
      </w:r>
      <w:r w:rsidRPr="008E4293">
        <w:rPr>
          <w:rFonts w:ascii="Times New Roman" w:hAnsi="Times New Roman"/>
          <w:sz w:val="20"/>
        </w:rPr>
        <w:t>became a director of the Company in May 2003. Mr. Feldman brings 2</w:t>
      </w:r>
      <w:r w:rsidR="0038160C" w:rsidRPr="008E4293">
        <w:rPr>
          <w:rFonts w:ascii="Times New Roman" w:hAnsi="Times New Roman"/>
          <w:sz w:val="20"/>
        </w:rPr>
        <w:t>6</w:t>
      </w:r>
      <w:r w:rsidRPr="008E4293">
        <w:rPr>
          <w:rFonts w:ascii="Times New Roman" w:hAnsi="Times New Roman"/>
          <w:sz w:val="20"/>
        </w:rPr>
        <w:t xml:space="preserve"> </w:t>
      </w:r>
      <w:r w:rsidR="00D747E3" w:rsidRPr="008E4293">
        <w:rPr>
          <w:rFonts w:ascii="Times New Roman" w:hAnsi="Times New Roman"/>
          <w:sz w:val="20"/>
        </w:rPr>
        <w:t xml:space="preserve">plus </w:t>
      </w:r>
      <w:r w:rsidRPr="008E4293">
        <w:rPr>
          <w:rFonts w:ascii="Times New Roman" w:hAnsi="Times New Roman"/>
          <w:sz w:val="20"/>
        </w:rPr>
        <w:t xml:space="preserve">years of experience in business, sales and marketing as the CEO </w:t>
      </w:r>
      <w:r w:rsidR="00BD66DB" w:rsidRPr="008E4293">
        <w:rPr>
          <w:rFonts w:ascii="Times New Roman" w:hAnsi="Times New Roman"/>
          <w:sz w:val="20"/>
        </w:rPr>
        <w:t xml:space="preserve">of Techcare, LLC (1987-2011), an IT </w:t>
      </w:r>
      <w:r w:rsidRPr="008E4293">
        <w:rPr>
          <w:rFonts w:ascii="Times New Roman" w:hAnsi="Times New Roman"/>
          <w:sz w:val="20"/>
        </w:rPr>
        <w:t xml:space="preserve">managed services firm in Deerfield, IL that was purchased in 2011 by All Covered, a Division of Konica Minolta Solutions, USA, Inc.   </w:t>
      </w:r>
      <w:r w:rsidR="00BD66DB" w:rsidRPr="008E4293">
        <w:rPr>
          <w:rFonts w:ascii="Times New Roman" w:hAnsi="Times New Roman"/>
          <w:sz w:val="20"/>
        </w:rPr>
        <w:t>Since</w:t>
      </w:r>
      <w:r w:rsidRPr="008E4293">
        <w:rPr>
          <w:rFonts w:ascii="Times New Roman" w:hAnsi="Times New Roman"/>
          <w:sz w:val="20"/>
        </w:rPr>
        <w:t xml:space="preserve"> 2014 Mr. Feldman </w:t>
      </w:r>
      <w:r w:rsidR="00BD66DB" w:rsidRPr="008E4293">
        <w:rPr>
          <w:rFonts w:ascii="Times New Roman" w:hAnsi="Times New Roman"/>
          <w:sz w:val="20"/>
        </w:rPr>
        <w:t xml:space="preserve">has been working with and investing in a variety of startup companies in the Chicago area.  </w:t>
      </w:r>
      <w:r w:rsidRPr="008E4293">
        <w:rPr>
          <w:rFonts w:ascii="Times New Roman" w:hAnsi="Times New Roman"/>
          <w:sz w:val="20"/>
        </w:rPr>
        <w:t>Mr. Feldman earned his degree in accounting and his CPA at the University of Illinois at Champaign-Urbana.</w:t>
      </w:r>
    </w:p>
    <w:p w:rsidR="000D16F6" w:rsidRPr="008E4293" w:rsidRDefault="000D16F6" w:rsidP="00342BA8">
      <w:pPr>
        <w:pStyle w:val="NormalWeb"/>
        <w:spacing w:before="0" w:beforeAutospacing="0" w:after="0" w:afterAutospacing="0"/>
        <w:jc w:val="both"/>
        <w:rPr>
          <w:iCs/>
          <w:sz w:val="20"/>
          <w:szCs w:val="20"/>
        </w:rPr>
      </w:pPr>
    </w:p>
    <w:p w:rsidR="001626BF" w:rsidRPr="008E4293" w:rsidRDefault="001626BF" w:rsidP="00342BA8">
      <w:pPr>
        <w:pStyle w:val="NormalWeb"/>
        <w:spacing w:before="0" w:beforeAutospacing="0" w:after="0" w:afterAutospacing="0"/>
        <w:jc w:val="both"/>
        <w:rPr>
          <w:sz w:val="20"/>
          <w:szCs w:val="20"/>
        </w:rPr>
      </w:pPr>
      <w:r w:rsidRPr="008E4293">
        <w:rPr>
          <w:iCs/>
          <w:sz w:val="20"/>
          <w:szCs w:val="20"/>
        </w:rPr>
        <w:t>James A. Lentz</w:t>
      </w:r>
      <w:r w:rsidRPr="008E4293">
        <w:rPr>
          <w:sz w:val="20"/>
          <w:szCs w:val="20"/>
        </w:rPr>
        <w:t xml:space="preserve"> became a director of the Company in May 2004. From 1971 until </w:t>
      </w:r>
      <w:r w:rsidR="00F64A8A" w:rsidRPr="008E4293">
        <w:rPr>
          <w:sz w:val="20"/>
          <w:szCs w:val="20"/>
        </w:rPr>
        <w:t>2000</w:t>
      </w:r>
      <w:r w:rsidRPr="008E4293">
        <w:rPr>
          <w:sz w:val="20"/>
          <w:szCs w:val="20"/>
        </w:rPr>
        <w:t xml:space="preserve">, Mr. Lentz was a business professor for Moraine Valley Community College (MVCC). During his tenure at MVCC, Mr. Lentz taught a variety of business related classes, including accounting, finance and marketing. In addition, Mr. Lentz has 10 years of experience in the food industry, including holding the position of Director of Franchise Training for </w:t>
      </w:r>
      <w:smartTag w:uri="urn:schemas-microsoft-com:office:smarttags" w:element="stockticker">
        <w:r w:rsidRPr="008E4293">
          <w:rPr>
            <w:sz w:val="20"/>
            <w:szCs w:val="20"/>
          </w:rPr>
          <w:t>BAB</w:t>
        </w:r>
      </w:smartTag>
      <w:r w:rsidRPr="008E4293">
        <w:rPr>
          <w:sz w:val="20"/>
          <w:szCs w:val="20"/>
        </w:rPr>
        <w:t xml:space="preserve"> Systems, Inc. from 1992 through 1996. Mr. Lentz received both his undergraduate degree and a Masters in Business Administration from Northern Illinois University. </w:t>
      </w:r>
    </w:p>
    <w:p w:rsidR="001626BF" w:rsidRPr="008E4293" w:rsidRDefault="001626BF" w:rsidP="001626BF">
      <w:pPr>
        <w:pStyle w:val="NormalWeb"/>
        <w:jc w:val="both"/>
        <w:rPr>
          <w:iCs/>
          <w:sz w:val="21"/>
          <w:szCs w:val="21"/>
          <w:u w:val="single"/>
        </w:rPr>
      </w:pPr>
      <w:r w:rsidRPr="008E4293">
        <w:rPr>
          <w:iCs/>
          <w:sz w:val="21"/>
          <w:szCs w:val="21"/>
          <w:u w:val="single"/>
        </w:rPr>
        <w:t>Executive Officers and Directors</w:t>
      </w:r>
    </w:p>
    <w:p w:rsidR="004B1BF3" w:rsidRPr="008E4293" w:rsidRDefault="001626BF" w:rsidP="001626BF">
      <w:pPr>
        <w:pStyle w:val="NormalWeb"/>
        <w:jc w:val="both"/>
        <w:rPr>
          <w:sz w:val="20"/>
          <w:szCs w:val="20"/>
        </w:rPr>
      </w:pPr>
      <w:r w:rsidRPr="008E4293">
        <w:rPr>
          <w:iCs/>
          <w:sz w:val="20"/>
          <w:szCs w:val="20"/>
        </w:rPr>
        <w:t>Michael W. Evans</w:t>
      </w:r>
      <w:r w:rsidRPr="008E4293">
        <w:rPr>
          <w:sz w:val="20"/>
          <w:szCs w:val="20"/>
        </w:rPr>
        <w:t xml:space="preserve"> has served as Chief Executive Officer</w:t>
      </w:r>
      <w:r w:rsidR="00391C07" w:rsidRPr="008E4293">
        <w:rPr>
          <w:sz w:val="20"/>
          <w:szCs w:val="20"/>
        </w:rPr>
        <w:t>, President</w:t>
      </w:r>
      <w:r w:rsidRPr="008E4293">
        <w:rPr>
          <w:sz w:val="20"/>
          <w:szCs w:val="20"/>
        </w:rPr>
        <w:t xml:space="preserve"> and Director of the Company since </w:t>
      </w:r>
      <w:r w:rsidR="00011BCB" w:rsidRPr="008E4293">
        <w:rPr>
          <w:sz w:val="20"/>
          <w:szCs w:val="20"/>
        </w:rPr>
        <w:t>its inception</w:t>
      </w:r>
      <w:r w:rsidR="00BD66DB" w:rsidRPr="008E4293">
        <w:rPr>
          <w:sz w:val="20"/>
          <w:szCs w:val="20"/>
        </w:rPr>
        <w:t>.  Mr. Evans oversees</w:t>
      </w:r>
      <w:r w:rsidRPr="008E4293">
        <w:rPr>
          <w:sz w:val="20"/>
          <w:szCs w:val="20"/>
        </w:rPr>
        <w:t xml:space="preserve"> all aspects of </w:t>
      </w:r>
      <w:r w:rsidR="00BD66DB" w:rsidRPr="008E4293">
        <w:rPr>
          <w:sz w:val="20"/>
          <w:szCs w:val="20"/>
        </w:rPr>
        <w:t>BAB, Inc.</w:t>
      </w:r>
      <w:r w:rsidR="00391C07" w:rsidRPr="008E4293">
        <w:rPr>
          <w:sz w:val="20"/>
          <w:szCs w:val="20"/>
        </w:rPr>
        <w:t>, including</w:t>
      </w:r>
      <w:r w:rsidR="00BD66DB" w:rsidRPr="008E4293">
        <w:rPr>
          <w:sz w:val="20"/>
          <w:szCs w:val="20"/>
        </w:rPr>
        <w:t xml:space="preserve"> </w:t>
      </w:r>
      <w:r w:rsidRPr="008E4293">
        <w:rPr>
          <w:sz w:val="20"/>
          <w:szCs w:val="20"/>
        </w:rPr>
        <w:t>franchise development</w:t>
      </w:r>
      <w:r w:rsidR="00BD66DB" w:rsidRPr="008E4293">
        <w:rPr>
          <w:sz w:val="20"/>
          <w:szCs w:val="20"/>
        </w:rPr>
        <w:t xml:space="preserve">, </w:t>
      </w:r>
      <w:r w:rsidRPr="008E4293">
        <w:rPr>
          <w:sz w:val="20"/>
          <w:szCs w:val="20"/>
        </w:rPr>
        <w:t>marketing, as well as all corporate franchise sales performance</w:t>
      </w:r>
      <w:r w:rsidR="00391C07" w:rsidRPr="008E4293">
        <w:rPr>
          <w:sz w:val="20"/>
          <w:szCs w:val="20"/>
        </w:rPr>
        <w:t>, corporate finance</w:t>
      </w:r>
      <w:r w:rsidRPr="008E4293">
        <w:rPr>
          <w:sz w:val="20"/>
          <w:szCs w:val="20"/>
        </w:rPr>
        <w:t xml:space="preserve"> and </w:t>
      </w:r>
      <w:r w:rsidR="00391C07" w:rsidRPr="008E4293">
        <w:rPr>
          <w:sz w:val="20"/>
          <w:szCs w:val="20"/>
        </w:rPr>
        <w:t xml:space="preserve">corporate and franchise </w:t>
      </w:r>
      <w:r w:rsidRPr="008E4293">
        <w:rPr>
          <w:sz w:val="20"/>
          <w:szCs w:val="20"/>
        </w:rPr>
        <w:t>operations</w:t>
      </w:r>
      <w:r w:rsidR="00391C07" w:rsidRPr="008E4293">
        <w:rPr>
          <w:sz w:val="20"/>
          <w:szCs w:val="20"/>
        </w:rPr>
        <w:t xml:space="preserve">.  </w:t>
      </w:r>
    </w:p>
    <w:p w:rsidR="001626BF" w:rsidRPr="008E4293" w:rsidRDefault="001626BF" w:rsidP="001626BF">
      <w:pPr>
        <w:pStyle w:val="NormalWeb"/>
        <w:jc w:val="both"/>
        <w:rPr>
          <w:sz w:val="20"/>
          <w:szCs w:val="20"/>
        </w:rPr>
      </w:pPr>
      <w:r w:rsidRPr="008E4293">
        <w:rPr>
          <w:iCs/>
          <w:sz w:val="20"/>
          <w:szCs w:val="20"/>
        </w:rPr>
        <w:t>Michael K. Murtaugh</w:t>
      </w:r>
      <w:r w:rsidRPr="008E4293">
        <w:rPr>
          <w:sz w:val="20"/>
          <w:szCs w:val="20"/>
        </w:rPr>
        <w:t xml:space="preserve"> </w:t>
      </w:r>
      <w:r w:rsidR="00011BCB" w:rsidRPr="008E4293">
        <w:rPr>
          <w:sz w:val="20"/>
          <w:szCs w:val="20"/>
        </w:rPr>
        <w:t xml:space="preserve">has served as </w:t>
      </w:r>
      <w:r w:rsidRPr="008E4293">
        <w:rPr>
          <w:sz w:val="20"/>
          <w:szCs w:val="20"/>
        </w:rPr>
        <w:t>Vice President and General Counsel</w:t>
      </w:r>
      <w:r w:rsidR="00011BCB" w:rsidRPr="008E4293">
        <w:rPr>
          <w:sz w:val="20"/>
          <w:szCs w:val="20"/>
        </w:rPr>
        <w:t xml:space="preserve"> and Director of the Company since its inception.  </w:t>
      </w:r>
      <w:r w:rsidRPr="008E4293">
        <w:rPr>
          <w:sz w:val="20"/>
          <w:szCs w:val="20"/>
        </w:rPr>
        <w:t xml:space="preserve">Mr. Murtaugh is responsible for dealing directly with state franchise regulatory officials, for the negotiation and enforcement of franchise and area development agreements and for negotiations of acquisition and other business arrangements. Before joining the Company, Mr. Murtaugh was a partner with the law firm of Baker &amp; McKenzie, where he practiced law from 1971 to 1993. </w:t>
      </w:r>
    </w:p>
    <w:p w:rsidR="006B3333" w:rsidRPr="008E4293" w:rsidRDefault="006B3333" w:rsidP="001626BF">
      <w:pPr>
        <w:pStyle w:val="NormalWeb"/>
        <w:rPr>
          <w:iCs/>
          <w:sz w:val="22"/>
          <w:szCs w:val="22"/>
        </w:rPr>
      </w:pPr>
    </w:p>
    <w:p w:rsidR="006B3333" w:rsidRPr="008E4293" w:rsidRDefault="006B3333" w:rsidP="001626BF">
      <w:pPr>
        <w:pStyle w:val="NormalWeb"/>
        <w:rPr>
          <w:iCs/>
          <w:sz w:val="22"/>
          <w:szCs w:val="22"/>
        </w:rPr>
      </w:pPr>
    </w:p>
    <w:p w:rsidR="006B3333" w:rsidRPr="008E4293" w:rsidRDefault="006B3333" w:rsidP="001626BF">
      <w:pPr>
        <w:pStyle w:val="NormalWeb"/>
        <w:rPr>
          <w:iCs/>
          <w:sz w:val="22"/>
          <w:szCs w:val="22"/>
        </w:rPr>
      </w:pPr>
    </w:p>
    <w:p w:rsidR="006B3333" w:rsidRPr="008E4293" w:rsidRDefault="006B3333" w:rsidP="001626BF">
      <w:pPr>
        <w:pStyle w:val="NormalWeb"/>
        <w:rPr>
          <w:iCs/>
          <w:sz w:val="22"/>
          <w:szCs w:val="22"/>
        </w:rPr>
      </w:pPr>
    </w:p>
    <w:p w:rsidR="006B3333" w:rsidRPr="008E4293" w:rsidRDefault="006B3333" w:rsidP="001626BF">
      <w:pPr>
        <w:pStyle w:val="NormalWeb"/>
        <w:rPr>
          <w:iCs/>
          <w:sz w:val="22"/>
          <w:szCs w:val="22"/>
        </w:rPr>
      </w:pPr>
    </w:p>
    <w:p w:rsidR="006B3333" w:rsidRPr="008E4293" w:rsidRDefault="006B3333" w:rsidP="001626BF">
      <w:pPr>
        <w:pStyle w:val="NormalWeb"/>
        <w:rPr>
          <w:iCs/>
          <w:sz w:val="22"/>
          <w:szCs w:val="22"/>
        </w:rPr>
      </w:pPr>
    </w:p>
    <w:p w:rsidR="001626BF" w:rsidRPr="008E4293" w:rsidRDefault="001626BF" w:rsidP="001626BF">
      <w:pPr>
        <w:pStyle w:val="NormalWeb"/>
        <w:rPr>
          <w:iCs/>
          <w:sz w:val="22"/>
          <w:szCs w:val="22"/>
        </w:rPr>
      </w:pPr>
      <w:r w:rsidRPr="008E4293">
        <w:rPr>
          <w:iCs/>
          <w:sz w:val="22"/>
          <w:szCs w:val="22"/>
        </w:rPr>
        <w:t>Executive Officer</w:t>
      </w:r>
    </w:p>
    <w:p w:rsidR="001626BF" w:rsidRPr="008E4293" w:rsidRDefault="001626BF" w:rsidP="001626BF">
      <w:pPr>
        <w:pStyle w:val="NormalWeb"/>
        <w:spacing w:before="0" w:beforeAutospacing="0" w:after="0" w:afterAutospacing="0"/>
        <w:jc w:val="both"/>
        <w:rPr>
          <w:sz w:val="20"/>
          <w:szCs w:val="20"/>
        </w:rPr>
      </w:pPr>
      <w:r w:rsidRPr="008E4293">
        <w:rPr>
          <w:iCs/>
          <w:sz w:val="20"/>
          <w:szCs w:val="20"/>
        </w:rPr>
        <w:t>Geraldine Conn</w:t>
      </w:r>
      <w:r w:rsidRPr="008E4293">
        <w:rPr>
          <w:sz w:val="20"/>
          <w:szCs w:val="20"/>
        </w:rPr>
        <w:t xml:space="preserve"> joined the Company as Controller in 2001.  In 2014 she became the Chief Financial Officer and Treasurer upon the resignation of the prior Chief Financial Officer.  She is responsible for accounting, financial reporting, risk management and human resource administration. Ms. Conn has over 25 years of accounting and finance experience in a management role. Ms. Conn received her CPA in 1986 and a Masters in Business Administration in 1990 from DePaul University.</w:t>
      </w:r>
    </w:p>
    <w:p w:rsidR="001626BF" w:rsidRPr="008E4293" w:rsidRDefault="001626BF" w:rsidP="00563292">
      <w:pPr>
        <w:pStyle w:val="NormalWeb"/>
        <w:tabs>
          <w:tab w:val="left" w:pos="3450"/>
        </w:tabs>
        <w:rPr>
          <w:sz w:val="22"/>
          <w:szCs w:val="22"/>
        </w:rPr>
      </w:pPr>
      <w:r w:rsidRPr="008E4293">
        <w:rPr>
          <w:sz w:val="22"/>
          <w:szCs w:val="22"/>
        </w:rPr>
        <w:t>Directors and Executive Officers</w:t>
      </w:r>
      <w:r w:rsidR="00563292" w:rsidRPr="008E4293">
        <w:rPr>
          <w:sz w:val="22"/>
          <w:szCs w:val="22"/>
        </w:rPr>
        <w:tab/>
      </w:r>
    </w:p>
    <w:p w:rsidR="001626BF" w:rsidRPr="008E4293" w:rsidRDefault="001626BF" w:rsidP="001626BF">
      <w:pPr>
        <w:pStyle w:val="NormalWeb"/>
        <w:jc w:val="both"/>
        <w:rPr>
          <w:sz w:val="22"/>
          <w:szCs w:val="22"/>
        </w:rPr>
      </w:pPr>
      <w:r w:rsidRPr="008E4293">
        <w:rPr>
          <w:sz w:val="22"/>
          <w:szCs w:val="22"/>
        </w:rPr>
        <w:t>The following tables set forth certain information with respect to each of the Directors and Executive Officers of the Company and certain key management personnel.</w:t>
      </w:r>
    </w:p>
    <w:tbl>
      <w:tblPr>
        <w:tblStyle w:val="TableGrid"/>
        <w:tblW w:w="5000" w:type="pct"/>
        <w:tblLook w:val="04A0"/>
      </w:tblPr>
      <w:tblGrid>
        <w:gridCol w:w="3503"/>
        <w:gridCol w:w="972"/>
        <w:gridCol w:w="5447"/>
      </w:tblGrid>
      <w:tr w:rsidR="001626BF" w:rsidRPr="008E4293" w:rsidTr="0025074B">
        <w:tc>
          <w:tcPr>
            <w:tcW w:w="1765" w:type="pct"/>
          </w:tcPr>
          <w:p w:rsidR="001626BF" w:rsidRPr="008E4293" w:rsidRDefault="001626BF" w:rsidP="0025074B">
            <w:pPr>
              <w:pStyle w:val="NormalWeb"/>
              <w:spacing w:before="0" w:beforeAutospacing="0" w:after="0" w:afterAutospacing="0"/>
              <w:jc w:val="center"/>
              <w:rPr>
                <w:iCs/>
                <w:sz w:val="22"/>
                <w:szCs w:val="22"/>
              </w:rPr>
            </w:pPr>
            <w:r w:rsidRPr="008E4293">
              <w:rPr>
                <w:iCs/>
                <w:sz w:val="22"/>
                <w:szCs w:val="22"/>
              </w:rPr>
              <w:t>Directors and Executive Officers</w:t>
            </w:r>
          </w:p>
        </w:tc>
        <w:tc>
          <w:tcPr>
            <w:tcW w:w="490" w:type="pct"/>
          </w:tcPr>
          <w:p w:rsidR="001626BF" w:rsidRPr="008E4293" w:rsidRDefault="001626BF" w:rsidP="0025074B">
            <w:pPr>
              <w:pStyle w:val="NormalWeb"/>
              <w:spacing w:before="0" w:beforeAutospacing="0" w:after="0" w:afterAutospacing="0"/>
              <w:jc w:val="center"/>
              <w:rPr>
                <w:iCs/>
                <w:sz w:val="22"/>
                <w:szCs w:val="22"/>
              </w:rPr>
            </w:pPr>
            <w:r w:rsidRPr="008E4293">
              <w:rPr>
                <w:iCs/>
                <w:sz w:val="22"/>
                <w:szCs w:val="22"/>
              </w:rPr>
              <w:t>Age</w:t>
            </w:r>
          </w:p>
        </w:tc>
        <w:tc>
          <w:tcPr>
            <w:tcW w:w="2745" w:type="pct"/>
          </w:tcPr>
          <w:p w:rsidR="001626BF" w:rsidRPr="008E4293" w:rsidRDefault="001626BF" w:rsidP="0025074B">
            <w:pPr>
              <w:pStyle w:val="NormalWeb"/>
              <w:spacing w:before="0" w:beforeAutospacing="0" w:after="0" w:afterAutospacing="0"/>
              <w:jc w:val="center"/>
              <w:rPr>
                <w:iCs/>
                <w:sz w:val="22"/>
                <w:szCs w:val="22"/>
              </w:rPr>
            </w:pPr>
            <w:r w:rsidRPr="008E4293">
              <w:rPr>
                <w:iCs/>
                <w:sz w:val="22"/>
                <w:szCs w:val="22"/>
              </w:rPr>
              <w:t>Position Held with Company</w:t>
            </w:r>
          </w:p>
        </w:tc>
      </w:tr>
      <w:tr w:rsidR="001626BF" w:rsidRPr="008E4293" w:rsidTr="0025074B">
        <w:tc>
          <w:tcPr>
            <w:tcW w:w="1765" w:type="pct"/>
          </w:tcPr>
          <w:p w:rsidR="001626BF" w:rsidRPr="008E4293" w:rsidRDefault="001626BF" w:rsidP="0025074B">
            <w:pPr>
              <w:pStyle w:val="NormalWeb"/>
              <w:spacing w:before="0" w:beforeAutospacing="0" w:after="0" w:afterAutospacing="0"/>
              <w:jc w:val="both"/>
              <w:rPr>
                <w:iCs/>
                <w:sz w:val="22"/>
                <w:szCs w:val="22"/>
              </w:rPr>
            </w:pPr>
            <w:r w:rsidRPr="008E4293">
              <w:rPr>
                <w:iCs/>
                <w:sz w:val="22"/>
                <w:szCs w:val="22"/>
              </w:rPr>
              <w:t>Michael W. Evans</w:t>
            </w:r>
          </w:p>
        </w:tc>
        <w:tc>
          <w:tcPr>
            <w:tcW w:w="490" w:type="pct"/>
          </w:tcPr>
          <w:p w:rsidR="001626BF" w:rsidRPr="008E4293" w:rsidRDefault="00B42DEB" w:rsidP="0047639F">
            <w:pPr>
              <w:pStyle w:val="NormalWeb"/>
              <w:spacing w:before="0" w:beforeAutospacing="0" w:after="0" w:afterAutospacing="0"/>
              <w:jc w:val="center"/>
              <w:rPr>
                <w:iCs/>
                <w:sz w:val="22"/>
                <w:szCs w:val="22"/>
              </w:rPr>
            </w:pPr>
            <w:r w:rsidRPr="008E4293">
              <w:rPr>
                <w:iCs/>
                <w:sz w:val="22"/>
                <w:szCs w:val="22"/>
              </w:rPr>
              <w:t>64</w:t>
            </w:r>
          </w:p>
        </w:tc>
        <w:tc>
          <w:tcPr>
            <w:tcW w:w="2745" w:type="pct"/>
          </w:tcPr>
          <w:p w:rsidR="001626BF" w:rsidRPr="008E4293" w:rsidRDefault="001626BF" w:rsidP="0025074B">
            <w:pPr>
              <w:pStyle w:val="NormalWeb"/>
              <w:spacing w:before="0" w:beforeAutospacing="0" w:after="0" w:afterAutospacing="0"/>
              <w:jc w:val="both"/>
              <w:rPr>
                <w:iCs/>
                <w:sz w:val="22"/>
                <w:szCs w:val="22"/>
              </w:rPr>
            </w:pPr>
            <w:r w:rsidRPr="008E4293">
              <w:rPr>
                <w:iCs/>
                <w:sz w:val="22"/>
                <w:szCs w:val="22"/>
              </w:rPr>
              <w:t>Chief Executive Officer, President and Director</w:t>
            </w:r>
          </w:p>
        </w:tc>
      </w:tr>
      <w:tr w:rsidR="001626BF" w:rsidRPr="008E4293" w:rsidTr="0025074B">
        <w:tc>
          <w:tcPr>
            <w:tcW w:w="1765" w:type="pct"/>
          </w:tcPr>
          <w:p w:rsidR="001626BF" w:rsidRPr="008E4293" w:rsidRDefault="001626BF" w:rsidP="0025074B">
            <w:pPr>
              <w:pStyle w:val="NormalWeb"/>
              <w:spacing w:before="0" w:beforeAutospacing="0" w:after="0" w:afterAutospacing="0"/>
              <w:jc w:val="both"/>
              <w:rPr>
                <w:iCs/>
                <w:sz w:val="22"/>
                <w:szCs w:val="22"/>
              </w:rPr>
            </w:pPr>
            <w:r w:rsidRPr="008E4293">
              <w:rPr>
                <w:iCs/>
                <w:sz w:val="22"/>
                <w:szCs w:val="22"/>
              </w:rPr>
              <w:t>Michael K. Murtaugh</w:t>
            </w:r>
          </w:p>
        </w:tc>
        <w:tc>
          <w:tcPr>
            <w:tcW w:w="490" w:type="pct"/>
          </w:tcPr>
          <w:p w:rsidR="001626BF" w:rsidRPr="008E4293" w:rsidRDefault="001626BF" w:rsidP="00B42DEB">
            <w:pPr>
              <w:pStyle w:val="NormalWeb"/>
              <w:spacing w:before="0" w:beforeAutospacing="0" w:after="0" w:afterAutospacing="0"/>
              <w:jc w:val="center"/>
              <w:rPr>
                <w:iCs/>
                <w:sz w:val="22"/>
                <w:szCs w:val="22"/>
              </w:rPr>
            </w:pPr>
            <w:r w:rsidRPr="008E4293">
              <w:rPr>
                <w:iCs/>
                <w:sz w:val="22"/>
                <w:szCs w:val="22"/>
              </w:rPr>
              <w:t>7</w:t>
            </w:r>
            <w:r w:rsidR="00B42DEB" w:rsidRPr="008E4293">
              <w:rPr>
                <w:iCs/>
                <w:sz w:val="22"/>
                <w:szCs w:val="22"/>
              </w:rPr>
              <w:t>6</w:t>
            </w:r>
          </w:p>
        </w:tc>
        <w:tc>
          <w:tcPr>
            <w:tcW w:w="2745" w:type="pct"/>
          </w:tcPr>
          <w:p w:rsidR="001626BF" w:rsidRPr="008E4293" w:rsidRDefault="001626BF" w:rsidP="0025074B">
            <w:pPr>
              <w:pStyle w:val="NormalWeb"/>
              <w:spacing w:before="0" w:beforeAutospacing="0" w:after="0" w:afterAutospacing="0"/>
              <w:jc w:val="both"/>
              <w:rPr>
                <w:iCs/>
                <w:sz w:val="22"/>
                <w:szCs w:val="22"/>
              </w:rPr>
            </w:pPr>
            <w:r w:rsidRPr="008E4293">
              <w:rPr>
                <w:iCs/>
                <w:sz w:val="22"/>
                <w:szCs w:val="22"/>
              </w:rPr>
              <w:t>Vice President, General Counsel, Secretary and Director</w:t>
            </w:r>
          </w:p>
        </w:tc>
      </w:tr>
      <w:tr w:rsidR="001626BF" w:rsidRPr="008E4293" w:rsidTr="0025074B">
        <w:tc>
          <w:tcPr>
            <w:tcW w:w="1765" w:type="pct"/>
          </w:tcPr>
          <w:p w:rsidR="001626BF" w:rsidRPr="008E4293" w:rsidRDefault="001626BF" w:rsidP="0025074B">
            <w:pPr>
              <w:pStyle w:val="NormalWeb"/>
              <w:spacing w:before="0" w:beforeAutospacing="0" w:after="0" w:afterAutospacing="0"/>
              <w:jc w:val="both"/>
              <w:rPr>
                <w:iCs/>
                <w:sz w:val="22"/>
                <w:szCs w:val="22"/>
              </w:rPr>
            </w:pPr>
            <w:r w:rsidRPr="008E4293">
              <w:rPr>
                <w:iCs/>
                <w:sz w:val="22"/>
                <w:szCs w:val="22"/>
              </w:rPr>
              <w:t>Geraldine Conn</w:t>
            </w:r>
          </w:p>
        </w:tc>
        <w:tc>
          <w:tcPr>
            <w:tcW w:w="490" w:type="pct"/>
          </w:tcPr>
          <w:p w:rsidR="001626BF" w:rsidRPr="008E4293" w:rsidRDefault="001626BF" w:rsidP="00B42DEB">
            <w:pPr>
              <w:pStyle w:val="NormalWeb"/>
              <w:spacing w:before="0" w:beforeAutospacing="0" w:after="0" w:afterAutospacing="0"/>
              <w:jc w:val="center"/>
              <w:rPr>
                <w:iCs/>
                <w:sz w:val="22"/>
                <w:szCs w:val="22"/>
              </w:rPr>
            </w:pPr>
            <w:r w:rsidRPr="008E4293">
              <w:rPr>
                <w:iCs/>
                <w:sz w:val="22"/>
                <w:szCs w:val="22"/>
              </w:rPr>
              <w:t>6</w:t>
            </w:r>
            <w:r w:rsidR="00B42DEB" w:rsidRPr="008E4293">
              <w:rPr>
                <w:iCs/>
                <w:sz w:val="22"/>
                <w:szCs w:val="22"/>
              </w:rPr>
              <w:t>9</w:t>
            </w:r>
          </w:p>
        </w:tc>
        <w:tc>
          <w:tcPr>
            <w:tcW w:w="2745" w:type="pct"/>
          </w:tcPr>
          <w:p w:rsidR="001626BF" w:rsidRPr="008E4293" w:rsidRDefault="001626BF" w:rsidP="0025074B">
            <w:pPr>
              <w:pStyle w:val="NormalWeb"/>
              <w:spacing w:before="0" w:beforeAutospacing="0" w:after="0" w:afterAutospacing="0"/>
              <w:jc w:val="both"/>
              <w:rPr>
                <w:iCs/>
                <w:sz w:val="22"/>
                <w:szCs w:val="22"/>
              </w:rPr>
            </w:pPr>
            <w:r w:rsidRPr="008E4293">
              <w:rPr>
                <w:iCs/>
                <w:sz w:val="22"/>
                <w:szCs w:val="22"/>
              </w:rPr>
              <w:t>Chief Financial Officer and Treasurer</w:t>
            </w:r>
          </w:p>
        </w:tc>
      </w:tr>
      <w:tr w:rsidR="001626BF" w:rsidRPr="008E4293" w:rsidTr="0025074B">
        <w:tc>
          <w:tcPr>
            <w:tcW w:w="1765" w:type="pct"/>
          </w:tcPr>
          <w:p w:rsidR="001626BF" w:rsidRPr="008E4293" w:rsidRDefault="001626BF" w:rsidP="0025074B">
            <w:pPr>
              <w:pStyle w:val="NormalWeb"/>
              <w:spacing w:before="0" w:beforeAutospacing="0" w:after="0" w:afterAutospacing="0"/>
              <w:jc w:val="both"/>
              <w:rPr>
                <w:iCs/>
                <w:sz w:val="22"/>
                <w:szCs w:val="22"/>
              </w:rPr>
            </w:pPr>
            <w:r w:rsidRPr="008E4293">
              <w:rPr>
                <w:iCs/>
                <w:sz w:val="22"/>
                <w:szCs w:val="22"/>
              </w:rPr>
              <w:t>Steven G. Feldman</w:t>
            </w:r>
          </w:p>
        </w:tc>
        <w:tc>
          <w:tcPr>
            <w:tcW w:w="490" w:type="pct"/>
          </w:tcPr>
          <w:p w:rsidR="001626BF" w:rsidRPr="008E4293" w:rsidRDefault="00827E4D" w:rsidP="00B42DEB">
            <w:pPr>
              <w:pStyle w:val="NormalWeb"/>
              <w:spacing w:before="0" w:beforeAutospacing="0" w:after="0" w:afterAutospacing="0"/>
              <w:jc w:val="center"/>
              <w:rPr>
                <w:iCs/>
                <w:sz w:val="22"/>
                <w:szCs w:val="22"/>
              </w:rPr>
            </w:pPr>
            <w:r w:rsidRPr="008E4293">
              <w:rPr>
                <w:iCs/>
                <w:sz w:val="22"/>
                <w:szCs w:val="22"/>
              </w:rPr>
              <w:t>6</w:t>
            </w:r>
            <w:r w:rsidR="00B42DEB" w:rsidRPr="008E4293">
              <w:rPr>
                <w:iCs/>
                <w:sz w:val="22"/>
                <w:szCs w:val="22"/>
              </w:rPr>
              <w:t>4</w:t>
            </w:r>
          </w:p>
        </w:tc>
        <w:tc>
          <w:tcPr>
            <w:tcW w:w="2745" w:type="pct"/>
          </w:tcPr>
          <w:p w:rsidR="001626BF" w:rsidRPr="008E4293" w:rsidRDefault="001626BF" w:rsidP="0025074B">
            <w:pPr>
              <w:pStyle w:val="NormalWeb"/>
              <w:spacing w:before="0" w:beforeAutospacing="0" w:after="0" w:afterAutospacing="0"/>
              <w:jc w:val="both"/>
              <w:rPr>
                <w:iCs/>
                <w:sz w:val="22"/>
                <w:szCs w:val="22"/>
              </w:rPr>
            </w:pPr>
            <w:r w:rsidRPr="008E4293">
              <w:rPr>
                <w:iCs/>
                <w:sz w:val="22"/>
                <w:szCs w:val="22"/>
              </w:rPr>
              <w:t>Director</w:t>
            </w:r>
          </w:p>
        </w:tc>
      </w:tr>
      <w:tr w:rsidR="001626BF" w:rsidRPr="008E4293" w:rsidTr="0025074B">
        <w:tc>
          <w:tcPr>
            <w:tcW w:w="1765" w:type="pct"/>
          </w:tcPr>
          <w:p w:rsidR="001626BF" w:rsidRPr="008E4293" w:rsidRDefault="001626BF" w:rsidP="0025074B">
            <w:pPr>
              <w:pStyle w:val="NormalWeb"/>
              <w:spacing w:before="0" w:beforeAutospacing="0" w:after="0" w:afterAutospacing="0"/>
              <w:jc w:val="both"/>
              <w:rPr>
                <w:iCs/>
                <w:sz w:val="22"/>
                <w:szCs w:val="22"/>
              </w:rPr>
            </w:pPr>
            <w:r w:rsidRPr="008E4293">
              <w:rPr>
                <w:iCs/>
                <w:sz w:val="22"/>
                <w:szCs w:val="22"/>
              </w:rPr>
              <w:t>James A. Lentz</w:t>
            </w:r>
          </w:p>
        </w:tc>
        <w:tc>
          <w:tcPr>
            <w:tcW w:w="490" w:type="pct"/>
          </w:tcPr>
          <w:p w:rsidR="001626BF" w:rsidRPr="008E4293" w:rsidRDefault="00D04CF9" w:rsidP="00B42DEB">
            <w:pPr>
              <w:pStyle w:val="NormalWeb"/>
              <w:spacing w:before="0" w:beforeAutospacing="0" w:after="0" w:afterAutospacing="0"/>
              <w:jc w:val="center"/>
              <w:rPr>
                <w:iCs/>
                <w:sz w:val="22"/>
                <w:szCs w:val="22"/>
              </w:rPr>
            </w:pPr>
            <w:r w:rsidRPr="008E4293">
              <w:rPr>
                <w:iCs/>
                <w:sz w:val="22"/>
                <w:szCs w:val="22"/>
              </w:rPr>
              <w:t>7</w:t>
            </w:r>
            <w:r w:rsidR="00B42DEB" w:rsidRPr="008E4293">
              <w:rPr>
                <w:iCs/>
                <w:sz w:val="22"/>
                <w:szCs w:val="22"/>
              </w:rPr>
              <w:t>3</w:t>
            </w:r>
          </w:p>
        </w:tc>
        <w:tc>
          <w:tcPr>
            <w:tcW w:w="2745" w:type="pct"/>
          </w:tcPr>
          <w:p w:rsidR="001626BF" w:rsidRPr="008E4293" w:rsidRDefault="001626BF" w:rsidP="0025074B">
            <w:pPr>
              <w:pStyle w:val="NormalWeb"/>
              <w:spacing w:before="0" w:beforeAutospacing="0" w:after="0" w:afterAutospacing="0"/>
              <w:jc w:val="both"/>
              <w:rPr>
                <w:iCs/>
                <w:sz w:val="22"/>
                <w:szCs w:val="22"/>
              </w:rPr>
            </w:pPr>
            <w:r w:rsidRPr="008E4293">
              <w:rPr>
                <w:iCs/>
                <w:sz w:val="22"/>
                <w:szCs w:val="22"/>
              </w:rPr>
              <w:t>Director</w:t>
            </w:r>
          </w:p>
        </w:tc>
      </w:tr>
    </w:tbl>
    <w:p w:rsidR="001626BF" w:rsidRPr="008E4293" w:rsidRDefault="001626BF">
      <w:pPr>
        <w:pStyle w:val="NormalWeb"/>
        <w:spacing w:before="0" w:beforeAutospacing="0" w:after="0" w:afterAutospacing="0" w:line="240" w:lineRule="exact"/>
        <w:rPr>
          <w:rStyle w:val="Strong"/>
          <w:b w:val="0"/>
          <w:sz w:val="21"/>
          <w:szCs w:val="21"/>
        </w:rPr>
      </w:pPr>
    </w:p>
    <w:p w:rsidR="00BF22BB" w:rsidRPr="008E4293" w:rsidRDefault="00BF22BB">
      <w:pPr>
        <w:pStyle w:val="NormalWeb"/>
        <w:spacing w:before="0" w:beforeAutospacing="0" w:after="0" w:afterAutospacing="0" w:line="240" w:lineRule="exact"/>
        <w:rPr>
          <w:rStyle w:val="Strong"/>
          <w:sz w:val="23"/>
          <w:szCs w:val="23"/>
        </w:rPr>
      </w:pPr>
    </w:p>
    <w:p w:rsidR="001626BF" w:rsidRPr="008E4293" w:rsidRDefault="006B3333" w:rsidP="001626BF">
      <w:pPr>
        <w:pStyle w:val="NormalWeb"/>
        <w:spacing w:before="0" w:beforeAutospacing="0" w:after="0" w:afterAutospacing="0"/>
        <w:rPr>
          <w:bCs/>
          <w:sz w:val="22"/>
          <w:szCs w:val="22"/>
        </w:rPr>
      </w:pPr>
      <w:r w:rsidRPr="008E4293">
        <w:rPr>
          <w:bCs/>
          <w:sz w:val="22"/>
          <w:szCs w:val="22"/>
        </w:rPr>
        <w:t>Audit Committee</w:t>
      </w:r>
    </w:p>
    <w:p w:rsidR="001626BF" w:rsidRPr="008E4293" w:rsidRDefault="001626BF" w:rsidP="001626BF">
      <w:pPr>
        <w:pStyle w:val="NormalWeb"/>
        <w:spacing w:before="0" w:beforeAutospacing="0" w:after="0" w:afterAutospacing="0"/>
        <w:jc w:val="center"/>
        <w:rPr>
          <w:bCs/>
        </w:rPr>
      </w:pPr>
    </w:p>
    <w:p w:rsidR="001626BF" w:rsidRPr="008E4293" w:rsidRDefault="001626BF" w:rsidP="007A2CC1">
      <w:pPr>
        <w:jc w:val="both"/>
        <w:rPr>
          <w:rFonts w:ascii="Times New Roman" w:hAnsi="Times New Roman"/>
          <w:sz w:val="20"/>
        </w:rPr>
      </w:pPr>
      <w:r w:rsidRPr="008E4293">
        <w:rPr>
          <w:rFonts w:ascii="Times New Roman" w:hAnsi="Times New Roman"/>
          <w:sz w:val="20"/>
        </w:rPr>
        <w:t xml:space="preserve">The Audit Committee consists of two members, who are both independent directors and both have been deemed to be financial experts as defined in Regulation S-K, Item 407.  The function of the Audit Committee is to interact with the independent registered public accounting firm of the Company and to recommend to the Board of Directors the appointment of the independent registered public accounting firm. </w:t>
      </w:r>
    </w:p>
    <w:p w:rsidR="001626BF" w:rsidRPr="008E4293" w:rsidRDefault="001626BF" w:rsidP="007A2CC1">
      <w:pPr>
        <w:pStyle w:val="NormalWeb"/>
        <w:jc w:val="both"/>
        <w:rPr>
          <w:sz w:val="20"/>
          <w:szCs w:val="20"/>
        </w:rPr>
      </w:pPr>
      <w:r w:rsidRPr="008E4293">
        <w:rPr>
          <w:sz w:val="20"/>
          <w:szCs w:val="20"/>
        </w:rPr>
        <w:t xml:space="preserve">The current Audit Committee consists of Steven G. Feldman and James A. Lentz.  The two independent directors comply with the definition of "independent directors" as required by current law and regulations. The Audit Committee has adopted a written Audit Charter.  See Appendix I in the Proxy, Form14A filed on </w:t>
      </w:r>
      <w:r w:rsidR="00827E4D" w:rsidRPr="008E4293">
        <w:rPr>
          <w:sz w:val="20"/>
          <w:szCs w:val="20"/>
        </w:rPr>
        <w:t>April 19</w:t>
      </w:r>
      <w:r w:rsidRPr="008E4293">
        <w:rPr>
          <w:sz w:val="20"/>
          <w:szCs w:val="20"/>
        </w:rPr>
        <w:t>, 20</w:t>
      </w:r>
      <w:r w:rsidR="00EA4870" w:rsidRPr="008E4293">
        <w:rPr>
          <w:sz w:val="20"/>
          <w:szCs w:val="20"/>
        </w:rPr>
        <w:t>0</w:t>
      </w:r>
      <w:r w:rsidR="00827E4D" w:rsidRPr="008E4293">
        <w:rPr>
          <w:sz w:val="20"/>
          <w:szCs w:val="20"/>
        </w:rPr>
        <w:t>6</w:t>
      </w:r>
      <w:r w:rsidRPr="008E4293">
        <w:rPr>
          <w:sz w:val="20"/>
          <w:szCs w:val="20"/>
        </w:rPr>
        <w:t xml:space="preserve"> for the Charter in its entirety.</w:t>
      </w:r>
    </w:p>
    <w:p w:rsidR="006B3333" w:rsidRPr="008E4293" w:rsidRDefault="006B3333">
      <w:pPr>
        <w:pStyle w:val="NormalWeb"/>
        <w:spacing w:before="0" w:beforeAutospacing="0" w:after="0" w:afterAutospacing="0" w:line="240" w:lineRule="exact"/>
        <w:rPr>
          <w:rStyle w:val="Strong"/>
          <w:sz w:val="23"/>
          <w:szCs w:val="23"/>
        </w:rPr>
      </w:pPr>
    </w:p>
    <w:p w:rsidR="006B3333" w:rsidRPr="008E4293" w:rsidRDefault="006B3333">
      <w:pPr>
        <w:pStyle w:val="NormalWeb"/>
        <w:spacing w:before="0" w:beforeAutospacing="0" w:after="0" w:afterAutospacing="0" w:line="240" w:lineRule="exact"/>
        <w:rPr>
          <w:rStyle w:val="Strong"/>
          <w:sz w:val="23"/>
          <w:szCs w:val="23"/>
        </w:rPr>
      </w:pPr>
    </w:p>
    <w:p w:rsidR="006B3333" w:rsidRPr="008E4293" w:rsidRDefault="006B3333">
      <w:pPr>
        <w:pStyle w:val="NormalWeb"/>
        <w:spacing w:before="0" w:beforeAutospacing="0" w:after="0" w:afterAutospacing="0" w:line="240" w:lineRule="exact"/>
        <w:rPr>
          <w:rStyle w:val="Strong"/>
          <w:sz w:val="23"/>
          <w:szCs w:val="23"/>
        </w:rPr>
      </w:pPr>
    </w:p>
    <w:p w:rsidR="006B3333" w:rsidRPr="008E4293" w:rsidRDefault="006B3333">
      <w:pPr>
        <w:pStyle w:val="NormalWeb"/>
        <w:spacing w:before="0" w:beforeAutospacing="0" w:after="0" w:afterAutospacing="0" w:line="240" w:lineRule="exact"/>
        <w:rPr>
          <w:rStyle w:val="Strong"/>
          <w:sz w:val="23"/>
          <w:szCs w:val="23"/>
        </w:rPr>
      </w:pPr>
    </w:p>
    <w:p w:rsidR="006B3333" w:rsidRPr="008E4293" w:rsidRDefault="006B3333">
      <w:pPr>
        <w:pStyle w:val="NormalWeb"/>
        <w:spacing w:before="0" w:beforeAutospacing="0" w:after="0" w:afterAutospacing="0" w:line="240" w:lineRule="exact"/>
        <w:rPr>
          <w:rStyle w:val="Strong"/>
          <w:sz w:val="23"/>
          <w:szCs w:val="23"/>
        </w:rPr>
      </w:pPr>
    </w:p>
    <w:p w:rsidR="006B3333" w:rsidRPr="008E4293" w:rsidRDefault="006B3333">
      <w:pPr>
        <w:pStyle w:val="NormalWeb"/>
        <w:spacing w:before="0" w:beforeAutospacing="0" w:after="0" w:afterAutospacing="0" w:line="240" w:lineRule="exact"/>
        <w:rPr>
          <w:rStyle w:val="Strong"/>
          <w:sz w:val="23"/>
          <w:szCs w:val="23"/>
        </w:rPr>
      </w:pPr>
    </w:p>
    <w:p w:rsidR="006B3333" w:rsidRPr="008E4293" w:rsidRDefault="006B3333">
      <w:pPr>
        <w:pStyle w:val="NormalWeb"/>
        <w:spacing w:before="0" w:beforeAutospacing="0" w:after="0" w:afterAutospacing="0" w:line="240" w:lineRule="exact"/>
        <w:rPr>
          <w:rStyle w:val="Strong"/>
          <w:sz w:val="23"/>
          <w:szCs w:val="23"/>
        </w:rPr>
      </w:pPr>
    </w:p>
    <w:p w:rsidR="006B3333" w:rsidRPr="008E4293" w:rsidRDefault="006B3333">
      <w:pPr>
        <w:pStyle w:val="NormalWeb"/>
        <w:spacing w:before="0" w:beforeAutospacing="0" w:after="0" w:afterAutospacing="0" w:line="240" w:lineRule="exact"/>
        <w:rPr>
          <w:rStyle w:val="Strong"/>
          <w:sz w:val="23"/>
          <w:szCs w:val="23"/>
        </w:rPr>
      </w:pPr>
    </w:p>
    <w:p w:rsidR="006B3333" w:rsidRPr="008E4293" w:rsidRDefault="006B3333">
      <w:pPr>
        <w:pStyle w:val="NormalWeb"/>
        <w:spacing w:before="0" w:beforeAutospacing="0" w:after="0" w:afterAutospacing="0" w:line="240" w:lineRule="exact"/>
        <w:rPr>
          <w:rStyle w:val="Strong"/>
          <w:sz w:val="23"/>
          <w:szCs w:val="23"/>
        </w:rPr>
      </w:pPr>
    </w:p>
    <w:p w:rsidR="006B3333" w:rsidRPr="008E4293" w:rsidRDefault="006B3333">
      <w:pPr>
        <w:pStyle w:val="NormalWeb"/>
        <w:spacing w:before="0" w:beforeAutospacing="0" w:after="0" w:afterAutospacing="0" w:line="240" w:lineRule="exact"/>
        <w:rPr>
          <w:rStyle w:val="Strong"/>
          <w:sz w:val="23"/>
          <w:szCs w:val="23"/>
        </w:rPr>
      </w:pPr>
    </w:p>
    <w:p w:rsidR="006B3333" w:rsidRPr="008E4293" w:rsidRDefault="006B3333">
      <w:pPr>
        <w:pStyle w:val="NormalWeb"/>
        <w:spacing w:before="0" w:beforeAutospacing="0" w:after="0" w:afterAutospacing="0" w:line="240" w:lineRule="exact"/>
        <w:rPr>
          <w:rStyle w:val="Strong"/>
          <w:sz w:val="23"/>
          <w:szCs w:val="23"/>
        </w:rPr>
      </w:pPr>
    </w:p>
    <w:p w:rsidR="006B3333" w:rsidRPr="008E4293" w:rsidRDefault="006B3333">
      <w:pPr>
        <w:pStyle w:val="NormalWeb"/>
        <w:spacing w:before="0" w:beforeAutospacing="0" w:after="0" w:afterAutospacing="0" w:line="240" w:lineRule="exact"/>
        <w:rPr>
          <w:rStyle w:val="Strong"/>
          <w:sz w:val="23"/>
          <w:szCs w:val="23"/>
        </w:rPr>
      </w:pPr>
    </w:p>
    <w:p w:rsidR="006B3333" w:rsidRPr="008E4293" w:rsidRDefault="006B3333">
      <w:pPr>
        <w:pStyle w:val="NormalWeb"/>
        <w:spacing w:before="0" w:beforeAutospacing="0" w:after="0" w:afterAutospacing="0" w:line="240" w:lineRule="exact"/>
        <w:rPr>
          <w:rStyle w:val="Strong"/>
          <w:sz w:val="23"/>
          <w:szCs w:val="23"/>
        </w:rPr>
      </w:pPr>
    </w:p>
    <w:p w:rsidR="006B3333" w:rsidRPr="008E4293" w:rsidRDefault="006B3333">
      <w:pPr>
        <w:pStyle w:val="NormalWeb"/>
        <w:spacing w:before="0" w:beforeAutospacing="0" w:after="0" w:afterAutospacing="0" w:line="240" w:lineRule="exact"/>
        <w:rPr>
          <w:rStyle w:val="Strong"/>
          <w:sz w:val="23"/>
          <w:szCs w:val="23"/>
        </w:rPr>
      </w:pPr>
    </w:p>
    <w:p w:rsidR="006B3333" w:rsidRPr="008E4293" w:rsidRDefault="006B3333">
      <w:pPr>
        <w:pStyle w:val="NormalWeb"/>
        <w:spacing w:before="0" w:beforeAutospacing="0" w:after="0" w:afterAutospacing="0" w:line="240" w:lineRule="exact"/>
        <w:rPr>
          <w:rStyle w:val="Strong"/>
          <w:sz w:val="23"/>
          <w:szCs w:val="23"/>
        </w:rPr>
      </w:pPr>
    </w:p>
    <w:p w:rsidR="006B3333" w:rsidRPr="008E4293" w:rsidRDefault="006B3333">
      <w:pPr>
        <w:pStyle w:val="NormalWeb"/>
        <w:spacing w:before="0" w:beforeAutospacing="0" w:after="0" w:afterAutospacing="0" w:line="240" w:lineRule="exact"/>
        <w:rPr>
          <w:rStyle w:val="Strong"/>
          <w:sz w:val="23"/>
          <w:szCs w:val="23"/>
        </w:rPr>
      </w:pPr>
    </w:p>
    <w:p w:rsidR="006B3333" w:rsidRPr="008E4293" w:rsidRDefault="006B3333">
      <w:pPr>
        <w:pStyle w:val="NormalWeb"/>
        <w:spacing w:before="0" w:beforeAutospacing="0" w:after="0" w:afterAutospacing="0" w:line="240" w:lineRule="exact"/>
        <w:rPr>
          <w:rStyle w:val="Strong"/>
          <w:sz w:val="23"/>
          <w:szCs w:val="23"/>
        </w:rPr>
      </w:pPr>
    </w:p>
    <w:p w:rsidR="006B3333" w:rsidRPr="008E4293" w:rsidRDefault="006B3333">
      <w:pPr>
        <w:pStyle w:val="NormalWeb"/>
        <w:spacing w:before="0" w:beforeAutospacing="0" w:after="0" w:afterAutospacing="0" w:line="240" w:lineRule="exact"/>
        <w:rPr>
          <w:rStyle w:val="Strong"/>
          <w:sz w:val="23"/>
          <w:szCs w:val="23"/>
        </w:rPr>
      </w:pPr>
    </w:p>
    <w:p w:rsidR="006B3333" w:rsidRPr="008E4293" w:rsidRDefault="006B3333">
      <w:pPr>
        <w:pStyle w:val="NormalWeb"/>
        <w:spacing w:before="0" w:beforeAutospacing="0" w:after="0" w:afterAutospacing="0" w:line="240" w:lineRule="exact"/>
        <w:rPr>
          <w:rStyle w:val="Strong"/>
          <w:sz w:val="23"/>
          <w:szCs w:val="23"/>
        </w:rPr>
      </w:pPr>
    </w:p>
    <w:p w:rsidR="006B3333" w:rsidRPr="008E4293" w:rsidRDefault="006B3333">
      <w:pPr>
        <w:pStyle w:val="NormalWeb"/>
        <w:spacing w:before="0" w:beforeAutospacing="0" w:after="0" w:afterAutospacing="0" w:line="240" w:lineRule="exact"/>
        <w:rPr>
          <w:rStyle w:val="Strong"/>
          <w:sz w:val="23"/>
          <w:szCs w:val="23"/>
        </w:rPr>
      </w:pPr>
    </w:p>
    <w:p w:rsidR="006B3333" w:rsidRPr="008E4293" w:rsidRDefault="006B3333">
      <w:pPr>
        <w:pStyle w:val="NormalWeb"/>
        <w:spacing w:before="0" w:beforeAutospacing="0" w:after="0" w:afterAutospacing="0" w:line="240" w:lineRule="exact"/>
        <w:rPr>
          <w:rStyle w:val="Strong"/>
          <w:sz w:val="23"/>
          <w:szCs w:val="23"/>
        </w:rPr>
      </w:pPr>
    </w:p>
    <w:p w:rsidR="006B3333" w:rsidRPr="008E4293" w:rsidRDefault="006B3333">
      <w:pPr>
        <w:pStyle w:val="NormalWeb"/>
        <w:spacing w:before="0" w:beforeAutospacing="0" w:after="0" w:afterAutospacing="0" w:line="240" w:lineRule="exact"/>
        <w:rPr>
          <w:rStyle w:val="Strong"/>
          <w:sz w:val="23"/>
          <w:szCs w:val="23"/>
        </w:rPr>
      </w:pPr>
    </w:p>
    <w:p w:rsidR="006B3333" w:rsidRPr="008E4293" w:rsidRDefault="006B3333">
      <w:pPr>
        <w:pStyle w:val="NormalWeb"/>
        <w:spacing w:before="0" w:beforeAutospacing="0" w:after="0" w:afterAutospacing="0" w:line="240" w:lineRule="exact"/>
        <w:rPr>
          <w:rStyle w:val="Strong"/>
          <w:sz w:val="23"/>
          <w:szCs w:val="23"/>
        </w:rPr>
      </w:pPr>
    </w:p>
    <w:p w:rsidR="00287C26" w:rsidRPr="008E4293" w:rsidRDefault="00287C26">
      <w:pPr>
        <w:pStyle w:val="NormalWeb"/>
        <w:spacing w:before="0" w:beforeAutospacing="0" w:after="0" w:afterAutospacing="0" w:line="240" w:lineRule="exact"/>
        <w:rPr>
          <w:rStyle w:val="Strong"/>
          <w:sz w:val="23"/>
          <w:szCs w:val="23"/>
        </w:rPr>
      </w:pPr>
      <w:r w:rsidRPr="008E4293">
        <w:rPr>
          <w:rStyle w:val="Strong"/>
          <w:sz w:val="23"/>
          <w:szCs w:val="23"/>
        </w:rPr>
        <w:t>ITEM 1</w:t>
      </w:r>
      <w:r w:rsidR="007802FA" w:rsidRPr="008E4293">
        <w:rPr>
          <w:rStyle w:val="Strong"/>
          <w:sz w:val="23"/>
          <w:szCs w:val="23"/>
        </w:rPr>
        <w:t>1</w:t>
      </w:r>
      <w:r w:rsidRPr="008E4293">
        <w:rPr>
          <w:rStyle w:val="Strong"/>
          <w:sz w:val="23"/>
          <w:szCs w:val="23"/>
        </w:rPr>
        <w:t xml:space="preserve">. EXECUTIVE COMPENSATION </w:t>
      </w:r>
    </w:p>
    <w:p w:rsidR="00287C26" w:rsidRPr="008E4293" w:rsidRDefault="00287C26">
      <w:pPr>
        <w:pStyle w:val="NormalWeb"/>
        <w:spacing w:before="0" w:beforeAutospacing="0" w:after="0" w:afterAutospacing="0" w:line="240" w:lineRule="exact"/>
        <w:rPr>
          <w:sz w:val="18"/>
          <w:szCs w:val="18"/>
        </w:rPr>
      </w:pPr>
    </w:p>
    <w:p w:rsidR="00287C26" w:rsidRPr="008E4293" w:rsidRDefault="00287C26">
      <w:pPr>
        <w:pStyle w:val="NormalWeb"/>
        <w:spacing w:before="0" w:beforeAutospacing="0" w:after="0" w:afterAutospacing="0" w:line="240" w:lineRule="exact"/>
        <w:jc w:val="both"/>
        <w:rPr>
          <w:sz w:val="20"/>
          <w:szCs w:val="20"/>
        </w:rPr>
      </w:pPr>
      <w:r w:rsidRPr="008E4293">
        <w:rPr>
          <w:sz w:val="20"/>
          <w:szCs w:val="20"/>
        </w:rPr>
        <w:t>The following table set</w:t>
      </w:r>
      <w:r w:rsidR="002C0809" w:rsidRPr="008E4293">
        <w:rPr>
          <w:sz w:val="20"/>
          <w:szCs w:val="20"/>
        </w:rPr>
        <w:t>s</w:t>
      </w:r>
      <w:r w:rsidRPr="008E4293">
        <w:rPr>
          <w:sz w:val="20"/>
          <w:szCs w:val="20"/>
        </w:rPr>
        <w:t xml:space="preserve"> forth the cash compensation by executive officers that received annual salary and bonus compensation of more than $100,000 during years 20</w:t>
      </w:r>
      <w:r w:rsidR="00E81EF2" w:rsidRPr="008E4293">
        <w:rPr>
          <w:sz w:val="20"/>
          <w:szCs w:val="20"/>
        </w:rPr>
        <w:t>20</w:t>
      </w:r>
      <w:r w:rsidR="002C0809" w:rsidRPr="008E4293">
        <w:rPr>
          <w:sz w:val="20"/>
          <w:szCs w:val="20"/>
        </w:rPr>
        <w:t xml:space="preserve"> and</w:t>
      </w:r>
      <w:r w:rsidRPr="008E4293">
        <w:rPr>
          <w:sz w:val="20"/>
          <w:szCs w:val="20"/>
        </w:rPr>
        <w:t xml:space="preserve"> 20</w:t>
      </w:r>
      <w:r w:rsidR="003C1FB7" w:rsidRPr="008E4293">
        <w:rPr>
          <w:sz w:val="20"/>
          <w:szCs w:val="20"/>
        </w:rPr>
        <w:t>1</w:t>
      </w:r>
      <w:r w:rsidR="00E81EF2" w:rsidRPr="008E4293">
        <w:rPr>
          <w:sz w:val="20"/>
          <w:szCs w:val="20"/>
        </w:rPr>
        <w:t>9</w:t>
      </w:r>
      <w:r w:rsidR="00F64A8A" w:rsidRPr="008E4293">
        <w:rPr>
          <w:sz w:val="20"/>
          <w:szCs w:val="20"/>
        </w:rPr>
        <w:t xml:space="preserve"> </w:t>
      </w:r>
      <w:r w:rsidRPr="008E4293">
        <w:rPr>
          <w:sz w:val="20"/>
          <w:szCs w:val="20"/>
        </w:rPr>
        <w:t>(the "Named Executive Officers"). The Company has no employment agreements with any of its executive officers.</w:t>
      </w:r>
    </w:p>
    <w:p w:rsidR="00973533" w:rsidRPr="008E4293" w:rsidRDefault="00973533" w:rsidP="00830F61">
      <w:pPr>
        <w:pStyle w:val="NormalWeb"/>
        <w:spacing w:before="0" w:beforeAutospacing="0" w:after="0" w:afterAutospacing="0" w:line="240" w:lineRule="exact"/>
        <w:jc w:val="center"/>
        <w:rPr>
          <w:b/>
          <w:bCs/>
          <w:sz w:val="18"/>
          <w:szCs w:val="18"/>
        </w:rPr>
      </w:pPr>
    </w:p>
    <w:p w:rsidR="00287C26" w:rsidRPr="008E4293" w:rsidRDefault="00287C26" w:rsidP="00830F61">
      <w:pPr>
        <w:pStyle w:val="NormalWeb"/>
        <w:spacing w:before="0" w:beforeAutospacing="0" w:after="0" w:afterAutospacing="0" w:line="240" w:lineRule="exact"/>
        <w:jc w:val="center"/>
        <w:rPr>
          <w:b/>
          <w:bCs/>
        </w:rPr>
      </w:pPr>
      <w:r w:rsidRPr="008E4293">
        <w:rPr>
          <w:b/>
          <w:bCs/>
        </w:rPr>
        <w:t>Summary Compensation Table</w:t>
      </w:r>
    </w:p>
    <w:p w:rsidR="00287C26" w:rsidRPr="008E4293" w:rsidRDefault="00287C26">
      <w:pPr>
        <w:pStyle w:val="NormalWeb"/>
        <w:spacing w:before="0" w:beforeAutospacing="0" w:after="0" w:afterAutospacing="0" w:line="240" w:lineRule="exact"/>
        <w:rPr>
          <w:b/>
          <w:bCs/>
        </w:rPr>
      </w:pPr>
    </w:p>
    <w:tbl>
      <w:tblPr>
        <w:tblW w:w="1077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0"/>
        <w:gridCol w:w="600"/>
        <w:gridCol w:w="800"/>
        <w:gridCol w:w="671"/>
        <w:gridCol w:w="729"/>
        <w:gridCol w:w="760"/>
        <w:gridCol w:w="1240"/>
        <w:gridCol w:w="1330"/>
        <w:gridCol w:w="1245"/>
        <w:gridCol w:w="1000"/>
      </w:tblGrid>
      <w:tr w:rsidR="00F564FD" w:rsidRPr="008E4293" w:rsidTr="006222A7">
        <w:trPr>
          <w:trHeight w:val="720"/>
        </w:trPr>
        <w:tc>
          <w:tcPr>
            <w:tcW w:w="2400" w:type="dxa"/>
          </w:tcPr>
          <w:p w:rsidR="007F6CF4" w:rsidRPr="008E4293" w:rsidRDefault="007F6CF4" w:rsidP="001D094C">
            <w:pPr>
              <w:pStyle w:val="NormalWeb"/>
              <w:spacing w:before="0" w:beforeAutospacing="0" w:after="0" w:afterAutospacing="0" w:line="240" w:lineRule="exact"/>
              <w:jc w:val="center"/>
              <w:rPr>
                <w:bCs/>
                <w:sz w:val="16"/>
                <w:szCs w:val="16"/>
              </w:rPr>
            </w:pPr>
          </w:p>
          <w:p w:rsidR="007F6CF4" w:rsidRPr="008E4293" w:rsidRDefault="007F6CF4" w:rsidP="001D094C">
            <w:pPr>
              <w:pStyle w:val="NormalWeb"/>
              <w:spacing w:before="0" w:beforeAutospacing="0" w:after="0" w:afterAutospacing="0" w:line="240" w:lineRule="exact"/>
              <w:jc w:val="center"/>
              <w:rPr>
                <w:bCs/>
                <w:sz w:val="16"/>
                <w:szCs w:val="16"/>
              </w:rPr>
            </w:pPr>
            <w:r w:rsidRPr="008E4293">
              <w:rPr>
                <w:bCs/>
                <w:sz w:val="16"/>
                <w:szCs w:val="16"/>
              </w:rPr>
              <w:t>Name and Principal</w:t>
            </w:r>
          </w:p>
          <w:p w:rsidR="007F6CF4" w:rsidRPr="008E4293" w:rsidRDefault="007F6CF4" w:rsidP="001D094C">
            <w:pPr>
              <w:pStyle w:val="NormalWeb"/>
              <w:spacing w:before="0" w:beforeAutospacing="0" w:after="0" w:afterAutospacing="0" w:line="240" w:lineRule="exact"/>
              <w:jc w:val="center"/>
              <w:rPr>
                <w:bCs/>
                <w:sz w:val="16"/>
                <w:szCs w:val="16"/>
              </w:rPr>
            </w:pPr>
            <w:r w:rsidRPr="008E4293">
              <w:rPr>
                <w:bCs/>
                <w:sz w:val="16"/>
                <w:szCs w:val="16"/>
              </w:rPr>
              <w:t>Position</w:t>
            </w:r>
          </w:p>
        </w:tc>
        <w:tc>
          <w:tcPr>
            <w:tcW w:w="600" w:type="dxa"/>
          </w:tcPr>
          <w:p w:rsidR="007F6CF4" w:rsidRPr="008E4293" w:rsidRDefault="007F6CF4" w:rsidP="001D094C">
            <w:pPr>
              <w:pStyle w:val="NormalWeb"/>
              <w:spacing w:before="0" w:beforeAutospacing="0" w:after="0" w:afterAutospacing="0" w:line="240" w:lineRule="exact"/>
              <w:jc w:val="center"/>
              <w:rPr>
                <w:bCs/>
                <w:sz w:val="16"/>
                <w:szCs w:val="16"/>
              </w:rPr>
            </w:pPr>
          </w:p>
          <w:p w:rsidR="007F6CF4" w:rsidRPr="008E4293" w:rsidRDefault="007F6CF4" w:rsidP="001D094C">
            <w:pPr>
              <w:pStyle w:val="NormalWeb"/>
              <w:spacing w:before="0" w:beforeAutospacing="0" w:after="0" w:afterAutospacing="0" w:line="240" w:lineRule="exact"/>
              <w:jc w:val="center"/>
              <w:rPr>
                <w:bCs/>
                <w:sz w:val="16"/>
                <w:szCs w:val="16"/>
              </w:rPr>
            </w:pPr>
          </w:p>
          <w:p w:rsidR="007F6CF4" w:rsidRPr="008E4293" w:rsidRDefault="007F6CF4" w:rsidP="001D094C">
            <w:pPr>
              <w:pStyle w:val="NormalWeb"/>
              <w:spacing w:before="0" w:beforeAutospacing="0" w:after="0" w:afterAutospacing="0" w:line="240" w:lineRule="exact"/>
              <w:jc w:val="center"/>
              <w:rPr>
                <w:bCs/>
                <w:sz w:val="16"/>
                <w:szCs w:val="16"/>
              </w:rPr>
            </w:pPr>
            <w:r w:rsidRPr="008E4293">
              <w:rPr>
                <w:bCs/>
                <w:sz w:val="16"/>
                <w:szCs w:val="16"/>
              </w:rPr>
              <w:t>Year</w:t>
            </w:r>
          </w:p>
        </w:tc>
        <w:tc>
          <w:tcPr>
            <w:tcW w:w="800" w:type="dxa"/>
          </w:tcPr>
          <w:p w:rsidR="007F6CF4" w:rsidRPr="008E4293" w:rsidRDefault="007F6CF4" w:rsidP="001D094C">
            <w:pPr>
              <w:pStyle w:val="NormalWeb"/>
              <w:spacing w:before="0" w:beforeAutospacing="0" w:after="0" w:afterAutospacing="0" w:line="240" w:lineRule="exact"/>
              <w:jc w:val="center"/>
              <w:rPr>
                <w:bCs/>
                <w:sz w:val="16"/>
                <w:szCs w:val="16"/>
              </w:rPr>
            </w:pPr>
          </w:p>
          <w:p w:rsidR="007F6CF4" w:rsidRPr="008E4293" w:rsidRDefault="007F6CF4" w:rsidP="001D094C">
            <w:pPr>
              <w:pStyle w:val="NormalWeb"/>
              <w:spacing w:before="0" w:beforeAutospacing="0" w:after="0" w:afterAutospacing="0" w:line="240" w:lineRule="exact"/>
              <w:jc w:val="center"/>
              <w:rPr>
                <w:bCs/>
                <w:sz w:val="16"/>
                <w:szCs w:val="16"/>
              </w:rPr>
            </w:pPr>
          </w:p>
          <w:p w:rsidR="007F6CF4" w:rsidRPr="008E4293" w:rsidRDefault="007F6CF4" w:rsidP="001D094C">
            <w:pPr>
              <w:pStyle w:val="NormalWeb"/>
              <w:spacing w:before="0" w:beforeAutospacing="0" w:after="0" w:afterAutospacing="0" w:line="240" w:lineRule="exact"/>
              <w:jc w:val="center"/>
              <w:rPr>
                <w:bCs/>
                <w:sz w:val="16"/>
                <w:szCs w:val="16"/>
              </w:rPr>
            </w:pPr>
            <w:r w:rsidRPr="008E4293">
              <w:rPr>
                <w:bCs/>
                <w:sz w:val="16"/>
                <w:szCs w:val="16"/>
              </w:rPr>
              <w:t>Salary</w:t>
            </w:r>
          </w:p>
          <w:p w:rsidR="007F6CF4" w:rsidRPr="008E4293" w:rsidRDefault="007F6CF4" w:rsidP="001D094C">
            <w:pPr>
              <w:pStyle w:val="NormalWeb"/>
              <w:spacing w:before="0" w:beforeAutospacing="0" w:after="0" w:afterAutospacing="0" w:line="240" w:lineRule="exact"/>
              <w:jc w:val="center"/>
              <w:rPr>
                <w:bCs/>
                <w:sz w:val="16"/>
                <w:szCs w:val="16"/>
              </w:rPr>
            </w:pPr>
            <w:r w:rsidRPr="008E4293">
              <w:rPr>
                <w:bCs/>
                <w:sz w:val="16"/>
                <w:szCs w:val="16"/>
              </w:rPr>
              <w:t>($)</w:t>
            </w:r>
          </w:p>
        </w:tc>
        <w:tc>
          <w:tcPr>
            <w:tcW w:w="671" w:type="dxa"/>
          </w:tcPr>
          <w:p w:rsidR="007F6CF4" w:rsidRPr="008E4293" w:rsidRDefault="007F6CF4" w:rsidP="001D094C">
            <w:pPr>
              <w:pStyle w:val="NormalWeb"/>
              <w:spacing w:before="0" w:beforeAutospacing="0" w:after="0" w:afterAutospacing="0" w:line="240" w:lineRule="exact"/>
              <w:jc w:val="center"/>
              <w:rPr>
                <w:bCs/>
                <w:sz w:val="16"/>
                <w:szCs w:val="16"/>
              </w:rPr>
            </w:pPr>
          </w:p>
          <w:p w:rsidR="007F6CF4" w:rsidRPr="008E4293" w:rsidRDefault="007F6CF4" w:rsidP="001D094C">
            <w:pPr>
              <w:pStyle w:val="NormalWeb"/>
              <w:spacing w:before="0" w:beforeAutospacing="0" w:after="0" w:afterAutospacing="0" w:line="240" w:lineRule="exact"/>
              <w:jc w:val="center"/>
              <w:rPr>
                <w:bCs/>
                <w:sz w:val="16"/>
                <w:szCs w:val="16"/>
              </w:rPr>
            </w:pPr>
          </w:p>
          <w:p w:rsidR="007F6CF4" w:rsidRPr="008E4293" w:rsidRDefault="007F6CF4" w:rsidP="001D094C">
            <w:pPr>
              <w:pStyle w:val="NormalWeb"/>
              <w:spacing w:before="0" w:beforeAutospacing="0" w:after="0" w:afterAutospacing="0" w:line="240" w:lineRule="exact"/>
              <w:jc w:val="center"/>
              <w:rPr>
                <w:bCs/>
                <w:sz w:val="16"/>
                <w:szCs w:val="16"/>
              </w:rPr>
            </w:pPr>
            <w:r w:rsidRPr="008E4293">
              <w:rPr>
                <w:bCs/>
                <w:sz w:val="16"/>
                <w:szCs w:val="16"/>
              </w:rPr>
              <w:t>Bonus</w:t>
            </w:r>
          </w:p>
          <w:p w:rsidR="007F6CF4" w:rsidRPr="008E4293" w:rsidRDefault="007F6CF4" w:rsidP="001D094C">
            <w:pPr>
              <w:pStyle w:val="NormalWeb"/>
              <w:spacing w:before="0" w:beforeAutospacing="0" w:after="0" w:afterAutospacing="0" w:line="240" w:lineRule="exact"/>
              <w:jc w:val="center"/>
              <w:rPr>
                <w:bCs/>
                <w:sz w:val="16"/>
                <w:szCs w:val="16"/>
              </w:rPr>
            </w:pPr>
            <w:r w:rsidRPr="008E4293">
              <w:rPr>
                <w:bCs/>
                <w:sz w:val="16"/>
                <w:szCs w:val="16"/>
              </w:rPr>
              <w:t>($)</w:t>
            </w:r>
          </w:p>
        </w:tc>
        <w:tc>
          <w:tcPr>
            <w:tcW w:w="729" w:type="dxa"/>
          </w:tcPr>
          <w:p w:rsidR="007F6CF4" w:rsidRPr="008E4293" w:rsidRDefault="007F6CF4" w:rsidP="001D094C">
            <w:pPr>
              <w:pStyle w:val="NormalWeb"/>
              <w:spacing w:before="0" w:beforeAutospacing="0" w:after="0" w:afterAutospacing="0" w:line="240" w:lineRule="exact"/>
              <w:jc w:val="center"/>
              <w:rPr>
                <w:bCs/>
                <w:sz w:val="16"/>
                <w:szCs w:val="16"/>
              </w:rPr>
            </w:pPr>
          </w:p>
          <w:p w:rsidR="007F6CF4" w:rsidRPr="008E4293" w:rsidRDefault="007F6CF4" w:rsidP="001D094C">
            <w:pPr>
              <w:pStyle w:val="NormalWeb"/>
              <w:spacing w:before="0" w:beforeAutospacing="0" w:after="0" w:afterAutospacing="0" w:line="240" w:lineRule="exact"/>
              <w:jc w:val="center"/>
              <w:rPr>
                <w:bCs/>
                <w:sz w:val="16"/>
                <w:szCs w:val="16"/>
              </w:rPr>
            </w:pPr>
          </w:p>
          <w:p w:rsidR="007F6CF4" w:rsidRPr="008E4293" w:rsidRDefault="007F6CF4" w:rsidP="001D094C">
            <w:pPr>
              <w:pStyle w:val="NormalWeb"/>
              <w:spacing w:before="0" w:beforeAutospacing="0" w:after="0" w:afterAutospacing="0" w:line="240" w:lineRule="exact"/>
              <w:jc w:val="center"/>
              <w:rPr>
                <w:bCs/>
                <w:sz w:val="16"/>
                <w:szCs w:val="16"/>
              </w:rPr>
            </w:pPr>
            <w:r w:rsidRPr="008E4293">
              <w:rPr>
                <w:bCs/>
                <w:sz w:val="16"/>
                <w:szCs w:val="16"/>
              </w:rPr>
              <w:t>Stock</w:t>
            </w:r>
          </w:p>
          <w:p w:rsidR="007F6CF4" w:rsidRPr="008E4293" w:rsidRDefault="007F6CF4" w:rsidP="001D094C">
            <w:pPr>
              <w:pStyle w:val="NormalWeb"/>
              <w:spacing w:before="0" w:beforeAutospacing="0" w:after="0" w:afterAutospacing="0" w:line="240" w:lineRule="exact"/>
              <w:jc w:val="center"/>
              <w:rPr>
                <w:bCs/>
                <w:sz w:val="16"/>
                <w:szCs w:val="16"/>
              </w:rPr>
            </w:pPr>
            <w:r w:rsidRPr="008E4293">
              <w:rPr>
                <w:bCs/>
                <w:sz w:val="16"/>
                <w:szCs w:val="16"/>
              </w:rPr>
              <w:t>Awards</w:t>
            </w:r>
          </w:p>
          <w:p w:rsidR="007F6CF4" w:rsidRPr="008E4293" w:rsidRDefault="007F6CF4" w:rsidP="001D094C">
            <w:pPr>
              <w:pStyle w:val="NormalWeb"/>
              <w:spacing w:before="0" w:beforeAutospacing="0" w:after="0" w:afterAutospacing="0" w:line="240" w:lineRule="exact"/>
              <w:jc w:val="center"/>
              <w:rPr>
                <w:bCs/>
                <w:sz w:val="16"/>
                <w:szCs w:val="16"/>
              </w:rPr>
            </w:pPr>
            <w:r w:rsidRPr="008E4293">
              <w:rPr>
                <w:bCs/>
                <w:sz w:val="16"/>
                <w:szCs w:val="16"/>
              </w:rPr>
              <w:t>($)</w:t>
            </w:r>
          </w:p>
        </w:tc>
        <w:tc>
          <w:tcPr>
            <w:tcW w:w="760" w:type="dxa"/>
          </w:tcPr>
          <w:p w:rsidR="007F6CF4" w:rsidRPr="008E4293" w:rsidRDefault="007F6CF4" w:rsidP="001D094C">
            <w:pPr>
              <w:pStyle w:val="NormalWeb"/>
              <w:spacing w:before="0" w:beforeAutospacing="0" w:after="0" w:afterAutospacing="0" w:line="240" w:lineRule="exact"/>
              <w:jc w:val="center"/>
              <w:rPr>
                <w:bCs/>
                <w:sz w:val="16"/>
                <w:szCs w:val="16"/>
              </w:rPr>
            </w:pPr>
          </w:p>
          <w:p w:rsidR="007F6CF4" w:rsidRPr="008E4293" w:rsidRDefault="007F6CF4" w:rsidP="001D094C">
            <w:pPr>
              <w:pStyle w:val="NormalWeb"/>
              <w:spacing w:before="0" w:beforeAutospacing="0" w:after="0" w:afterAutospacing="0" w:line="240" w:lineRule="exact"/>
              <w:jc w:val="center"/>
              <w:rPr>
                <w:bCs/>
                <w:sz w:val="16"/>
                <w:szCs w:val="16"/>
              </w:rPr>
            </w:pPr>
          </w:p>
          <w:p w:rsidR="007F6CF4" w:rsidRPr="008E4293" w:rsidRDefault="007F6CF4" w:rsidP="001D094C">
            <w:pPr>
              <w:pStyle w:val="NormalWeb"/>
              <w:spacing w:before="0" w:beforeAutospacing="0" w:after="0" w:afterAutospacing="0" w:line="240" w:lineRule="exact"/>
              <w:jc w:val="center"/>
              <w:rPr>
                <w:bCs/>
                <w:sz w:val="16"/>
                <w:szCs w:val="16"/>
              </w:rPr>
            </w:pPr>
            <w:r w:rsidRPr="008E4293">
              <w:rPr>
                <w:bCs/>
                <w:sz w:val="16"/>
                <w:szCs w:val="16"/>
              </w:rPr>
              <w:t>Options Awards ($)</w:t>
            </w:r>
          </w:p>
        </w:tc>
        <w:tc>
          <w:tcPr>
            <w:tcW w:w="1240" w:type="dxa"/>
          </w:tcPr>
          <w:p w:rsidR="007F6CF4" w:rsidRPr="008E4293" w:rsidRDefault="007F6CF4" w:rsidP="001D094C">
            <w:pPr>
              <w:spacing w:line="240" w:lineRule="exact"/>
              <w:jc w:val="center"/>
              <w:rPr>
                <w:bCs/>
                <w:sz w:val="16"/>
                <w:szCs w:val="16"/>
              </w:rPr>
            </w:pPr>
          </w:p>
          <w:p w:rsidR="007F6CF4" w:rsidRPr="008E4293" w:rsidRDefault="007F6CF4" w:rsidP="001D094C">
            <w:pPr>
              <w:spacing w:line="240" w:lineRule="exact"/>
              <w:jc w:val="center"/>
              <w:rPr>
                <w:bCs/>
                <w:sz w:val="16"/>
                <w:szCs w:val="16"/>
              </w:rPr>
            </w:pPr>
          </w:p>
          <w:p w:rsidR="007F6CF4" w:rsidRPr="008E4293" w:rsidRDefault="007F6CF4" w:rsidP="001D094C">
            <w:pPr>
              <w:spacing w:line="240" w:lineRule="exact"/>
              <w:jc w:val="center"/>
              <w:rPr>
                <w:rFonts w:ascii="Times New Roman" w:hAnsi="Times New Roman"/>
                <w:bCs/>
                <w:sz w:val="16"/>
                <w:szCs w:val="16"/>
              </w:rPr>
            </w:pPr>
            <w:r w:rsidRPr="008E4293">
              <w:rPr>
                <w:rFonts w:ascii="Times New Roman" w:hAnsi="Times New Roman"/>
                <w:bCs/>
                <w:sz w:val="16"/>
                <w:szCs w:val="16"/>
              </w:rPr>
              <w:t>Nonequity</w:t>
            </w:r>
          </w:p>
          <w:p w:rsidR="007F6CF4" w:rsidRPr="008E4293" w:rsidRDefault="007F6CF4" w:rsidP="001D094C">
            <w:pPr>
              <w:spacing w:line="240" w:lineRule="exact"/>
              <w:jc w:val="center"/>
              <w:rPr>
                <w:rFonts w:ascii="Times New Roman" w:hAnsi="Times New Roman"/>
                <w:bCs/>
                <w:sz w:val="16"/>
                <w:szCs w:val="16"/>
              </w:rPr>
            </w:pPr>
            <w:r w:rsidRPr="008E4293">
              <w:rPr>
                <w:rFonts w:ascii="Times New Roman" w:hAnsi="Times New Roman"/>
                <w:bCs/>
                <w:sz w:val="16"/>
                <w:szCs w:val="16"/>
              </w:rPr>
              <w:t>Incentive Plan</w:t>
            </w:r>
          </w:p>
          <w:p w:rsidR="007F6CF4" w:rsidRPr="008E4293" w:rsidRDefault="007F6CF4" w:rsidP="001D094C">
            <w:pPr>
              <w:spacing w:line="240" w:lineRule="exact"/>
              <w:jc w:val="center"/>
              <w:rPr>
                <w:rFonts w:ascii="Times New Roman" w:hAnsi="Times New Roman"/>
                <w:bCs/>
                <w:sz w:val="16"/>
                <w:szCs w:val="16"/>
              </w:rPr>
            </w:pPr>
            <w:r w:rsidRPr="008E4293">
              <w:rPr>
                <w:rFonts w:ascii="Times New Roman" w:hAnsi="Times New Roman"/>
                <w:bCs/>
                <w:sz w:val="16"/>
                <w:szCs w:val="16"/>
              </w:rPr>
              <w:t>Compensation</w:t>
            </w:r>
          </w:p>
          <w:p w:rsidR="007F6CF4" w:rsidRPr="008E4293" w:rsidRDefault="007F6CF4" w:rsidP="001D094C">
            <w:pPr>
              <w:pStyle w:val="NormalWeb"/>
              <w:spacing w:before="0" w:beforeAutospacing="0" w:after="0" w:afterAutospacing="0" w:line="240" w:lineRule="exact"/>
              <w:jc w:val="center"/>
              <w:rPr>
                <w:bCs/>
                <w:sz w:val="16"/>
                <w:szCs w:val="16"/>
              </w:rPr>
            </w:pPr>
            <w:r w:rsidRPr="008E4293">
              <w:rPr>
                <w:bCs/>
                <w:sz w:val="16"/>
                <w:szCs w:val="16"/>
              </w:rPr>
              <w:t>(S)</w:t>
            </w:r>
          </w:p>
        </w:tc>
        <w:tc>
          <w:tcPr>
            <w:tcW w:w="1330" w:type="dxa"/>
          </w:tcPr>
          <w:p w:rsidR="00F564FD" w:rsidRPr="008E4293" w:rsidRDefault="00F564FD" w:rsidP="001D094C">
            <w:pPr>
              <w:pStyle w:val="NormalWeb"/>
              <w:spacing w:before="0" w:beforeAutospacing="0" w:after="0" w:afterAutospacing="0" w:line="240" w:lineRule="exact"/>
              <w:jc w:val="center"/>
              <w:rPr>
                <w:bCs/>
                <w:sz w:val="16"/>
                <w:szCs w:val="16"/>
              </w:rPr>
            </w:pPr>
          </w:p>
          <w:p w:rsidR="007F6CF4" w:rsidRPr="008E4293" w:rsidRDefault="007F6CF4" w:rsidP="001D094C">
            <w:pPr>
              <w:pStyle w:val="NormalWeb"/>
              <w:spacing w:before="0" w:beforeAutospacing="0" w:after="0" w:afterAutospacing="0" w:line="240" w:lineRule="exact"/>
              <w:jc w:val="center"/>
              <w:rPr>
                <w:bCs/>
                <w:sz w:val="16"/>
                <w:szCs w:val="16"/>
              </w:rPr>
            </w:pPr>
            <w:r w:rsidRPr="008E4293">
              <w:rPr>
                <w:bCs/>
                <w:sz w:val="16"/>
                <w:szCs w:val="16"/>
              </w:rPr>
              <w:t>Non-qualified</w:t>
            </w:r>
          </w:p>
          <w:p w:rsidR="007F6CF4" w:rsidRPr="008E4293" w:rsidRDefault="007F6CF4" w:rsidP="001D094C">
            <w:pPr>
              <w:pStyle w:val="NormalWeb"/>
              <w:spacing w:before="0" w:beforeAutospacing="0" w:after="0" w:afterAutospacing="0" w:line="240" w:lineRule="exact"/>
              <w:jc w:val="center"/>
              <w:rPr>
                <w:bCs/>
                <w:sz w:val="16"/>
                <w:szCs w:val="16"/>
              </w:rPr>
            </w:pPr>
            <w:r w:rsidRPr="008E4293">
              <w:rPr>
                <w:bCs/>
                <w:sz w:val="16"/>
                <w:szCs w:val="16"/>
              </w:rPr>
              <w:t>deferred</w:t>
            </w:r>
          </w:p>
          <w:p w:rsidR="007F6CF4" w:rsidRPr="008E4293" w:rsidRDefault="007F6CF4" w:rsidP="001D094C">
            <w:pPr>
              <w:pStyle w:val="NormalWeb"/>
              <w:spacing w:before="0" w:beforeAutospacing="0" w:after="0" w:afterAutospacing="0" w:line="240" w:lineRule="exact"/>
              <w:jc w:val="center"/>
              <w:rPr>
                <w:bCs/>
                <w:sz w:val="16"/>
                <w:szCs w:val="16"/>
              </w:rPr>
            </w:pPr>
            <w:r w:rsidRPr="008E4293">
              <w:rPr>
                <w:bCs/>
                <w:sz w:val="16"/>
                <w:szCs w:val="16"/>
              </w:rPr>
              <w:t>Compensation</w:t>
            </w:r>
          </w:p>
          <w:p w:rsidR="007F6CF4" w:rsidRPr="008E4293" w:rsidRDefault="007F6CF4" w:rsidP="001D094C">
            <w:pPr>
              <w:pStyle w:val="NormalWeb"/>
              <w:spacing w:before="0" w:beforeAutospacing="0" w:after="0" w:afterAutospacing="0" w:line="240" w:lineRule="exact"/>
              <w:jc w:val="center"/>
              <w:rPr>
                <w:bCs/>
                <w:sz w:val="16"/>
                <w:szCs w:val="16"/>
              </w:rPr>
            </w:pPr>
            <w:r w:rsidRPr="008E4293">
              <w:rPr>
                <w:bCs/>
                <w:sz w:val="16"/>
                <w:szCs w:val="16"/>
              </w:rPr>
              <w:t>earnings</w:t>
            </w:r>
          </w:p>
          <w:p w:rsidR="007F6CF4" w:rsidRPr="008E4293" w:rsidRDefault="007F6CF4" w:rsidP="001D094C">
            <w:pPr>
              <w:pStyle w:val="NormalWeb"/>
              <w:spacing w:before="0" w:beforeAutospacing="0" w:after="0" w:afterAutospacing="0" w:line="240" w:lineRule="exact"/>
              <w:jc w:val="center"/>
              <w:rPr>
                <w:bCs/>
                <w:sz w:val="16"/>
                <w:szCs w:val="16"/>
              </w:rPr>
            </w:pPr>
            <w:r w:rsidRPr="008E4293">
              <w:rPr>
                <w:bCs/>
                <w:sz w:val="16"/>
                <w:szCs w:val="16"/>
              </w:rPr>
              <w:t>(S)</w:t>
            </w:r>
          </w:p>
        </w:tc>
        <w:tc>
          <w:tcPr>
            <w:tcW w:w="1245" w:type="dxa"/>
          </w:tcPr>
          <w:p w:rsidR="007F6CF4" w:rsidRPr="008E4293" w:rsidRDefault="007F6CF4" w:rsidP="001D094C">
            <w:pPr>
              <w:spacing w:line="240" w:lineRule="exact"/>
              <w:jc w:val="center"/>
              <w:rPr>
                <w:bCs/>
                <w:sz w:val="16"/>
                <w:szCs w:val="16"/>
              </w:rPr>
            </w:pPr>
          </w:p>
          <w:p w:rsidR="007F6CF4" w:rsidRPr="008E4293" w:rsidRDefault="007F6CF4" w:rsidP="001D094C">
            <w:pPr>
              <w:spacing w:line="240" w:lineRule="exact"/>
              <w:jc w:val="center"/>
              <w:rPr>
                <w:bCs/>
                <w:sz w:val="16"/>
                <w:szCs w:val="16"/>
              </w:rPr>
            </w:pPr>
          </w:p>
          <w:p w:rsidR="007F6CF4" w:rsidRPr="008E4293" w:rsidRDefault="007F6CF4" w:rsidP="001D094C">
            <w:pPr>
              <w:spacing w:line="240" w:lineRule="exact"/>
              <w:jc w:val="center"/>
              <w:rPr>
                <w:rFonts w:ascii="Times New Roman" w:hAnsi="Times New Roman"/>
                <w:bCs/>
                <w:sz w:val="16"/>
                <w:szCs w:val="16"/>
              </w:rPr>
            </w:pPr>
            <w:r w:rsidRPr="008E4293">
              <w:rPr>
                <w:rFonts w:ascii="Times New Roman" w:hAnsi="Times New Roman"/>
                <w:bCs/>
                <w:sz w:val="16"/>
                <w:szCs w:val="16"/>
              </w:rPr>
              <w:t>All other</w:t>
            </w:r>
          </w:p>
          <w:p w:rsidR="007F6CF4" w:rsidRPr="008E4293" w:rsidRDefault="007F6CF4" w:rsidP="001D094C">
            <w:pPr>
              <w:spacing w:line="240" w:lineRule="exact"/>
              <w:jc w:val="center"/>
              <w:rPr>
                <w:rFonts w:ascii="Times New Roman" w:hAnsi="Times New Roman"/>
                <w:bCs/>
                <w:sz w:val="16"/>
                <w:szCs w:val="16"/>
              </w:rPr>
            </w:pPr>
            <w:r w:rsidRPr="008E4293">
              <w:rPr>
                <w:rFonts w:ascii="Times New Roman" w:hAnsi="Times New Roman"/>
                <w:bCs/>
                <w:sz w:val="16"/>
                <w:szCs w:val="16"/>
              </w:rPr>
              <w:t>compensation</w:t>
            </w:r>
          </w:p>
          <w:p w:rsidR="007F6CF4" w:rsidRPr="008E4293" w:rsidRDefault="007F6CF4" w:rsidP="001D094C">
            <w:pPr>
              <w:pStyle w:val="NormalWeb"/>
              <w:spacing w:before="0" w:beforeAutospacing="0" w:after="0" w:afterAutospacing="0" w:line="240" w:lineRule="exact"/>
              <w:jc w:val="center"/>
              <w:rPr>
                <w:bCs/>
                <w:sz w:val="16"/>
                <w:szCs w:val="16"/>
              </w:rPr>
            </w:pPr>
            <w:r w:rsidRPr="008E4293">
              <w:rPr>
                <w:bCs/>
                <w:sz w:val="16"/>
                <w:szCs w:val="16"/>
              </w:rPr>
              <w:t xml:space="preserve"> ($)</w:t>
            </w:r>
          </w:p>
          <w:p w:rsidR="00D06905" w:rsidRPr="008E4293" w:rsidRDefault="00393B66" w:rsidP="00393B66">
            <w:pPr>
              <w:pStyle w:val="NormalWeb"/>
              <w:spacing w:before="0" w:beforeAutospacing="0" w:after="0" w:afterAutospacing="0" w:line="240" w:lineRule="exact"/>
              <w:jc w:val="center"/>
              <w:rPr>
                <w:bCs/>
                <w:sz w:val="16"/>
                <w:szCs w:val="16"/>
              </w:rPr>
            </w:pPr>
            <w:r w:rsidRPr="008E4293">
              <w:rPr>
                <w:bCs/>
                <w:sz w:val="16"/>
                <w:szCs w:val="16"/>
              </w:rPr>
              <w:t>(1)</w:t>
            </w:r>
          </w:p>
        </w:tc>
        <w:tc>
          <w:tcPr>
            <w:tcW w:w="1000" w:type="dxa"/>
          </w:tcPr>
          <w:p w:rsidR="007F6CF4" w:rsidRPr="008E4293" w:rsidRDefault="007F6CF4" w:rsidP="001D094C">
            <w:pPr>
              <w:spacing w:line="240" w:lineRule="exact"/>
              <w:jc w:val="center"/>
              <w:rPr>
                <w:bCs/>
                <w:sz w:val="16"/>
                <w:szCs w:val="16"/>
              </w:rPr>
            </w:pPr>
          </w:p>
          <w:p w:rsidR="007F6CF4" w:rsidRPr="008E4293" w:rsidRDefault="007F6CF4" w:rsidP="001D094C">
            <w:pPr>
              <w:spacing w:line="240" w:lineRule="exact"/>
              <w:jc w:val="center"/>
              <w:rPr>
                <w:bCs/>
                <w:sz w:val="16"/>
                <w:szCs w:val="16"/>
              </w:rPr>
            </w:pPr>
          </w:p>
          <w:p w:rsidR="007F6CF4" w:rsidRPr="008E4293" w:rsidRDefault="007F6CF4" w:rsidP="001D094C">
            <w:pPr>
              <w:spacing w:line="240" w:lineRule="exact"/>
              <w:jc w:val="center"/>
              <w:rPr>
                <w:rFonts w:ascii="Times New Roman" w:hAnsi="Times New Roman"/>
                <w:bCs/>
                <w:sz w:val="16"/>
                <w:szCs w:val="16"/>
              </w:rPr>
            </w:pPr>
            <w:r w:rsidRPr="008E4293">
              <w:rPr>
                <w:rFonts w:ascii="Times New Roman" w:hAnsi="Times New Roman"/>
                <w:bCs/>
                <w:sz w:val="16"/>
                <w:szCs w:val="16"/>
              </w:rPr>
              <w:t>Total</w:t>
            </w:r>
          </w:p>
          <w:p w:rsidR="007F6CF4" w:rsidRPr="008E4293" w:rsidRDefault="007F6CF4" w:rsidP="001D094C">
            <w:pPr>
              <w:pStyle w:val="NormalWeb"/>
              <w:spacing w:before="0" w:beforeAutospacing="0" w:after="0" w:afterAutospacing="0" w:line="240" w:lineRule="exact"/>
              <w:jc w:val="center"/>
              <w:rPr>
                <w:bCs/>
                <w:sz w:val="16"/>
                <w:szCs w:val="16"/>
              </w:rPr>
            </w:pPr>
            <w:r w:rsidRPr="008E4293">
              <w:rPr>
                <w:bCs/>
                <w:sz w:val="16"/>
                <w:szCs w:val="16"/>
              </w:rPr>
              <w:t xml:space="preserve"> ($)</w:t>
            </w:r>
          </w:p>
        </w:tc>
      </w:tr>
      <w:tr w:rsidR="00945465" w:rsidRPr="008E4293" w:rsidTr="006222A7">
        <w:trPr>
          <w:trHeight w:val="144"/>
        </w:trPr>
        <w:tc>
          <w:tcPr>
            <w:tcW w:w="2400" w:type="dxa"/>
            <w:vMerge w:val="restart"/>
          </w:tcPr>
          <w:p w:rsidR="00945465" w:rsidRPr="008E4293" w:rsidRDefault="00945465" w:rsidP="001D094C">
            <w:pPr>
              <w:pStyle w:val="NormalWeb"/>
              <w:spacing w:before="0" w:beforeAutospacing="0" w:after="0" w:afterAutospacing="0" w:line="240" w:lineRule="exact"/>
              <w:rPr>
                <w:bCs/>
                <w:sz w:val="16"/>
                <w:szCs w:val="16"/>
              </w:rPr>
            </w:pPr>
            <w:r w:rsidRPr="008E4293">
              <w:rPr>
                <w:bCs/>
                <w:sz w:val="16"/>
                <w:szCs w:val="16"/>
              </w:rPr>
              <w:t>Michael W. Evans</w:t>
            </w:r>
          </w:p>
          <w:p w:rsidR="00945465" w:rsidRPr="008E4293" w:rsidRDefault="00945465" w:rsidP="001D094C">
            <w:pPr>
              <w:pStyle w:val="NormalWeb"/>
              <w:spacing w:before="0" w:beforeAutospacing="0" w:after="0" w:afterAutospacing="0" w:line="240" w:lineRule="exact"/>
              <w:rPr>
                <w:bCs/>
                <w:sz w:val="16"/>
                <w:szCs w:val="16"/>
              </w:rPr>
            </w:pPr>
            <w:r w:rsidRPr="008E4293">
              <w:rPr>
                <w:bCs/>
                <w:sz w:val="16"/>
                <w:szCs w:val="16"/>
              </w:rPr>
              <w:t>President and CEO</w:t>
            </w:r>
          </w:p>
        </w:tc>
        <w:tc>
          <w:tcPr>
            <w:tcW w:w="600" w:type="dxa"/>
          </w:tcPr>
          <w:p w:rsidR="00945465" w:rsidRPr="008E4293" w:rsidRDefault="00945465" w:rsidP="00C72BC1">
            <w:pPr>
              <w:pStyle w:val="NormalWeb"/>
              <w:spacing w:before="0" w:beforeAutospacing="0" w:after="0" w:afterAutospacing="0" w:line="240" w:lineRule="exact"/>
              <w:rPr>
                <w:bCs/>
                <w:sz w:val="16"/>
                <w:szCs w:val="16"/>
              </w:rPr>
            </w:pPr>
            <w:r w:rsidRPr="008E4293">
              <w:rPr>
                <w:bCs/>
                <w:sz w:val="16"/>
                <w:szCs w:val="16"/>
              </w:rPr>
              <w:t>20</w:t>
            </w:r>
            <w:r w:rsidR="00C72BC1" w:rsidRPr="008E4293">
              <w:rPr>
                <w:bCs/>
                <w:sz w:val="16"/>
                <w:szCs w:val="16"/>
              </w:rPr>
              <w:t>20</w:t>
            </w:r>
          </w:p>
        </w:tc>
        <w:tc>
          <w:tcPr>
            <w:tcW w:w="800" w:type="dxa"/>
          </w:tcPr>
          <w:p w:rsidR="00945465" w:rsidRPr="008E4293" w:rsidRDefault="002B60A4" w:rsidP="001D094C">
            <w:pPr>
              <w:pStyle w:val="NormalWeb"/>
              <w:spacing w:before="0" w:beforeAutospacing="0" w:after="0" w:afterAutospacing="0" w:line="240" w:lineRule="exact"/>
              <w:jc w:val="right"/>
              <w:rPr>
                <w:bCs/>
                <w:sz w:val="16"/>
                <w:szCs w:val="16"/>
              </w:rPr>
            </w:pPr>
            <w:r>
              <w:rPr>
                <w:bCs/>
                <w:sz w:val="16"/>
                <w:szCs w:val="16"/>
              </w:rPr>
              <w:t>206,288</w:t>
            </w:r>
          </w:p>
        </w:tc>
        <w:tc>
          <w:tcPr>
            <w:tcW w:w="671" w:type="dxa"/>
          </w:tcPr>
          <w:p w:rsidR="00945465" w:rsidRPr="008E4293" w:rsidRDefault="00C72BC1" w:rsidP="001D094C">
            <w:pPr>
              <w:pStyle w:val="NormalWeb"/>
              <w:spacing w:before="0" w:beforeAutospacing="0" w:after="0" w:afterAutospacing="0" w:line="240" w:lineRule="exact"/>
              <w:jc w:val="center"/>
              <w:rPr>
                <w:bCs/>
                <w:sz w:val="16"/>
                <w:szCs w:val="16"/>
              </w:rPr>
            </w:pPr>
            <w:r w:rsidRPr="008E4293">
              <w:rPr>
                <w:bCs/>
                <w:sz w:val="16"/>
                <w:szCs w:val="16"/>
              </w:rPr>
              <w:t>-</w:t>
            </w:r>
          </w:p>
        </w:tc>
        <w:tc>
          <w:tcPr>
            <w:tcW w:w="729" w:type="dxa"/>
          </w:tcPr>
          <w:p w:rsidR="00945465" w:rsidRPr="008E4293" w:rsidRDefault="00945465" w:rsidP="001D094C">
            <w:pPr>
              <w:pStyle w:val="NormalWeb"/>
              <w:spacing w:before="0" w:beforeAutospacing="0" w:after="0" w:afterAutospacing="0" w:line="240" w:lineRule="exact"/>
              <w:jc w:val="center"/>
              <w:rPr>
                <w:bCs/>
                <w:sz w:val="16"/>
                <w:szCs w:val="16"/>
              </w:rPr>
            </w:pPr>
            <w:r w:rsidRPr="008E4293">
              <w:rPr>
                <w:bCs/>
                <w:sz w:val="16"/>
                <w:szCs w:val="16"/>
              </w:rPr>
              <w:t>-</w:t>
            </w:r>
          </w:p>
        </w:tc>
        <w:tc>
          <w:tcPr>
            <w:tcW w:w="760" w:type="dxa"/>
          </w:tcPr>
          <w:p w:rsidR="00945465" w:rsidRPr="008E4293" w:rsidRDefault="00945465" w:rsidP="001D094C">
            <w:pPr>
              <w:spacing w:line="240" w:lineRule="exact"/>
              <w:jc w:val="center"/>
              <w:rPr>
                <w:bCs/>
                <w:sz w:val="16"/>
                <w:szCs w:val="16"/>
              </w:rPr>
            </w:pPr>
            <w:r w:rsidRPr="008E4293">
              <w:rPr>
                <w:bCs/>
                <w:sz w:val="16"/>
                <w:szCs w:val="16"/>
              </w:rPr>
              <w:t>-</w:t>
            </w:r>
          </w:p>
        </w:tc>
        <w:tc>
          <w:tcPr>
            <w:tcW w:w="1240" w:type="dxa"/>
          </w:tcPr>
          <w:p w:rsidR="00945465" w:rsidRPr="008E4293" w:rsidRDefault="00945465" w:rsidP="001D094C">
            <w:pPr>
              <w:spacing w:line="240" w:lineRule="exact"/>
              <w:jc w:val="center"/>
              <w:rPr>
                <w:bCs/>
                <w:sz w:val="16"/>
                <w:szCs w:val="16"/>
              </w:rPr>
            </w:pPr>
            <w:r w:rsidRPr="008E4293">
              <w:rPr>
                <w:bCs/>
                <w:sz w:val="16"/>
                <w:szCs w:val="16"/>
              </w:rPr>
              <w:t>-</w:t>
            </w:r>
          </w:p>
        </w:tc>
        <w:tc>
          <w:tcPr>
            <w:tcW w:w="1330" w:type="dxa"/>
          </w:tcPr>
          <w:p w:rsidR="00945465" w:rsidRPr="008E4293" w:rsidRDefault="00945465" w:rsidP="001D094C">
            <w:pPr>
              <w:pStyle w:val="NormalWeb"/>
              <w:spacing w:before="0" w:beforeAutospacing="0" w:after="0" w:afterAutospacing="0" w:line="240" w:lineRule="exact"/>
              <w:jc w:val="center"/>
              <w:rPr>
                <w:b/>
                <w:bCs/>
                <w:sz w:val="16"/>
                <w:szCs w:val="16"/>
              </w:rPr>
            </w:pPr>
            <w:r w:rsidRPr="008E4293">
              <w:rPr>
                <w:b/>
                <w:bCs/>
                <w:sz w:val="16"/>
                <w:szCs w:val="16"/>
              </w:rPr>
              <w:t>-</w:t>
            </w:r>
          </w:p>
        </w:tc>
        <w:tc>
          <w:tcPr>
            <w:tcW w:w="1245" w:type="dxa"/>
          </w:tcPr>
          <w:p w:rsidR="00945465" w:rsidRPr="008E4293" w:rsidRDefault="002B60A4" w:rsidP="0040063D">
            <w:pPr>
              <w:pStyle w:val="NormalWeb"/>
              <w:spacing w:before="0" w:beforeAutospacing="0" w:after="0" w:afterAutospacing="0" w:line="240" w:lineRule="exact"/>
              <w:jc w:val="center"/>
              <w:rPr>
                <w:bCs/>
                <w:sz w:val="16"/>
                <w:szCs w:val="16"/>
              </w:rPr>
            </w:pPr>
            <w:r>
              <w:rPr>
                <w:bCs/>
                <w:sz w:val="16"/>
                <w:szCs w:val="16"/>
              </w:rPr>
              <w:t>8,323</w:t>
            </w:r>
          </w:p>
        </w:tc>
        <w:tc>
          <w:tcPr>
            <w:tcW w:w="1000" w:type="dxa"/>
          </w:tcPr>
          <w:p w:rsidR="00945465" w:rsidRPr="008E4293" w:rsidRDefault="0040063D" w:rsidP="002B60A4">
            <w:pPr>
              <w:pStyle w:val="NormalWeb"/>
              <w:spacing w:before="0" w:beforeAutospacing="0" w:after="0" w:afterAutospacing="0" w:line="240" w:lineRule="exact"/>
              <w:jc w:val="center"/>
              <w:rPr>
                <w:bCs/>
                <w:sz w:val="16"/>
                <w:szCs w:val="16"/>
              </w:rPr>
            </w:pPr>
            <w:r w:rsidRPr="008E4293">
              <w:rPr>
                <w:bCs/>
                <w:sz w:val="16"/>
                <w:szCs w:val="16"/>
              </w:rPr>
              <w:t>2</w:t>
            </w:r>
            <w:r w:rsidR="00CC5927" w:rsidRPr="008E4293">
              <w:rPr>
                <w:bCs/>
                <w:sz w:val="16"/>
                <w:szCs w:val="16"/>
              </w:rPr>
              <w:t>1</w:t>
            </w:r>
            <w:r w:rsidR="002B60A4">
              <w:rPr>
                <w:bCs/>
                <w:sz w:val="16"/>
                <w:szCs w:val="16"/>
              </w:rPr>
              <w:t>4</w:t>
            </w:r>
            <w:r w:rsidRPr="008E4293">
              <w:rPr>
                <w:bCs/>
                <w:sz w:val="16"/>
                <w:szCs w:val="16"/>
              </w:rPr>
              <w:t>,</w:t>
            </w:r>
            <w:r w:rsidR="002B60A4">
              <w:rPr>
                <w:bCs/>
                <w:sz w:val="16"/>
                <w:szCs w:val="16"/>
              </w:rPr>
              <w:t>611</w:t>
            </w:r>
          </w:p>
        </w:tc>
      </w:tr>
      <w:tr w:rsidR="00E81EF2" w:rsidRPr="008E4293" w:rsidTr="006222A7">
        <w:trPr>
          <w:trHeight w:val="144"/>
        </w:trPr>
        <w:tc>
          <w:tcPr>
            <w:tcW w:w="2400" w:type="dxa"/>
            <w:vMerge/>
          </w:tcPr>
          <w:p w:rsidR="00E81EF2" w:rsidRPr="008E4293" w:rsidRDefault="00E81EF2" w:rsidP="001D094C">
            <w:pPr>
              <w:pStyle w:val="NormalWeb"/>
              <w:spacing w:before="0" w:beforeAutospacing="0" w:after="0" w:afterAutospacing="0" w:line="240" w:lineRule="exact"/>
              <w:rPr>
                <w:bCs/>
                <w:sz w:val="16"/>
                <w:szCs w:val="16"/>
              </w:rPr>
            </w:pPr>
          </w:p>
        </w:tc>
        <w:tc>
          <w:tcPr>
            <w:tcW w:w="600" w:type="dxa"/>
          </w:tcPr>
          <w:p w:rsidR="00E81EF2" w:rsidRPr="008E4293" w:rsidRDefault="00E81EF2" w:rsidP="00E81EF2">
            <w:pPr>
              <w:pStyle w:val="NormalWeb"/>
              <w:spacing w:before="0" w:beforeAutospacing="0" w:after="0" w:afterAutospacing="0" w:line="240" w:lineRule="exact"/>
              <w:rPr>
                <w:bCs/>
                <w:sz w:val="16"/>
                <w:szCs w:val="16"/>
              </w:rPr>
            </w:pPr>
            <w:r w:rsidRPr="008E4293">
              <w:rPr>
                <w:bCs/>
                <w:sz w:val="16"/>
                <w:szCs w:val="16"/>
              </w:rPr>
              <w:t>2019</w:t>
            </w:r>
          </w:p>
        </w:tc>
        <w:tc>
          <w:tcPr>
            <w:tcW w:w="800" w:type="dxa"/>
          </w:tcPr>
          <w:p w:rsidR="00E81EF2" w:rsidRPr="008E4293" w:rsidRDefault="00E81EF2" w:rsidP="00E81EF2">
            <w:pPr>
              <w:pStyle w:val="NormalWeb"/>
              <w:spacing w:before="0" w:beforeAutospacing="0" w:after="0" w:afterAutospacing="0" w:line="240" w:lineRule="exact"/>
              <w:jc w:val="right"/>
              <w:rPr>
                <w:bCs/>
                <w:sz w:val="16"/>
                <w:szCs w:val="16"/>
              </w:rPr>
            </w:pPr>
            <w:r w:rsidRPr="008E4293">
              <w:rPr>
                <w:bCs/>
                <w:sz w:val="16"/>
                <w:szCs w:val="16"/>
              </w:rPr>
              <w:t>207,887</w:t>
            </w:r>
          </w:p>
        </w:tc>
        <w:tc>
          <w:tcPr>
            <w:tcW w:w="671" w:type="dxa"/>
          </w:tcPr>
          <w:p w:rsidR="00E81EF2" w:rsidRPr="008E4293" w:rsidRDefault="00E81EF2" w:rsidP="00E81EF2">
            <w:pPr>
              <w:pStyle w:val="NormalWeb"/>
              <w:spacing w:before="0" w:beforeAutospacing="0" w:after="0" w:afterAutospacing="0" w:line="240" w:lineRule="exact"/>
              <w:jc w:val="center"/>
              <w:rPr>
                <w:bCs/>
                <w:sz w:val="16"/>
                <w:szCs w:val="16"/>
              </w:rPr>
            </w:pPr>
            <w:r w:rsidRPr="008E4293">
              <w:rPr>
                <w:bCs/>
                <w:sz w:val="16"/>
                <w:szCs w:val="16"/>
              </w:rPr>
              <w:t>27,000</w:t>
            </w:r>
          </w:p>
        </w:tc>
        <w:tc>
          <w:tcPr>
            <w:tcW w:w="729" w:type="dxa"/>
          </w:tcPr>
          <w:p w:rsidR="00E81EF2" w:rsidRPr="008E4293" w:rsidRDefault="00E81EF2" w:rsidP="00D04CF9">
            <w:pPr>
              <w:pStyle w:val="NormalWeb"/>
              <w:spacing w:before="0" w:beforeAutospacing="0" w:after="0" w:afterAutospacing="0" w:line="240" w:lineRule="exact"/>
              <w:jc w:val="center"/>
              <w:rPr>
                <w:bCs/>
                <w:sz w:val="16"/>
                <w:szCs w:val="16"/>
              </w:rPr>
            </w:pPr>
            <w:r w:rsidRPr="008E4293">
              <w:rPr>
                <w:bCs/>
                <w:sz w:val="16"/>
                <w:szCs w:val="16"/>
              </w:rPr>
              <w:t>-</w:t>
            </w:r>
          </w:p>
        </w:tc>
        <w:tc>
          <w:tcPr>
            <w:tcW w:w="760" w:type="dxa"/>
          </w:tcPr>
          <w:p w:rsidR="00E81EF2" w:rsidRPr="008E4293" w:rsidRDefault="00E81EF2" w:rsidP="00D04CF9">
            <w:pPr>
              <w:spacing w:line="240" w:lineRule="exact"/>
              <w:jc w:val="center"/>
              <w:rPr>
                <w:bCs/>
                <w:sz w:val="16"/>
                <w:szCs w:val="16"/>
              </w:rPr>
            </w:pPr>
            <w:r w:rsidRPr="008E4293">
              <w:rPr>
                <w:bCs/>
                <w:sz w:val="16"/>
                <w:szCs w:val="16"/>
              </w:rPr>
              <w:t>-</w:t>
            </w:r>
          </w:p>
        </w:tc>
        <w:tc>
          <w:tcPr>
            <w:tcW w:w="1240" w:type="dxa"/>
          </w:tcPr>
          <w:p w:rsidR="00E81EF2" w:rsidRPr="008E4293" w:rsidRDefault="00E81EF2" w:rsidP="00D04CF9">
            <w:pPr>
              <w:spacing w:line="240" w:lineRule="exact"/>
              <w:jc w:val="center"/>
              <w:rPr>
                <w:bCs/>
                <w:sz w:val="16"/>
                <w:szCs w:val="16"/>
              </w:rPr>
            </w:pPr>
            <w:r w:rsidRPr="008E4293">
              <w:rPr>
                <w:bCs/>
                <w:sz w:val="16"/>
                <w:szCs w:val="16"/>
              </w:rPr>
              <w:t>-</w:t>
            </w:r>
          </w:p>
        </w:tc>
        <w:tc>
          <w:tcPr>
            <w:tcW w:w="1330" w:type="dxa"/>
          </w:tcPr>
          <w:p w:rsidR="00E81EF2" w:rsidRPr="008E4293" w:rsidRDefault="00E81EF2" w:rsidP="00D04CF9">
            <w:pPr>
              <w:pStyle w:val="NormalWeb"/>
              <w:spacing w:before="0" w:beforeAutospacing="0" w:after="0" w:afterAutospacing="0" w:line="240" w:lineRule="exact"/>
              <w:jc w:val="center"/>
              <w:rPr>
                <w:b/>
                <w:bCs/>
                <w:sz w:val="16"/>
                <w:szCs w:val="16"/>
              </w:rPr>
            </w:pPr>
            <w:r w:rsidRPr="008E4293">
              <w:rPr>
                <w:b/>
                <w:bCs/>
                <w:sz w:val="16"/>
                <w:szCs w:val="16"/>
              </w:rPr>
              <w:t>-</w:t>
            </w:r>
          </w:p>
        </w:tc>
        <w:tc>
          <w:tcPr>
            <w:tcW w:w="1245" w:type="dxa"/>
          </w:tcPr>
          <w:p w:rsidR="00E81EF2" w:rsidRPr="008E4293" w:rsidRDefault="00E81EF2" w:rsidP="00B82AC0">
            <w:pPr>
              <w:pStyle w:val="NormalWeb"/>
              <w:spacing w:before="0" w:beforeAutospacing="0" w:after="0" w:afterAutospacing="0" w:line="240" w:lineRule="exact"/>
              <w:jc w:val="center"/>
              <w:rPr>
                <w:bCs/>
                <w:sz w:val="16"/>
                <w:szCs w:val="16"/>
              </w:rPr>
            </w:pPr>
            <w:r w:rsidRPr="008E4293">
              <w:rPr>
                <w:bCs/>
                <w:sz w:val="16"/>
                <w:szCs w:val="16"/>
              </w:rPr>
              <w:t>9,395</w:t>
            </w:r>
          </w:p>
        </w:tc>
        <w:tc>
          <w:tcPr>
            <w:tcW w:w="1000" w:type="dxa"/>
          </w:tcPr>
          <w:p w:rsidR="00E81EF2" w:rsidRPr="008E4293" w:rsidRDefault="00E81EF2" w:rsidP="005005FB">
            <w:pPr>
              <w:pStyle w:val="NormalWeb"/>
              <w:spacing w:before="0" w:beforeAutospacing="0" w:after="0" w:afterAutospacing="0" w:line="240" w:lineRule="exact"/>
              <w:jc w:val="center"/>
              <w:rPr>
                <w:bCs/>
                <w:sz w:val="16"/>
                <w:szCs w:val="16"/>
              </w:rPr>
            </w:pPr>
            <w:r w:rsidRPr="008E4293">
              <w:rPr>
                <w:bCs/>
                <w:sz w:val="16"/>
                <w:szCs w:val="16"/>
              </w:rPr>
              <w:t>244,282</w:t>
            </w:r>
          </w:p>
        </w:tc>
      </w:tr>
      <w:tr w:rsidR="00FF4BAF" w:rsidRPr="008E4293" w:rsidTr="006222A7">
        <w:trPr>
          <w:trHeight w:val="152"/>
        </w:trPr>
        <w:tc>
          <w:tcPr>
            <w:tcW w:w="2400" w:type="dxa"/>
          </w:tcPr>
          <w:p w:rsidR="00FF4BAF" w:rsidRPr="008E4293" w:rsidRDefault="00FF4BAF" w:rsidP="001D094C">
            <w:pPr>
              <w:pStyle w:val="NormalWeb"/>
              <w:spacing w:before="0" w:beforeAutospacing="0" w:after="0" w:afterAutospacing="0" w:line="240" w:lineRule="exact"/>
              <w:rPr>
                <w:bCs/>
                <w:sz w:val="16"/>
                <w:szCs w:val="16"/>
              </w:rPr>
            </w:pPr>
          </w:p>
        </w:tc>
        <w:tc>
          <w:tcPr>
            <w:tcW w:w="600" w:type="dxa"/>
          </w:tcPr>
          <w:p w:rsidR="00FF4BAF" w:rsidRPr="008E4293" w:rsidRDefault="00FF4BAF" w:rsidP="001D094C">
            <w:pPr>
              <w:pStyle w:val="NormalWeb"/>
              <w:spacing w:before="0" w:beforeAutospacing="0" w:after="0" w:afterAutospacing="0" w:line="240" w:lineRule="exact"/>
              <w:rPr>
                <w:bCs/>
                <w:sz w:val="16"/>
                <w:szCs w:val="16"/>
              </w:rPr>
            </w:pPr>
          </w:p>
        </w:tc>
        <w:tc>
          <w:tcPr>
            <w:tcW w:w="800" w:type="dxa"/>
          </w:tcPr>
          <w:p w:rsidR="00FF4BAF" w:rsidRPr="008E4293" w:rsidRDefault="00FF4BAF" w:rsidP="001D094C">
            <w:pPr>
              <w:pStyle w:val="NormalWeb"/>
              <w:spacing w:before="0" w:beforeAutospacing="0" w:after="0" w:afterAutospacing="0" w:line="240" w:lineRule="exact"/>
              <w:jc w:val="right"/>
              <w:rPr>
                <w:bCs/>
                <w:sz w:val="16"/>
                <w:szCs w:val="16"/>
              </w:rPr>
            </w:pPr>
          </w:p>
        </w:tc>
        <w:tc>
          <w:tcPr>
            <w:tcW w:w="671" w:type="dxa"/>
          </w:tcPr>
          <w:p w:rsidR="00FF4BAF" w:rsidRPr="008E4293" w:rsidRDefault="00FF4BAF" w:rsidP="001D094C">
            <w:pPr>
              <w:pStyle w:val="NormalWeb"/>
              <w:spacing w:before="0" w:beforeAutospacing="0" w:after="0" w:afterAutospacing="0" w:line="240" w:lineRule="exact"/>
              <w:jc w:val="right"/>
              <w:rPr>
                <w:bCs/>
                <w:sz w:val="16"/>
                <w:szCs w:val="16"/>
              </w:rPr>
            </w:pPr>
          </w:p>
        </w:tc>
        <w:tc>
          <w:tcPr>
            <w:tcW w:w="729" w:type="dxa"/>
          </w:tcPr>
          <w:p w:rsidR="00FF4BAF" w:rsidRPr="008E4293" w:rsidRDefault="00FF4BAF" w:rsidP="001D094C">
            <w:pPr>
              <w:pStyle w:val="NormalWeb"/>
              <w:spacing w:before="0" w:beforeAutospacing="0" w:after="0" w:afterAutospacing="0" w:line="240" w:lineRule="exact"/>
              <w:jc w:val="center"/>
              <w:rPr>
                <w:bCs/>
                <w:sz w:val="16"/>
                <w:szCs w:val="16"/>
              </w:rPr>
            </w:pPr>
          </w:p>
        </w:tc>
        <w:tc>
          <w:tcPr>
            <w:tcW w:w="760" w:type="dxa"/>
          </w:tcPr>
          <w:p w:rsidR="00FF4BAF" w:rsidRPr="008E4293" w:rsidRDefault="00FF4BAF" w:rsidP="001D094C">
            <w:pPr>
              <w:spacing w:line="240" w:lineRule="exact"/>
              <w:jc w:val="center"/>
              <w:rPr>
                <w:bCs/>
                <w:sz w:val="16"/>
                <w:szCs w:val="16"/>
              </w:rPr>
            </w:pPr>
          </w:p>
        </w:tc>
        <w:tc>
          <w:tcPr>
            <w:tcW w:w="1240" w:type="dxa"/>
          </w:tcPr>
          <w:p w:rsidR="00FF4BAF" w:rsidRPr="008E4293" w:rsidRDefault="00FF4BAF" w:rsidP="001D094C">
            <w:pPr>
              <w:spacing w:line="240" w:lineRule="exact"/>
              <w:jc w:val="center"/>
              <w:rPr>
                <w:bCs/>
                <w:sz w:val="16"/>
                <w:szCs w:val="16"/>
              </w:rPr>
            </w:pPr>
          </w:p>
        </w:tc>
        <w:tc>
          <w:tcPr>
            <w:tcW w:w="1330" w:type="dxa"/>
          </w:tcPr>
          <w:p w:rsidR="00FF4BAF" w:rsidRPr="008E4293" w:rsidRDefault="00FF4BAF" w:rsidP="001D094C">
            <w:pPr>
              <w:pStyle w:val="NormalWeb"/>
              <w:spacing w:before="0" w:beforeAutospacing="0" w:after="0" w:afterAutospacing="0" w:line="240" w:lineRule="exact"/>
              <w:jc w:val="center"/>
              <w:rPr>
                <w:b/>
                <w:bCs/>
                <w:sz w:val="16"/>
                <w:szCs w:val="16"/>
              </w:rPr>
            </w:pPr>
          </w:p>
        </w:tc>
        <w:tc>
          <w:tcPr>
            <w:tcW w:w="1245" w:type="dxa"/>
          </w:tcPr>
          <w:p w:rsidR="00FF4BAF" w:rsidRPr="008E4293" w:rsidRDefault="00FF4BAF" w:rsidP="001D094C">
            <w:pPr>
              <w:pStyle w:val="NormalWeb"/>
              <w:spacing w:before="0" w:beforeAutospacing="0" w:after="0" w:afterAutospacing="0" w:line="240" w:lineRule="exact"/>
              <w:jc w:val="right"/>
              <w:rPr>
                <w:bCs/>
                <w:sz w:val="16"/>
                <w:szCs w:val="16"/>
              </w:rPr>
            </w:pPr>
          </w:p>
        </w:tc>
        <w:tc>
          <w:tcPr>
            <w:tcW w:w="1000" w:type="dxa"/>
          </w:tcPr>
          <w:p w:rsidR="00FF4BAF" w:rsidRPr="008E4293" w:rsidRDefault="00FF4BAF" w:rsidP="007461F7">
            <w:pPr>
              <w:pStyle w:val="NormalWeb"/>
              <w:spacing w:before="0" w:beforeAutospacing="0" w:after="0" w:afterAutospacing="0" w:line="240" w:lineRule="exact"/>
              <w:jc w:val="center"/>
              <w:rPr>
                <w:b/>
                <w:bCs/>
                <w:sz w:val="16"/>
                <w:szCs w:val="16"/>
              </w:rPr>
            </w:pPr>
          </w:p>
        </w:tc>
      </w:tr>
      <w:tr w:rsidR="00FF4BAF" w:rsidRPr="008E4293" w:rsidTr="006222A7">
        <w:tc>
          <w:tcPr>
            <w:tcW w:w="2400" w:type="dxa"/>
            <w:vMerge w:val="restart"/>
          </w:tcPr>
          <w:p w:rsidR="00FF4BAF" w:rsidRPr="008E4293" w:rsidRDefault="00FF4BAF" w:rsidP="001D094C">
            <w:pPr>
              <w:pStyle w:val="NormalWeb"/>
              <w:spacing w:before="0" w:beforeAutospacing="0" w:after="0" w:afterAutospacing="0" w:line="240" w:lineRule="exact"/>
              <w:rPr>
                <w:bCs/>
                <w:sz w:val="16"/>
                <w:szCs w:val="16"/>
              </w:rPr>
            </w:pPr>
            <w:r w:rsidRPr="008E4293">
              <w:rPr>
                <w:bCs/>
                <w:sz w:val="16"/>
                <w:szCs w:val="16"/>
              </w:rPr>
              <w:t>Michael K. Murtaugh</w:t>
            </w:r>
          </w:p>
          <w:p w:rsidR="00FF4BAF" w:rsidRPr="008E4293" w:rsidRDefault="00FF4BAF" w:rsidP="001D094C">
            <w:pPr>
              <w:pStyle w:val="NormalWeb"/>
              <w:spacing w:before="0" w:beforeAutospacing="0" w:after="0" w:afterAutospacing="0" w:line="240" w:lineRule="exact"/>
              <w:rPr>
                <w:bCs/>
                <w:sz w:val="16"/>
                <w:szCs w:val="16"/>
              </w:rPr>
            </w:pPr>
            <w:r w:rsidRPr="008E4293">
              <w:rPr>
                <w:bCs/>
                <w:sz w:val="16"/>
                <w:szCs w:val="16"/>
              </w:rPr>
              <w:t>Vice President and General Counsel</w:t>
            </w:r>
          </w:p>
        </w:tc>
        <w:tc>
          <w:tcPr>
            <w:tcW w:w="600" w:type="dxa"/>
          </w:tcPr>
          <w:p w:rsidR="00FF4BAF" w:rsidRPr="008E4293" w:rsidRDefault="00FF4BAF" w:rsidP="00C72BC1">
            <w:pPr>
              <w:pStyle w:val="NormalWeb"/>
              <w:spacing w:before="0" w:beforeAutospacing="0" w:after="0" w:afterAutospacing="0" w:line="240" w:lineRule="exact"/>
              <w:rPr>
                <w:bCs/>
                <w:sz w:val="16"/>
                <w:szCs w:val="16"/>
              </w:rPr>
            </w:pPr>
            <w:r w:rsidRPr="008E4293">
              <w:rPr>
                <w:bCs/>
                <w:sz w:val="16"/>
                <w:szCs w:val="16"/>
              </w:rPr>
              <w:t>20</w:t>
            </w:r>
            <w:r w:rsidR="00C72BC1" w:rsidRPr="008E4293">
              <w:rPr>
                <w:bCs/>
                <w:sz w:val="16"/>
                <w:szCs w:val="16"/>
              </w:rPr>
              <w:t>20</w:t>
            </w:r>
          </w:p>
        </w:tc>
        <w:tc>
          <w:tcPr>
            <w:tcW w:w="800" w:type="dxa"/>
          </w:tcPr>
          <w:p w:rsidR="00FF4BAF" w:rsidRPr="008E4293" w:rsidRDefault="002B60A4" w:rsidP="002B60A4">
            <w:pPr>
              <w:pStyle w:val="NormalWeb"/>
              <w:spacing w:before="0" w:beforeAutospacing="0" w:after="0" w:afterAutospacing="0" w:line="240" w:lineRule="exact"/>
              <w:jc w:val="right"/>
              <w:rPr>
                <w:bCs/>
                <w:sz w:val="16"/>
                <w:szCs w:val="16"/>
              </w:rPr>
            </w:pPr>
            <w:r>
              <w:rPr>
                <w:bCs/>
                <w:sz w:val="16"/>
                <w:szCs w:val="16"/>
              </w:rPr>
              <w:t>148,519</w:t>
            </w:r>
          </w:p>
        </w:tc>
        <w:tc>
          <w:tcPr>
            <w:tcW w:w="671" w:type="dxa"/>
          </w:tcPr>
          <w:p w:rsidR="00FF4BAF" w:rsidRPr="008E4293" w:rsidRDefault="00C72BC1" w:rsidP="001D094C">
            <w:pPr>
              <w:pStyle w:val="NormalWeb"/>
              <w:spacing w:before="0" w:beforeAutospacing="0" w:after="0" w:afterAutospacing="0" w:line="240" w:lineRule="exact"/>
              <w:jc w:val="center"/>
              <w:rPr>
                <w:bCs/>
                <w:sz w:val="16"/>
                <w:szCs w:val="16"/>
              </w:rPr>
            </w:pPr>
            <w:r w:rsidRPr="008E4293">
              <w:rPr>
                <w:bCs/>
                <w:sz w:val="16"/>
                <w:szCs w:val="16"/>
              </w:rPr>
              <w:t>-</w:t>
            </w:r>
          </w:p>
        </w:tc>
        <w:tc>
          <w:tcPr>
            <w:tcW w:w="729" w:type="dxa"/>
          </w:tcPr>
          <w:p w:rsidR="00FF4BAF" w:rsidRPr="008E4293" w:rsidRDefault="00FF4BAF" w:rsidP="001D094C">
            <w:pPr>
              <w:pStyle w:val="NormalWeb"/>
              <w:spacing w:before="0" w:beforeAutospacing="0" w:after="0" w:afterAutospacing="0" w:line="240" w:lineRule="exact"/>
              <w:jc w:val="center"/>
              <w:rPr>
                <w:bCs/>
                <w:sz w:val="16"/>
                <w:szCs w:val="16"/>
              </w:rPr>
            </w:pPr>
            <w:r w:rsidRPr="008E4293">
              <w:rPr>
                <w:bCs/>
                <w:sz w:val="16"/>
                <w:szCs w:val="16"/>
              </w:rPr>
              <w:t>-</w:t>
            </w:r>
          </w:p>
        </w:tc>
        <w:tc>
          <w:tcPr>
            <w:tcW w:w="760" w:type="dxa"/>
          </w:tcPr>
          <w:p w:rsidR="00FF4BAF" w:rsidRPr="008E4293" w:rsidRDefault="00FF4BAF" w:rsidP="001D094C">
            <w:pPr>
              <w:spacing w:line="240" w:lineRule="exact"/>
              <w:jc w:val="center"/>
              <w:rPr>
                <w:bCs/>
                <w:sz w:val="16"/>
                <w:szCs w:val="16"/>
              </w:rPr>
            </w:pPr>
            <w:r w:rsidRPr="008E4293">
              <w:rPr>
                <w:bCs/>
                <w:sz w:val="16"/>
                <w:szCs w:val="16"/>
              </w:rPr>
              <w:t>-</w:t>
            </w:r>
          </w:p>
        </w:tc>
        <w:tc>
          <w:tcPr>
            <w:tcW w:w="1240" w:type="dxa"/>
          </w:tcPr>
          <w:p w:rsidR="00FF4BAF" w:rsidRPr="008E4293" w:rsidRDefault="00FF4BAF" w:rsidP="001D094C">
            <w:pPr>
              <w:spacing w:line="240" w:lineRule="exact"/>
              <w:jc w:val="center"/>
              <w:rPr>
                <w:bCs/>
                <w:sz w:val="16"/>
                <w:szCs w:val="16"/>
              </w:rPr>
            </w:pPr>
            <w:r w:rsidRPr="008E4293">
              <w:rPr>
                <w:bCs/>
                <w:sz w:val="16"/>
                <w:szCs w:val="16"/>
              </w:rPr>
              <w:t>-</w:t>
            </w:r>
          </w:p>
        </w:tc>
        <w:tc>
          <w:tcPr>
            <w:tcW w:w="1330" w:type="dxa"/>
          </w:tcPr>
          <w:p w:rsidR="00FF4BAF" w:rsidRPr="008E4293" w:rsidRDefault="00FF4BAF" w:rsidP="001D094C">
            <w:pPr>
              <w:pStyle w:val="NormalWeb"/>
              <w:spacing w:before="0" w:beforeAutospacing="0" w:after="0" w:afterAutospacing="0" w:line="240" w:lineRule="exact"/>
              <w:jc w:val="center"/>
              <w:rPr>
                <w:b/>
                <w:bCs/>
                <w:sz w:val="16"/>
                <w:szCs w:val="16"/>
              </w:rPr>
            </w:pPr>
            <w:r w:rsidRPr="008E4293">
              <w:rPr>
                <w:b/>
                <w:bCs/>
                <w:sz w:val="16"/>
                <w:szCs w:val="16"/>
              </w:rPr>
              <w:t>-</w:t>
            </w:r>
          </w:p>
        </w:tc>
        <w:tc>
          <w:tcPr>
            <w:tcW w:w="1245" w:type="dxa"/>
          </w:tcPr>
          <w:p w:rsidR="00FF4BAF" w:rsidRPr="008E4293" w:rsidRDefault="00CC5927" w:rsidP="002B60A4">
            <w:pPr>
              <w:pStyle w:val="NormalWeb"/>
              <w:spacing w:before="0" w:beforeAutospacing="0" w:after="0" w:afterAutospacing="0" w:line="240" w:lineRule="exact"/>
              <w:jc w:val="center"/>
              <w:rPr>
                <w:bCs/>
                <w:sz w:val="16"/>
                <w:szCs w:val="16"/>
              </w:rPr>
            </w:pPr>
            <w:r w:rsidRPr="008E4293">
              <w:rPr>
                <w:bCs/>
                <w:sz w:val="16"/>
                <w:szCs w:val="16"/>
              </w:rPr>
              <w:t>5,</w:t>
            </w:r>
            <w:r w:rsidR="002B60A4">
              <w:rPr>
                <w:bCs/>
                <w:sz w:val="16"/>
                <w:szCs w:val="16"/>
              </w:rPr>
              <w:t>198</w:t>
            </w:r>
          </w:p>
        </w:tc>
        <w:tc>
          <w:tcPr>
            <w:tcW w:w="1000" w:type="dxa"/>
          </w:tcPr>
          <w:p w:rsidR="00FF4BAF" w:rsidRPr="008E4293" w:rsidRDefault="00FF4BAF" w:rsidP="002B60A4">
            <w:pPr>
              <w:pStyle w:val="NormalWeb"/>
              <w:spacing w:before="0" w:beforeAutospacing="0" w:after="0" w:afterAutospacing="0" w:line="240" w:lineRule="exact"/>
              <w:jc w:val="center"/>
              <w:rPr>
                <w:bCs/>
                <w:sz w:val="16"/>
                <w:szCs w:val="16"/>
              </w:rPr>
            </w:pPr>
            <w:r w:rsidRPr="008E4293">
              <w:rPr>
                <w:bCs/>
                <w:sz w:val="16"/>
                <w:szCs w:val="16"/>
              </w:rPr>
              <w:t>1</w:t>
            </w:r>
            <w:r w:rsidR="00CC5927" w:rsidRPr="008E4293">
              <w:rPr>
                <w:bCs/>
                <w:sz w:val="16"/>
                <w:szCs w:val="16"/>
              </w:rPr>
              <w:t>5</w:t>
            </w:r>
            <w:r w:rsidR="002B60A4">
              <w:rPr>
                <w:bCs/>
                <w:sz w:val="16"/>
                <w:szCs w:val="16"/>
              </w:rPr>
              <w:t>3</w:t>
            </w:r>
            <w:r w:rsidRPr="008E4293">
              <w:rPr>
                <w:bCs/>
                <w:sz w:val="16"/>
                <w:szCs w:val="16"/>
              </w:rPr>
              <w:t>,</w:t>
            </w:r>
            <w:r w:rsidR="002B60A4">
              <w:rPr>
                <w:bCs/>
                <w:sz w:val="16"/>
                <w:szCs w:val="16"/>
              </w:rPr>
              <w:t>717</w:t>
            </w:r>
          </w:p>
        </w:tc>
      </w:tr>
      <w:tr w:rsidR="00E81EF2" w:rsidRPr="008E4293" w:rsidTr="006222A7">
        <w:tc>
          <w:tcPr>
            <w:tcW w:w="2400" w:type="dxa"/>
            <w:vMerge/>
          </w:tcPr>
          <w:p w:rsidR="00E81EF2" w:rsidRPr="008E4293" w:rsidRDefault="00E81EF2" w:rsidP="001D094C">
            <w:pPr>
              <w:pStyle w:val="NormalWeb"/>
              <w:spacing w:before="0" w:beforeAutospacing="0" w:after="0" w:afterAutospacing="0" w:line="240" w:lineRule="exact"/>
              <w:rPr>
                <w:bCs/>
                <w:sz w:val="16"/>
                <w:szCs w:val="16"/>
              </w:rPr>
            </w:pPr>
          </w:p>
        </w:tc>
        <w:tc>
          <w:tcPr>
            <w:tcW w:w="600" w:type="dxa"/>
          </w:tcPr>
          <w:p w:rsidR="00E81EF2" w:rsidRPr="008E4293" w:rsidRDefault="00E81EF2" w:rsidP="00E81EF2">
            <w:pPr>
              <w:pStyle w:val="NormalWeb"/>
              <w:spacing w:before="0" w:beforeAutospacing="0" w:after="0" w:afterAutospacing="0" w:line="240" w:lineRule="exact"/>
              <w:rPr>
                <w:bCs/>
                <w:sz w:val="16"/>
                <w:szCs w:val="16"/>
              </w:rPr>
            </w:pPr>
            <w:r w:rsidRPr="008E4293">
              <w:rPr>
                <w:bCs/>
                <w:sz w:val="16"/>
                <w:szCs w:val="16"/>
              </w:rPr>
              <w:t>2019</w:t>
            </w:r>
          </w:p>
        </w:tc>
        <w:tc>
          <w:tcPr>
            <w:tcW w:w="800" w:type="dxa"/>
          </w:tcPr>
          <w:p w:rsidR="00E81EF2" w:rsidRPr="008E4293" w:rsidRDefault="00E81EF2" w:rsidP="00E81EF2">
            <w:pPr>
              <w:pStyle w:val="NormalWeb"/>
              <w:spacing w:before="0" w:beforeAutospacing="0" w:after="0" w:afterAutospacing="0" w:line="240" w:lineRule="exact"/>
              <w:jc w:val="right"/>
              <w:rPr>
                <w:bCs/>
                <w:sz w:val="16"/>
                <w:szCs w:val="16"/>
              </w:rPr>
            </w:pPr>
            <w:r w:rsidRPr="008E4293">
              <w:rPr>
                <w:bCs/>
                <w:sz w:val="16"/>
                <w:szCs w:val="16"/>
              </w:rPr>
              <w:t>149,671</w:t>
            </w:r>
          </w:p>
        </w:tc>
        <w:tc>
          <w:tcPr>
            <w:tcW w:w="671" w:type="dxa"/>
          </w:tcPr>
          <w:p w:rsidR="00E81EF2" w:rsidRPr="008E4293" w:rsidRDefault="00E81EF2" w:rsidP="00E81EF2">
            <w:pPr>
              <w:pStyle w:val="NormalWeb"/>
              <w:spacing w:before="0" w:beforeAutospacing="0" w:after="0" w:afterAutospacing="0" w:line="240" w:lineRule="exact"/>
              <w:jc w:val="center"/>
              <w:rPr>
                <w:bCs/>
                <w:sz w:val="16"/>
                <w:szCs w:val="16"/>
              </w:rPr>
            </w:pPr>
            <w:r w:rsidRPr="008E4293">
              <w:rPr>
                <w:bCs/>
                <w:sz w:val="16"/>
                <w:szCs w:val="16"/>
              </w:rPr>
              <w:t>19,440</w:t>
            </w:r>
          </w:p>
        </w:tc>
        <w:tc>
          <w:tcPr>
            <w:tcW w:w="729" w:type="dxa"/>
          </w:tcPr>
          <w:p w:rsidR="00E81EF2" w:rsidRPr="008E4293" w:rsidRDefault="00E81EF2" w:rsidP="005005FB">
            <w:pPr>
              <w:pStyle w:val="NormalWeb"/>
              <w:spacing w:before="0" w:beforeAutospacing="0" w:after="0" w:afterAutospacing="0" w:line="240" w:lineRule="exact"/>
              <w:jc w:val="center"/>
              <w:rPr>
                <w:bCs/>
                <w:sz w:val="16"/>
                <w:szCs w:val="16"/>
              </w:rPr>
            </w:pPr>
            <w:r w:rsidRPr="008E4293">
              <w:rPr>
                <w:bCs/>
                <w:sz w:val="16"/>
                <w:szCs w:val="16"/>
              </w:rPr>
              <w:t>-</w:t>
            </w:r>
          </w:p>
        </w:tc>
        <w:tc>
          <w:tcPr>
            <w:tcW w:w="760" w:type="dxa"/>
          </w:tcPr>
          <w:p w:rsidR="00E81EF2" w:rsidRPr="008E4293" w:rsidRDefault="00E81EF2" w:rsidP="005005FB">
            <w:pPr>
              <w:spacing w:line="240" w:lineRule="exact"/>
              <w:jc w:val="center"/>
              <w:rPr>
                <w:bCs/>
                <w:sz w:val="16"/>
                <w:szCs w:val="16"/>
              </w:rPr>
            </w:pPr>
            <w:r w:rsidRPr="008E4293">
              <w:rPr>
                <w:bCs/>
                <w:sz w:val="16"/>
                <w:szCs w:val="16"/>
              </w:rPr>
              <w:t>-</w:t>
            </w:r>
          </w:p>
        </w:tc>
        <w:tc>
          <w:tcPr>
            <w:tcW w:w="1240" w:type="dxa"/>
          </w:tcPr>
          <w:p w:rsidR="00E81EF2" w:rsidRPr="008E4293" w:rsidRDefault="00E81EF2" w:rsidP="005005FB">
            <w:pPr>
              <w:spacing w:line="240" w:lineRule="exact"/>
              <w:jc w:val="center"/>
              <w:rPr>
                <w:bCs/>
                <w:sz w:val="16"/>
                <w:szCs w:val="16"/>
              </w:rPr>
            </w:pPr>
            <w:r w:rsidRPr="008E4293">
              <w:rPr>
                <w:bCs/>
                <w:sz w:val="16"/>
                <w:szCs w:val="16"/>
              </w:rPr>
              <w:t>-</w:t>
            </w:r>
          </w:p>
        </w:tc>
        <w:tc>
          <w:tcPr>
            <w:tcW w:w="1330" w:type="dxa"/>
          </w:tcPr>
          <w:p w:rsidR="00E81EF2" w:rsidRPr="008E4293" w:rsidRDefault="00E81EF2" w:rsidP="005005FB">
            <w:pPr>
              <w:pStyle w:val="NormalWeb"/>
              <w:spacing w:before="0" w:beforeAutospacing="0" w:after="0" w:afterAutospacing="0" w:line="240" w:lineRule="exact"/>
              <w:jc w:val="center"/>
              <w:rPr>
                <w:b/>
                <w:bCs/>
                <w:sz w:val="16"/>
                <w:szCs w:val="16"/>
              </w:rPr>
            </w:pPr>
            <w:r w:rsidRPr="008E4293">
              <w:rPr>
                <w:b/>
                <w:bCs/>
                <w:sz w:val="16"/>
                <w:szCs w:val="16"/>
              </w:rPr>
              <w:t>-</w:t>
            </w:r>
          </w:p>
        </w:tc>
        <w:tc>
          <w:tcPr>
            <w:tcW w:w="1245" w:type="dxa"/>
          </w:tcPr>
          <w:p w:rsidR="00E81EF2" w:rsidRPr="008E4293" w:rsidRDefault="00E81EF2" w:rsidP="005005FB">
            <w:pPr>
              <w:pStyle w:val="NormalWeb"/>
              <w:spacing w:before="0" w:beforeAutospacing="0" w:after="0" w:afterAutospacing="0" w:line="240" w:lineRule="exact"/>
              <w:jc w:val="center"/>
              <w:rPr>
                <w:bCs/>
                <w:sz w:val="16"/>
                <w:szCs w:val="16"/>
              </w:rPr>
            </w:pPr>
            <w:r w:rsidRPr="008E4293">
              <w:rPr>
                <w:bCs/>
                <w:sz w:val="16"/>
                <w:szCs w:val="16"/>
              </w:rPr>
              <w:t>5,918</w:t>
            </w:r>
          </w:p>
        </w:tc>
        <w:tc>
          <w:tcPr>
            <w:tcW w:w="1000" w:type="dxa"/>
          </w:tcPr>
          <w:p w:rsidR="00E81EF2" w:rsidRPr="008E4293" w:rsidRDefault="00E81EF2" w:rsidP="005005FB">
            <w:pPr>
              <w:pStyle w:val="NormalWeb"/>
              <w:spacing w:before="0" w:beforeAutospacing="0" w:after="0" w:afterAutospacing="0" w:line="240" w:lineRule="exact"/>
              <w:jc w:val="center"/>
              <w:rPr>
                <w:bCs/>
                <w:sz w:val="16"/>
                <w:szCs w:val="16"/>
              </w:rPr>
            </w:pPr>
            <w:r w:rsidRPr="008E4293">
              <w:rPr>
                <w:bCs/>
                <w:sz w:val="16"/>
                <w:szCs w:val="16"/>
              </w:rPr>
              <w:t>175,029</w:t>
            </w:r>
          </w:p>
        </w:tc>
      </w:tr>
      <w:tr w:rsidR="00FF4BAF" w:rsidRPr="008E4293" w:rsidTr="006222A7">
        <w:tc>
          <w:tcPr>
            <w:tcW w:w="2400" w:type="dxa"/>
          </w:tcPr>
          <w:p w:rsidR="00FF4BAF" w:rsidRPr="008E4293" w:rsidRDefault="00FF4BAF" w:rsidP="001D094C">
            <w:pPr>
              <w:pStyle w:val="NormalWeb"/>
              <w:spacing w:before="0" w:beforeAutospacing="0" w:after="0" w:afterAutospacing="0" w:line="240" w:lineRule="exact"/>
              <w:rPr>
                <w:bCs/>
                <w:sz w:val="16"/>
                <w:szCs w:val="16"/>
              </w:rPr>
            </w:pPr>
          </w:p>
        </w:tc>
        <w:tc>
          <w:tcPr>
            <w:tcW w:w="600" w:type="dxa"/>
          </w:tcPr>
          <w:p w:rsidR="00FF4BAF" w:rsidRPr="008E4293" w:rsidRDefault="00FF4BAF" w:rsidP="001D094C">
            <w:pPr>
              <w:pStyle w:val="NormalWeb"/>
              <w:spacing w:before="0" w:beforeAutospacing="0" w:after="0" w:afterAutospacing="0" w:line="240" w:lineRule="exact"/>
              <w:rPr>
                <w:bCs/>
                <w:sz w:val="16"/>
                <w:szCs w:val="16"/>
              </w:rPr>
            </w:pPr>
          </w:p>
        </w:tc>
        <w:tc>
          <w:tcPr>
            <w:tcW w:w="800" w:type="dxa"/>
          </w:tcPr>
          <w:p w:rsidR="00FF4BAF" w:rsidRPr="008E4293" w:rsidRDefault="00FF4BAF" w:rsidP="001D094C">
            <w:pPr>
              <w:pStyle w:val="NormalWeb"/>
              <w:spacing w:before="0" w:beforeAutospacing="0" w:after="0" w:afterAutospacing="0" w:line="240" w:lineRule="exact"/>
              <w:jc w:val="right"/>
              <w:rPr>
                <w:bCs/>
                <w:sz w:val="16"/>
                <w:szCs w:val="16"/>
              </w:rPr>
            </w:pPr>
          </w:p>
        </w:tc>
        <w:tc>
          <w:tcPr>
            <w:tcW w:w="671" w:type="dxa"/>
          </w:tcPr>
          <w:p w:rsidR="00FF4BAF" w:rsidRPr="008E4293" w:rsidRDefault="00FF4BAF" w:rsidP="001D094C">
            <w:pPr>
              <w:pStyle w:val="NormalWeb"/>
              <w:spacing w:before="0" w:beforeAutospacing="0" w:after="0" w:afterAutospacing="0" w:line="240" w:lineRule="exact"/>
              <w:jc w:val="right"/>
              <w:rPr>
                <w:bCs/>
                <w:sz w:val="16"/>
                <w:szCs w:val="16"/>
              </w:rPr>
            </w:pPr>
          </w:p>
        </w:tc>
        <w:tc>
          <w:tcPr>
            <w:tcW w:w="729" w:type="dxa"/>
          </w:tcPr>
          <w:p w:rsidR="00FF4BAF" w:rsidRPr="008E4293" w:rsidRDefault="00FF4BAF" w:rsidP="001D094C">
            <w:pPr>
              <w:pStyle w:val="NormalWeb"/>
              <w:spacing w:before="0" w:beforeAutospacing="0" w:after="0" w:afterAutospacing="0" w:line="240" w:lineRule="exact"/>
              <w:jc w:val="center"/>
              <w:rPr>
                <w:bCs/>
                <w:sz w:val="16"/>
                <w:szCs w:val="16"/>
              </w:rPr>
            </w:pPr>
          </w:p>
        </w:tc>
        <w:tc>
          <w:tcPr>
            <w:tcW w:w="760" w:type="dxa"/>
          </w:tcPr>
          <w:p w:rsidR="00FF4BAF" w:rsidRPr="008E4293" w:rsidRDefault="00FF4BAF" w:rsidP="001D094C">
            <w:pPr>
              <w:spacing w:line="240" w:lineRule="exact"/>
              <w:jc w:val="center"/>
              <w:rPr>
                <w:bCs/>
                <w:sz w:val="16"/>
                <w:szCs w:val="16"/>
              </w:rPr>
            </w:pPr>
          </w:p>
        </w:tc>
        <w:tc>
          <w:tcPr>
            <w:tcW w:w="1240" w:type="dxa"/>
          </w:tcPr>
          <w:p w:rsidR="00FF4BAF" w:rsidRPr="008E4293" w:rsidRDefault="00FF4BAF" w:rsidP="001D094C">
            <w:pPr>
              <w:spacing w:line="240" w:lineRule="exact"/>
              <w:jc w:val="center"/>
              <w:rPr>
                <w:bCs/>
                <w:sz w:val="16"/>
                <w:szCs w:val="16"/>
              </w:rPr>
            </w:pPr>
          </w:p>
        </w:tc>
        <w:tc>
          <w:tcPr>
            <w:tcW w:w="1330" w:type="dxa"/>
          </w:tcPr>
          <w:p w:rsidR="00FF4BAF" w:rsidRPr="008E4293" w:rsidRDefault="00FF4BAF" w:rsidP="001D094C">
            <w:pPr>
              <w:pStyle w:val="NormalWeb"/>
              <w:spacing w:before="0" w:beforeAutospacing="0" w:after="0" w:afterAutospacing="0" w:line="240" w:lineRule="exact"/>
              <w:jc w:val="center"/>
              <w:rPr>
                <w:b/>
                <w:bCs/>
                <w:sz w:val="16"/>
                <w:szCs w:val="16"/>
              </w:rPr>
            </w:pPr>
          </w:p>
        </w:tc>
        <w:tc>
          <w:tcPr>
            <w:tcW w:w="1245" w:type="dxa"/>
          </w:tcPr>
          <w:p w:rsidR="00FF4BAF" w:rsidRPr="008E4293" w:rsidRDefault="00FF4BAF" w:rsidP="001D094C">
            <w:pPr>
              <w:pStyle w:val="NormalWeb"/>
              <w:spacing w:before="0" w:beforeAutospacing="0" w:after="0" w:afterAutospacing="0" w:line="240" w:lineRule="exact"/>
              <w:jc w:val="right"/>
              <w:rPr>
                <w:b/>
                <w:bCs/>
                <w:sz w:val="16"/>
                <w:szCs w:val="16"/>
              </w:rPr>
            </w:pPr>
          </w:p>
        </w:tc>
        <w:tc>
          <w:tcPr>
            <w:tcW w:w="1000" w:type="dxa"/>
          </w:tcPr>
          <w:p w:rsidR="00FF4BAF" w:rsidRPr="008E4293" w:rsidRDefault="00FF4BAF" w:rsidP="001D094C">
            <w:pPr>
              <w:pStyle w:val="NormalWeb"/>
              <w:spacing w:before="0" w:beforeAutospacing="0" w:after="0" w:afterAutospacing="0" w:line="240" w:lineRule="exact"/>
              <w:jc w:val="right"/>
              <w:rPr>
                <w:b/>
                <w:bCs/>
                <w:sz w:val="16"/>
                <w:szCs w:val="16"/>
              </w:rPr>
            </w:pPr>
          </w:p>
        </w:tc>
      </w:tr>
      <w:tr w:rsidR="00FF4BAF" w:rsidRPr="008E4293" w:rsidTr="006222A7">
        <w:tc>
          <w:tcPr>
            <w:tcW w:w="2400" w:type="dxa"/>
            <w:vMerge w:val="restart"/>
          </w:tcPr>
          <w:p w:rsidR="00FF4BAF" w:rsidRPr="008E4293" w:rsidRDefault="00FF4BAF" w:rsidP="001D094C">
            <w:pPr>
              <w:spacing w:line="240" w:lineRule="exact"/>
              <w:rPr>
                <w:rFonts w:ascii="Times New Roman" w:hAnsi="Times New Roman"/>
                <w:bCs/>
                <w:sz w:val="16"/>
                <w:szCs w:val="16"/>
              </w:rPr>
            </w:pPr>
            <w:r w:rsidRPr="008E4293">
              <w:rPr>
                <w:rFonts w:ascii="Times New Roman" w:hAnsi="Times New Roman"/>
                <w:bCs/>
                <w:sz w:val="16"/>
                <w:szCs w:val="16"/>
              </w:rPr>
              <w:t>Geraldine Conn</w:t>
            </w:r>
          </w:p>
          <w:p w:rsidR="00FF4BAF" w:rsidRPr="008E4293" w:rsidRDefault="00FF4BAF" w:rsidP="001D094C">
            <w:pPr>
              <w:spacing w:line="240" w:lineRule="exact"/>
              <w:rPr>
                <w:rFonts w:ascii="Times New Roman" w:hAnsi="Times New Roman"/>
                <w:bCs/>
                <w:sz w:val="16"/>
                <w:szCs w:val="16"/>
              </w:rPr>
            </w:pPr>
            <w:r w:rsidRPr="008E4293">
              <w:rPr>
                <w:rFonts w:ascii="Times New Roman" w:hAnsi="Times New Roman"/>
                <w:bCs/>
                <w:sz w:val="16"/>
                <w:szCs w:val="16"/>
              </w:rPr>
              <w:t>Chief Financial Officer</w:t>
            </w:r>
          </w:p>
        </w:tc>
        <w:tc>
          <w:tcPr>
            <w:tcW w:w="600" w:type="dxa"/>
          </w:tcPr>
          <w:p w:rsidR="00FF4BAF" w:rsidRPr="008E4293" w:rsidRDefault="00FF4BAF" w:rsidP="00C72BC1">
            <w:pPr>
              <w:spacing w:line="240" w:lineRule="exact"/>
              <w:rPr>
                <w:rFonts w:ascii="Times New Roman" w:hAnsi="Times New Roman"/>
                <w:bCs/>
                <w:sz w:val="16"/>
                <w:szCs w:val="16"/>
              </w:rPr>
            </w:pPr>
            <w:r w:rsidRPr="008E4293">
              <w:rPr>
                <w:rFonts w:ascii="Times New Roman" w:hAnsi="Times New Roman"/>
                <w:bCs/>
                <w:sz w:val="16"/>
                <w:szCs w:val="16"/>
              </w:rPr>
              <w:t>20</w:t>
            </w:r>
            <w:r w:rsidR="00C72BC1" w:rsidRPr="008E4293">
              <w:rPr>
                <w:rFonts w:ascii="Times New Roman" w:hAnsi="Times New Roman"/>
                <w:bCs/>
                <w:sz w:val="16"/>
                <w:szCs w:val="16"/>
              </w:rPr>
              <w:t>20</w:t>
            </w:r>
          </w:p>
        </w:tc>
        <w:tc>
          <w:tcPr>
            <w:tcW w:w="800" w:type="dxa"/>
          </w:tcPr>
          <w:p w:rsidR="00CC5927" w:rsidRPr="008E4293" w:rsidRDefault="00CC5927" w:rsidP="002B60A4">
            <w:pPr>
              <w:spacing w:line="240" w:lineRule="exact"/>
              <w:jc w:val="center"/>
              <w:rPr>
                <w:rFonts w:ascii="Times New Roman" w:hAnsi="Times New Roman"/>
                <w:bCs/>
                <w:sz w:val="16"/>
                <w:szCs w:val="16"/>
              </w:rPr>
            </w:pPr>
            <w:r w:rsidRPr="008E4293">
              <w:rPr>
                <w:rFonts w:ascii="Times New Roman" w:hAnsi="Times New Roman"/>
                <w:bCs/>
                <w:sz w:val="16"/>
                <w:szCs w:val="16"/>
              </w:rPr>
              <w:t>1</w:t>
            </w:r>
            <w:r w:rsidR="002B60A4">
              <w:rPr>
                <w:rFonts w:ascii="Times New Roman" w:hAnsi="Times New Roman"/>
                <w:bCs/>
                <w:sz w:val="16"/>
                <w:szCs w:val="16"/>
              </w:rPr>
              <w:t>09</w:t>
            </w:r>
            <w:r w:rsidRPr="008E4293">
              <w:rPr>
                <w:rFonts w:ascii="Times New Roman" w:hAnsi="Times New Roman"/>
                <w:bCs/>
                <w:sz w:val="16"/>
                <w:szCs w:val="16"/>
              </w:rPr>
              <w:t>,</w:t>
            </w:r>
            <w:r w:rsidR="002B60A4">
              <w:rPr>
                <w:rFonts w:ascii="Times New Roman" w:hAnsi="Times New Roman"/>
                <w:bCs/>
                <w:sz w:val="16"/>
                <w:szCs w:val="16"/>
              </w:rPr>
              <w:t>889</w:t>
            </w:r>
          </w:p>
        </w:tc>
        <w:tc>
          <w:tcPr>
            <w:tcW w:w="671" w:type="dxa"/>
          </w:tcPr>
          <w:p w:rsidR="00FF4BAF" w:rsidRPr="008E4293" w:rsidRDefault="00C72BC1" w:rsidP="00393B66">
            <w:pPr>
              <w:spacing w:line="240" w:lineRule="exact"/>
              <w:jc w:val="center"/>
              <w:rPr>
                <w:rFonts w:ascii="Times New Roman" w:hAnsi="Times New Roman"/>
                <w:bCs/>
                <w:sz w:val="16"/>
                <w:szCs w:val="16"/>
              </w:rPr>
            </w:pPr>
            <w:r w:rsidRPr="008E4293">
              <w:rPr>
                <w:rFonts w:ascii="Times New Roman" w:hAnsi="Times New Roman"/>
                <w:bCs/>
                <w:sz w:val="16"/>
                <w:szCs w:val="16"/>
              </w:rPr>
              <w:t>-</w:t>
            </w:r>
          </w:p>
        </w:tc>
        <w:tc>
          <w:tcPr>
            <w:tcW w:w="729" w:type="dxa"/>
          </w:tcPr>
          <w:p w:rsidR="00FF4BAF" w:rsidRPr="008E4293" w:rsidRDefault="00FF4BAF" w:rsidP="001D094C">
            <w:pPr>
              <w:spacing w:line="240" w:lineRule="exact"/>
              <w:jc w:val="center"/>
              <w:rPr>
                <w:rFonts w:ascii="Times New Roman" w:hAnsi="Times New Roman"/>
                <w:bCs/>
                <w:sz w:val="16"/>
                <w:szCs w:val="16"/>
              </w:rPr>
            </w:pPr>
            <w:r w:rsidRPr="008E4293">
              <w:rPr>
                <w:rFonts w:ascii="Times New Roman" w:hAnsi="Times New Roman"/>
                <w:bCs/>
                <w:sz w:val="16"/>
                <w:szCs w:val="16"/>
              </w:rPr>
              <w:t>-</w:t>
            </w:r>
          </w:p>
        </w:tc>
        <w:tc>
          <w:tcPr>
            <w:tcW w:w="760" w:type="dxa"/>
          </w:tcPr>
          <w:p w:rsidR="00FF4BAF" w:rsidRPr="008E4293" w:rsidRDefault="00FF4BAF" w:rsidP="001D094C">
            <w:pPr>
              <w:spacing w:line="240" w:lineRule="exact"/>
              <w:jc w:val="center"/>
              <w:rPr>
                <w:rFonts w:ascii="Times New Roman" w:hAnsi="Times New Roman"/>
                <w:bCs/>
                <w:sz w:val="16"/>
                <w:szCs w:val="16"/>
              </w:rPr>
            </w:pPr>
            <w:r w:rsidRPr="008E4293">
              <w:rPr>
                <w:rFonts w:ascii="Times New Roman" w:hAnsi="Times New Roman"/>
                <w:bCs/>
                <w:sz w:val="16"/>
                <w:szCs w:val="16"/>
              </w:rPr>
              <w:t>-</w:t>
            </w:r>
          </w:p>
        </w:tc>
        <w:tc>
          <w:tcPr>
            <w:tcW w:w="1240" w:type="dxa"/>
          </w:tcPr>
          <w:p w:rsidR="00FF4BAF" w:rsidRPr="008E4293" w:rsidRDefault="00FF4BAF" w:rsidP="001D094C">
            <w:pPr>
              <w:spacing w:line="240" w:lineRule="exact"/>
              <w:jc w:val="center"/>
              <w:rPr>
                <w:rFonts w:ascii="Times New Roman" w:hAnsi="Times New Roman"/>
                <w:bCs/>
                <w:sz w:val="16"/>
                <w:szCs w:val="16"/>
              </w:rPr>
            </w:pPr>
            <w:r w:rsidRPr="008E4293">
              <w:rPr>
                <w:rFonts w:ascii="Times New Roman" w:hAnsi="Times New Roman"/>
                <w:bCs/>
                <w:sz w:val="16"/>
                <w:szCs w:val="16"/>
              </w:rPr>
              <w:t>-</w:t>
            </w:r>
          </w:p>
        </w:tc>
        <w:tc>
          <w:tcPr>
            <w:tcW w:w="1330" w:type="dxa"/>
          </w:tcPr>
          <w:p w:rsidR="00FF4BAF" w:rsidRPr="008E4293" w:rsidRDefault="00FF4BAF" w:rsidP="001D094C">
            <w:pPr>
              <w:spacing w:line="240" w:lineRule="exact"/>
              <w:jc w:val="center"/>
              <w:rPr>
                <w:rFonts w:ascii="Times New Roman" w:hAnsi="Times New Roman"/>
                <w:b/>
                <w:bCs/>
                <w:sz w:val="16"/>
                <w:szCs w:val="16"/>
              </w:rPr>
            </w:pPr>
            <w:r w:rsidRPr="008E4293">
              <w:rPr>
                <w:rFonts w:ascii="Times New Roman" w:hAnsi="Times New Roman"/>
                <w:b/>
                <w:bCs/>
                <w:sz w:val="16"/>
                <w:szCs w:val="16"/>
              </w:rPr>
              <w:t>-</w:t>
            </w:r>
          </w:p>
        </w:tc>
        <w:tc>
          <w:tcPr>
            <w:tcW w:w="1245" w:type="dxa"/>
          </w:tcPr>
          <w:p w:rsidR="00FF4BAF" w:rsidRPr="008E4293" w:rsidRDefault="00CC5927" w:rsidP="002B60A4">
            <w:pPr>
              <w:pStyle w:val="NormalWeb"/>
              <w:spacing w:before="0" w:beforeAutospacing="0" w:after="0" w:afterAutospacing="0" w:line="240" w:lineRule="exact"/>
              <w:jc w:val="center"/>
              <w:rPr>
                <w:bCs/>
                <w:sz w:val="16"/>
                <w:szCs w:val="16"/>
              </w:rPr>
            </w:pPr>
            <w:r w:rsidRPr="008E4293">
              <w:rPr>
                <w:bCs/>
                <w:sz w:val="16"/>
                <w:szCs w:val="16"/>
              </w:rPr>
              <w:t>4,</w:t>
            </w:r>
            <w:r w:rsidR="002B60A4">
              <w:rPr>
                <w:bCs/>
                <w:sz w:val="16"/>
                <w:szCs w:val="16"/>
              </w:rPr>
              <w:t>396</w:t>
            </w:r>
          </w:p>
        </w:tc>
        <w:tc>
          <w:tcPr>
            <w:tcW w:w="1000" w:type="dxa"/>
          </w:tcPr>
          <w:p w:rsidR="00FF4BAF" w:rsidRPr="008E4293" w:rsidRDefault="00FF4BAF" w:rsidP="002B60A4">
            <w:pPr>
              <w:pStyle w:val="NormalWeb"/>
              <w:spacing w:before="0" w:beforeAutospacing="0" w:after="0" w:afterAutospacing="0" w:line="240" w:lineRule="exact"/>
              <w:jc w:val="center"/>
              <w:rPr>
                <w:bCs/>
                <w:sz w:val="16"/>
                <w:szCs w:val="16"/>
              </w:rPr>
            </w:pPr>
            <w:r w:rsidRPr="008E4293">
              <w:rPr>
                <w:bCs/>
                <w:sz w:val="16"/>
                <w:szCs w:val="16"/>
              </w:rPr>
              <w:t>11</w:t>
            </w:r>
            <w:r w:rsidR="00CC5927" w:rsidRPr="008E4293">
              <w:rPr>
                <w:bCs/>
                <w:sz w:val="16"/>
                <w:szCs w:val="16"/>
              </w:rPr>
              <w:t>4</w:t>
            </w:r>
            <w:r w:rsidRPr="008E4293">
              <w:rPr>
                <w:bCs/>
                <w:sz w:val="16"/>
                <w:szCs w:val="16"/>
              </w:rPr>
              <w:t>,</w:t>
            </w:r>
            <w:r w:rsidR="002B60A4">
              <w:rPr>
                <w:bCs/>
                <w:sz w:val="16"/>
                <w:szCs w:val="16"/>
              </w:rPr>
              <w:t>285</w:t>
            </w:r>
          </w:p>
        </w:tc>
      </w:tr>
      <w:tr w:rsidR="00E81EF2" w:rsidRPr="008E4293" w:rsidTr="006222A7">
        <w:tc>
          <w:tcPr>
            <w:tcW w:w="2400" w:type="dxa"/>
            <w:vMerge/>
          </w:tcPr>
          <w:p w:rsidR="00E81EF2" w:rsidRPr="008E4293" w:rsidRDefault="00E81EF2" w:rsidP="001D094C">
            <w:pPr>
              <w:spacing w:line="240" w:lineRule="exact"/>
              <w:rPr>
                <w:bCs/>
                <w:sz w:val="16"/>
                <w:szCs w:val="16"/>
              </w:rPr>
            </w:pPr>
          </w:p>
        </w:tc>
        <w:tc>
          <w:tcPr>
            <w:tcW w:w="600" w:type="dxa"/>
          </w:tcPr>
          <w:p w:rsidR="00E81EF2" w:rsidRPr="008E4293" w:rsidRDefault="00E81EF2" w:rsidP="00E81EF2">
            <w:pPr>
              <w:spacing w:line="240" w:lineRule="exact"/>
              <w:rPr>
                <w:rFonts w:ascii="Times New Roman" w:hAnsi="Times New Roman"/>
                <w:bCs/>
                <w:sz w:val="16"/>
                <w:szCs w:val="16"/>
              </w:rPr>
            </w:pPr>
            <w:r w:rsidRPr="008E4293">
              <w:rPr>
                <w:rFonts w:ascii="Times New Roman" w:hAnsi="Times New Roman"/>
                <w:bCs/>
                <w:sz w:val="16"/>
                <w:szCs w:val="16"/>
              </w:rPr>
              <w:t>2019</w:t>
            </w:r>
          </w:p>
        </w:tc>
        <w:tc>
          <w:tcPr>
            <w:tcW w:w="800" w:type="dxa"/>
          </w:tcPr>
          <w:p w:rsidR="00E81EF2" w:rsidRPr="008E4293" w:rsidRDefault="00E81EF2" w:rsidP="00E81EF2">
            <w:pPr>
              <w:spacing w:line="240" w:lineRule="exact"/>
              <w:jc w:val="center"/>
              <w:rPr>
                <w:rFonts w:ascii="Times New Roman" w:hAnsi="Times New Roman"/>
                <w:bCs/>
                <w:sz w:val="16"/>
                <w:szCs w:val="16"/>
              </w:rPr>
            </w:pPr>
            <w:r w:rsidRPr="008E4293">
              <w:rPr>
                <w:rFonts w:ascii="Times New Roman" w:hAnsi="Times New Roman"/>
                <w:bCs/>
                <w:sz w:val="16"/>
                <w:szCs w:val="16"/>
              </w:rPr>
              <w:t>107,908</w:t>
            </w:r>
          </w:p>
        </w:tc>
        <w:tc>
          <w:tcPr>
            <w:tcW w:w="671" w:type="dxa"/>
          </w:tcPr>
          <w:p w:rsidR="00E81EF2" w:rsidRPr="008E4293" w:rsidRDefault="00E81EF2" w:rsidP="00E81EF2">
            <w:pPr>
              <w:spacing w:line="240" w:lineRule="exact"/>
              <w:jc w:val="center"/>
              <w:rPr>
                <w:rFonts w:ascii="Times New Roman" w:hAnsi="Times New Roman"/>
                <w:bCs/>
                <w:sz w:val="16"/>
                <w:szCs w:val="16"/>
              </w:rPr>
            </w:pPr>
            <w:r w:rsidRPr="008E4293">
              <w:rPr>
                <w:rFonts w:ascii="Times New Roman" w:hAnsi="Times New Roman"/>
                <w:bCs/>
                <w:sz w:val="16"/>
                <w:szCs w:val="16"/>
              </w:rPr>
              <w:t>6,375</w:t>
            </w:r>
          </w:p>
        </w:tc>
        <w:tc>
          <w:tcPr>
            <w:tcW w:w="729" w:type="dxa"/>
          </w:tcPr>
          <w:p w:rsidR="00E81EF2" w:rsidRPr="008E4293" w:rsidRDefault="00E81EF2" w:rsidP="005005FB">
            <w:pPr>
              <w:spacing w:line="240" w:lineRule="exact"/>
              <w:jc w:val="center"/>
              <w:rPr>
                <w:rFonts w:ascii="Times New Roman" w:hAnsi="Times New Roman"/>
                <w:bCs/>
                <w:sz w:val="16"/>
                <w:szCs w:val="16"/>
              </w:rPr>
            </w:pPr>
            <w:r w:rsidRPr="008E4293">
              <w:rPr>
                <w:rFonts w:ascii="Times New Roman" w:hAnsi="Times New Roman"/>
                <w:bCs/>
                <w:sz w:val="16"/>
                <w:szCs w:val="16"/>
              </w:rPr>
              <w:t>-</w:t>
            </w:r>
          </w:p>
        </w:tc>
        <w:tc>
          <w:tcPr>
            <w:tcW w:w="760" w:type="dxa"/>
          </w:tcPr>
          <w:p w:rsidR="00E81EF2" w:rsidRPr="008E4293" w:rsidRDefault="00E81EF2" w:rsidP="005005FB">
            <w:pPr>
              <w:spacing w:line="240" w:lineRule="exact"/>
              <w:jc w:val="center"/>
              <w:rPr>
                <w:rFonts w:ascii="Times New Roman" w:hAnsi="Times New Roman"/>
                <w:bCs/>
                <w:sz w:val="16"/>
                <w:szCs w:val="16"/>
              </w:rPr>
            </w:pPr>
            <w:r w:rsidRPr="008E4293">
              <w:rPr>
                <w:rFonts w:ascii="Times New Roman" w:hAnsi="Times New Roman"/>
                <w:bCs/>
                <w:sz w:val="16"/>
                <w:szCs w:val="16"/>
              </w:rPr>
              <w:t>-</w:t>
            </w:r>
          </w:p>
        </w:tc>
        <w:tc>
          <w:tcPr>
            <w:tcW w:w="1240" w:type="dxa"/>
          </w:tcPr>
          <w:p w:rsidR="00E81EF2" w:rsidRPr="008E4293" w:rsidRDefault="00E81EF2" w:rsidP="005005FB">
            <w:pPr>
              <w:spacing w:line="240" w:lineRule="exact"/>
              <w:jc w:val="center"/>
              <w:rPr>
                <w:rFonts w:ascii="Times New Roman" w:hAnsi="Times New Roman"/>
                <w:bCs/>
                <w:sz w:val="16"/>
                <w:szCs w:val="16"/>
              </w:rPr>
            </w:pPr>
            <w:r w:rsidRPr="008E4293">
              <w:rPr>
                <w:rFonts w:ascii="Times New Roman" w:hAnsi="Times New Roman"/>
                <w:bCs/>
                <w:sz w:val="16"/>
                <w:szCs w:val="16"/>
              </w:rPr>
              <w:t>-</w:t>
            </w:r>
          </w:p>
        </w:tc>
        <w:tc>
          <w:tcPr>
            <w:tcW w:w="1330" w:type="dxa"/>
          </w:tcPr>
          <w:p w:rsidR="00E81EF2" w:rsidRPr="008E4293" w:rsidRDefault="00E81EF2" w:rsidP="005005FB">
            <w:pPr>
              <w:spacing w:line="240" w:lineRule="exact"/>
              <w:jc w:val="center"/>
              <w:rPr>
                <w:rFonts w:ascii="Times New Roman" w:hAnsi="Times New Roman"/>
                <w:b/>
                <w:bCs/>
                <w:sz w:val="16"/>
                <w:szCs w:val="16"/>
              </w:rPr>
            </w:pPr>
            <w:r w:rsidRPr="008E4293">
              <w:rPr>
                <w:rFonts w:ascii="Times New Roman" w:hAnsi="Times New Roman"/>
                <w:b/>
                <w:bCs/>
                <w:sz w:val="16"/>
                <w:szCs w:val="16"/>
              </w:rPr>
              <w:t>-</w:t>
            </w:r>
          </w:p>
        </w:tc>
        <w:tc>
          <w:tcPr>
            <w:tcW w:w="1245" w:type="dxa"/>
          </w:tcPr>
          <w:p w:rsidR="00E81EF2" w:rsidRPr="008E4293" w:rsidRDefault="00E81EF2" w:rsidP="005005FB">
            <w:pPr>
              <w:pStyle w:val="NormalWeb"/>
              <w:spacing w:before="0" w:beforeAutospacing="0" w:after="0" w:afterAutospacing="0" w:line="240" w:lineRule="exact"/>
              <w:jc w:val="center"/>
              <w:rPr>
                <w:bCs/>
                <w:sz w:val="16"/>
                <w:szCs w:val="16"/>
              </w:rPr>
            </w:pPr>
            <w:r w:rsidRPr="008E4293">
              <w:rPr>
                <w:bCs/>
                <w:sz w:val="16"/>
                <w:szCs w:val="16"/>
              </w:rPr>
              <w:t>4,571</w:t>
            </w:r>
          </w:p>
        </w:tc>
        <w:tc>
          <w:tcPr>
            <w:tcW w:w="1000" w:type="dxa"/>
          </w:tcPr>
          <w:p w:rsidR="00E81EF2" w:rsidRPr="008E4293" w:rsidRDefault="00E81EF2" w:rsidP="005005FB">
            <w:pPr>
              <w:pStyle w:val="NormalWeb"/>
              <w:spacing w:before="0" w:beforeAutospacing="0" w:after="0" w:afterAutospacing="0" w:line="240" w:lineRule="exact"/>
              <w:jc w:val="center"/>
              <w:rPr>
                <w:bCs/>
                <w:sz w:val="16"/>
                <w:szCs w:val="16"/>
              </w:rPr>
            </w:pPr>
            <w:r w:rsidRPr="008E4293">
              <w:rPr>
                <w:bCs/>
                <w:sz w:val="16"/>
                <w:szCs w:val="16"/>
              </w:rPr>
              <w:t>118,854</w:t>
            </w:r>
          </w:p>
        </w:tc>
      </w:tr>
    </w:tbl>
    <w:p w:rsidR="00287C26" w:rsidRPr="008E4293" w:rsidRDefault="00287C26">
      <w:pPr>
        <w:pStyle w:val="NormalWeb"/>
        <w:spacing w:before="0" w:beforeAutospacing="0" w:after="0" w:afterAutospacing="0" w:line="240" w:lineRule="exact"/>
        <w:rPr>
          <w:b/>
          <w:bCs/>
          <w:sz w:val="14"/>
          <w:szCs w:val="14"/>
        </w:rPr>
      </w:pPr>
    </w:p>
    <w:p w:rsidR="001545E0" w:rsidRPr="008E4293" w:rsidRDefault="001545E0" w:rsidP="000A4AA7">
      <w:pPr>
        <w:jc w:val="both"/>
        <w:rPr>
          <w:rFonts w:ascii="Times New Roman" w:hAnsi="Times New Roman"/>
          <w:bCs/>
          <w:sz w:val="20"/>
        </w:rPr>
      </w:pPr>
      <w:r w:rsidRPr="008E4293">
        <w:rPr>
          <w:rFonts w:ascii="Times New Roman" w:hAnsi="Times New Roman"/>
          <w:bCs/>
          <w:sz w:val="20"/>
        </w:rPr>
        <w:t>I</w:t>
      </w:r>
      <w:r w:rsidR="003C0827" w:rsidRPr="008E4293">
        <w:rPr>
          <w:rFonts w:ascii="Times New Roman" w:hAnsi="Times New Roman"/>
          <w:bCs/>
          <w:sz w:val="20"/>
        </w:rPr>
        <w:t>n fiscal 20</w:t>
      </w:r>
      <w:r w:rsidR="00CC5927" w:rsidRPr="008E4293">
        <w:rPr>
          <w:rFonts w:ascii="Times New Roman" w:hAnsi="Times New Roman"/>
          <w:bCs/>
          <w:sz w:val="20"/>
        </w:rPr>
        <w:t>20</w:t>
      </w:r>
      <w:r w:rsidR="00B81776" w:rsidRPr="008E4293">
        <w:rPr>
          <w:rFonts w:ascii="Times New Roman" w:hAnsi="Times New Roman"/>
          <w:bCs/>
          <w:sz w:val="20"/>
        </w:rPr>
        <w:t xml:space="preserve"> </w:t>
      </w:r>
      <w:r w:rsidR="00CC5927" w:rsidRPr="008E4293">
        <w:rPr>
          <w:rFonts w:ascii="Times New Roman" w:hAnsi="Times New Roman"/>
          <w:bCs/>
          <w:sz w:val="20"/>
        </w:rPr>
        <w:t>bonuses were earned and waived</w:t>
      </w:r>
      <w:r w:rsidR="006B3333" w:rsidRPr="008E4293">
        <w:rPr>
          <w:rFonts w:ascii="Times New Roman" w:hAnsi="Times New Roman"/>
          <w:bCs/>
          <w:sz w:val="20"/>
        </w:rPr>
        <w:t xml:space="preserve"> in full by Mr Evans and Mr. Murtaugh</w:t>
      </w:r>
      <w:r w:rsidR="00CC5927" w:rsidRPr="008E4293">
        <w:rPr>
          <w:rFonts w:ascii="Times New Roman" w:hAnsi="Times New Roman"/>
          <w:bCs/>
          <w:sz w:val="20"/>
        </w:rPr>
        <w:t xml:space="preserve">.  In fiscal 2019 </w:t>
      </w:r>
      <w:r w:rsidR="003C0827" w:rsidRPr="008E4293">
        <w:rPr>
          <w:rFonts w:ascii="Times New Roman" w:hAnsi="Times New Roman"/>
          <w:bCs/>
          <w:sz w:val="20"/>
        </w:rPr>
        <w:t xml:space="preserve">bonuses were </w:t>
      </w:r>
      <w:r w:rsidR="006C3167" w:rsidRPr="008E4293">
        <w:rPr>
          <w:rFonts w:ascii="Times New Roman" w:hAnsi="Times New Roman"/>
          <w:bCs/>
          <w:sz w:val="20"/>
        </w:rPr>
        <w:t xml:space="preserve">earned and </w:t>
      </w:r>
      <w:r w:rsidR="002F25FA" w:rsidRPr="008E4293">
        <w:rPr>
          <w:rFonts w:ascii="Times New Roman" w:hAnsi="Times New Roman"/>
          <w:bCs/>
          <w:sz w:val="20"/>
        </w:rPr>
        <w:t xml:space="preserve">a portion was paid and a portion </w:t>
      </w:r>
      <w:r w:rsidR="003C0827" w:rsidRPr="008E4293">
        <w:rPr>
          <w:rFonts w:ascii="Times New Roman" w:hAnsi="Times New Roman"/>
          <w:bCs/>
          <w:sz w:val="20"/>
        </w:rPr>
        <w:t>waived by Mr. Evans and Mr. Murtaugh</w:t>
      </w:r>
      <w:r w:rsidR="006C3167" w:rsidRPr="008E4293">
        <w:rPr>
          <w:rFonts w:ascii="Times New Roman" w:hAnsi="Times New Roman"/>
          <w:bCs/>
          <w:sz w:val="20"/>
        </w:rPr>
        <w:t xml:space="preserve">.  </w:t>
      </w:r>
      <w:r w:rsidRPr="008E4293">
        <w:rPr>
          <w:rFonts w:ascii="Times New Roman" w:hAnsi="Times New Roman"/>
          <w:sz w:val="20"/>
        </w:rPr>
        <w:t xml:space="preserve">Bonuses for Executive Officers that are Directors are determined using measurable financial criteria approved by the Compensation Committee including, but not limited to, </w:t>
      </w:r>
      <w:r w:rsidR="00B919F8" w:rsidRPr="008E4293">
        <w:rPr>
          <w:rFonts w:ascii="Times New Roman" w:hAnsi="Times New Roman"/>
          <w:sz w:val="20"/>
        </w:rPr>
        <w:t>c</w:t>
      </w:r>
      <w:r w:rsidRPr="008E4293">
        <w:rPr>
          <w:rFonts w:ascii="Times New Roman" w:hAnsi="Times New Roman"/>
          <w:sz w:val="20"/>
        </w:rPr>
        <w:t xml:space="preserve">ompany profitability levels and performance in system-wide same store sales. </w:t>
      </w:r>
      <w:r w:rsidR="00744A0A" w:rsidRPr="008E4293">
        <w:rPr>
          <w:rFonts w:ascii="Times New Roman" w:hAnsi="Times New Roman"/>
          <w:sz w:val="20"/>
        </w:rPr>
        <w:t>A bonus for the Chief Financial Officer is at the discretion of the Chief Executive Officer</w:t>
      </w:r>
      <w:r w:rsidR="00227888" w:rsidRPr="008E4293">
        <w:rPr>
          <w:rFonts w:ascii="Times New Roman" w:hAnsi="Times New Roman"/>
          <w:sz w:val="20"/>
        </w:rPr>
        <w:t>.</w:t>
      </w:r>
      <w:r w:rsidR="00744A0A" w:rsidRPr="008E4293">
        <w:rPr>
          <w:rFonts w:ascii="Times New Roman" w:hAnsi="Times New Roman"/>
          <w:sz w:val="20"/>
        </w:rPr>
        <w:t xml:space="preserve"> </w:t>
      </w:r>
      <w:r w:rsidRPr="008E4293">
        <w:rPr>
          <w:rFonts w:ascii="Times New Roman" w:hAnsi="Times New Roman"/>
          <w:bCs/>
          <w:sz w:val="20"/>
        </w:rPr>
        <w:t>All other compensation includes the Company 401(k) matching funds</w:t>
      </w:r>
      <w:r w:rsidR="00CC5927" w:rsidRPr="008E4293">
        <w:rPr>
          <w:rFonts w:ascii="Times New Roman" w:hAnsi="Times New Roman"/>
          <w:bCs/>
          <w:sz w:val="20"/>
        </w:rPr>
        <w:t>.</w:t>
      </w:r>
      <w:r w:rsidRPr="008E4293">
        <w:rPr>
          <w:rFonts w:ascii="Times New Roman" w:hAnsi="Times New Roman"/>
          <w:bCs/>
          <w:sz w:val="20"/>
        </w:rPr>
        <w:t xml:space="preserve">  </w:t>
      </w:r>
    </w:p>
    <w:p w:rsidR="00776A70" w:rsidRPr="008E4293" w:rsidRDefault="00E32C3A" w:rsidP="00776A70">
      <w:pPr>
        <w:pStyle w:val="ListParagraph"/>
        <w:numPr>
          <w:ilvl w:val="0"/>
          <w:numId w:val="32"/>
        </w:numPr>
        <w:jc w:val="both"/>
        <w:rPr>
          <w:rFonts w:ascii="Times New Roman" w:hAnsi="Times New Roman"/>
          <w:sz w:val="18"/>
          <w:szCs w:val="18"/>
        </w:rPr>
      </w:pPr>
      <w:r w:rsidRPr="008E4293">
        <w:rPr>
          <w:rFonts w:ascii="Times New Roman" w:hAnsi="Times New Roman"/>
          <w:sz w:val="18"/>
          <w:szCs w:val="18"/>
        </w:rPr>
        <w:t>401(k) mat</w:t>
      </w:r>
      <w:r w:rsidR="00776A70" w:rsidRPr="008E4293">
        <w:rPr>
          <w:rFonts w:ascii="Times New Roman" w:hAnsi="Times New Roman"/>
          <w:sz w:val="18"/>
          <w:szCs w:val="18"/>
        </w:rPr>
        <w:t xml:space="preserve">ching funds: </w:t>
      </w:r>
    </w:p>
    <w:p w:rsidR="00D06905" w:rsidRPr="008E4293" w:rsidRDefault="00776A70" w:rsidP="00776A70">
      <w:pPr>
        <w:pStyle w:val="ListParagraph"/>
        <w:jc w:val="both"/>
        <w:rPr>
          <w:rFonts w:ascii="Times New Roman" w:hAnsi="Times New Roman"/>
          <w:sz w:val="18"/>
          <w:szCs w:val="18"/>
        </w:rPr>
      </w:pPr>
      <w:r w:rsidRPr="008E4293">
        <w:rPr>
          <w:rFonts w:ascii="Times New Roman" w:hAnsi="Times New Roman"/>
          <w:sz w:val="18"/>
          <w:szCs w:val="18"/>
        </w:rPr>
        <w:t>20</w:t>
      </w:r>
      <w:r w:rsidR="00CC5927" w:rsidRPr="008E4293">
        <w:rPr>
          <w:rFonts w:ascii="Times New Roman" w:hAnsi="Times New Roman"/>
          <w:sz w:val="18"/>
          <w:szCs w:val="18"/>
        </w:rPr>
        <w:t>20</w:t>
      </w:r>
      <w:r w:rsidRPr="008E4293">
        <w:rPr>
          <w:rFonts w:ascii="Times New Roman" w:hAnsi="Times New Roman"/>
          <w:sz w:val="18"/>
          <w:szCs w:val="18"/>
        </w:rPr>
        <w:t xml:space="preserve"> M. Evans $</w:t>
      </w:r>
      <w:r w:rsidR="00CC5927" w:rsidRPr="008E4293">
        <w:rPr>
          <w:rFonts w:ascii="Times New Roman" w:hAnsi="Times New Roman"/>
          <w:sz w:val="18"/>
          <w:szCs w:val="18"/>
        </w:rPr>
        <w:t>8</w:t>
      </w:r>
      <w:r w:rsidRPr="008E4293">
        <w:rPr>
          <w:rFonts w:ascii="Times New Roman" w:hAnsi="Times New Roman"/>
          <w:sz w:val="18"/>
          <w:szCs w:val="18"/>
        </w:rPr>
        <w:t>,3</w:t>
      </w:r>
      <w:r w:rsidR="002B60A4">
        <w:rPr>
          <w:rFonts w:ascii="Times New Roman" w:hAnsi="Times New Roman"/>
          <w:sz w:val="18"/>
          <w:szCs w:val="18"/>
        </w:rPr>
        <w:t>23</w:t>
      </w:r>
      <w:r w:rsidRPr="008E4293">
        <w:rPr>
          <w:rFonts w:ascii="Times New Roman" w:hAnsi="Times New Roman"/>
          <w:sz w:val="18"/>
          <w:szCs w:val="18"/>
        </w:rPr>
        <w:t>; M</w:t>
      </w:r>
      <w:r w:rsidR="00B82AC0" w:rsidRPr="008E4293">
        <w:rPr>
          <w:rFonts w:ascii="Times New Roman" w:hAnsi="Times New Roman"/>
          <w:sz w:val="18"/>
          <w:szCs w:val="18"/>
        </w:rPr>
        <w:t>.</w:t>
      </w:r>
      <w:r w:rsidRPr="008E4293">
        <w:rPr>
          <w:rFonts w:ascii="Times New Roman" w:hAnsi="Times New Roman"/>
          <w:sz w:val="18"/>
          <w:szCs w:val="18"/>
        </w:rPr>
        <w:t xml:space="preserve"> Murtaugh $</w:t>
      </w:r>
      <w:r w:rsidR="002F25FA" w:rsidRPr="008E4293">
        <w:rPr>
          <w:rFonts w:ascii="Times New Roman" w:hAnsi="Times New Roman"/>
          <w:sz w:val="18"/>
          <w:szCs w:val="18"/>
        </w:rPr>
        <w:t>5</w:t>
      </w:r>
      <w:r w:rsidRPr="008E4293">
        <w:rPr>
          <w:rFonts w:ascii="Times New Roman" w:hAnsi="Times New Roman"/>
          <w:sz w:val="18"/>
          <w:szCs w:val="18"/>
        </w:rPr>
        <w:t>,</w:t>
      </w:r>
      <w:r w:rsidR="002B60A4">
        <w:rPr>
          <w:rFonts w:ascii="Times New Roman" w:hAnsi="Times New Roman"/>
          <w:sz w:val="18"/>
          <w:szCs w:val="18"/>
        </w:rPr>
        <w:t>198</w:t>
      </w:r>
      <w:r w:rsidRPr="008E4293">
        <w:rPr>
          <w:rFonts w:ascii="Times New Roman" w:hAnsi="Times New Roman"/>
          <w:sz w:val="18"/>
          <w:szCs w:val="18"/>
        </w:rPr>
        <w:t>; G. Conn $4,</w:t>
      </w:r>
      <w:r w:rsidR="002B60A4">
        <w:rPr>
          <w:rFonts w:ascii="Times New Roman" w:hAnsi="Times New Roman"/>
          <w:sz w:val="18"/>
          <w:szCs w:val="18"/>
        </w:rPr>
        <w:t>39</w:t>
      </w:r>
      <w:r w:rsidR="00CC5927" w:rsidRPr="008E4293">
        <w:rPr>
          <w:rFonts w:ascii="Times New Roman" w:hAnsi="Times New Roman"/>
          <w:sz w:val="18"/>
          <w:szCs w:val="18"/>
        </w:rPr>
        <w:t>6</w:t>
      </w:r>
    </w:p>
    <w:p w:rsidR="00C72BC1" w:rsidRPr="008E4293" w:rsidRDefault="00C72BC1" w:rsidP="00817EAC">
      <w:pPr>
        <w:pStyle w:val="ListParagraph"/>
        <w:jc w:val="both"/>
        <w:rPr>
          <w:rFonts w:ascii="Times New Roman" w:hAnsi="Times New Roman"/>
          <w:sz w:val="18"/>
          <w:szCs w:val="18"/>
        </w:rPr>
      </w:pPr>
      <w:r w:rsidRPr="008E4293">
        <w:rPr>
          <w:rFonts w:ascii="Times New Roman" w:hAnsi="Times New Roman"/>
          <w:sz w:val="18"/>
          <w:szCs w:val="18"/>
        </w:rPr>
        <w:t>2019 M. Evans $9,395; M. Murtaugh $5,918; G. Conn $4,571</w:t>
      </w:r>
    </w:p>
    <w:p w:rsidR="00FD48CA" w:rsidRPr="008E4293" w:rsidRDefault="00FD48CA" w:rsidP="00336F84">
      <w:pPr>
        <w:pStyle w:val="ListParagraph"/>
        <w:jc w:val="both"/>
        <w:rPr>
          <w:rFonts w:ascii="Times New Roman" w:hAnsi="Times New Roman"/>
          <w:sz w:val="18"/>
          <w:szCs w:val="18"/>
        </w:rPr>
      </w:pPr>
    </w:p>
    <w:p w:rsidR="00CC5927" w:rsidRPr="008E4293" w:rsidRDefault="00CC5927" w:rsidP="002C0809">
      <w:pPr>
        <w:pStyle w:val="NormalWeb"/>
        <w:spacing w:before="0" w:beforeAutospacing="0" w:after="0" w:afterAutospacing="0" w:line="240" w:lineRule="exact"/>
        <w:jc w:val="both"/>
        <w:rPr>
          <w:sz w:val="21"/>
          <w:szCs w:val="21"/>
        </w:rPr>
      </w:pPr>
    </w:p>
    <w:p w:rsidR="00CC5927" w:rsidRPr="008E4293" w:rsidRDefault="00CC5927" w:rsidP="002C0809">
      <w:pPr>
        <w:pStyle w:val="NormalWeb"/>
        <w:spacing w:before="0" w:beforeAutospacing="0" w:after="0" w:afterAutospacing="0" w:line="240" w:lineRule="exact"/>
        <w:jc w:val="both"/>
        <w:rPr>
          <w:sz w:val="21"/>
          <w:szCs w:val="21"/>
        </w:rPr>
      </w:pPr>
    </w:p>
    <w:p w:rsidR="00CC5927" w:rsidRPr="008E4293" w:rsidRDefault="00CC5927" w:rsidP="002C0809">
      <w:pPr>
        <w:pStyle w:val="NormalWeb"/>
        <w:spacing w:before="0" w:beforeAutospacing="0" w:after="0" w:afterAutospacing="0" w:line="240" w:lineRule="exact"/>
        <w:jc w:val="both"/>
        <w:rPr>
          <w:sz w:val="21"/>
          <w:szCs w:val="21"/>
        </w:rPr>
      </w:pPr>
    </w:p>
    <w:p w:rsidR="00CC5927" w:rsidRPr="008E4293" w:rsidRDefault="00CC5927" w:rsidP="002C0809">
      <w:pPr>
        <w:pStyle w:val="NormalWeb"/>
        <w:spacing w:before="0" w:beforeAutospacing="0" w:after="0" w:afterAutospacing="0" w:line="240" w:lineRule="exact"/>
        <w:jc w:val="both"/>
        <w:rPr>
          <w:sz w:val="21"/>
          <w:szCs w:val="21"/>
        </w:rPr>
      </w:pPr>
    </w:p>
    <w:p w:rsidR="00CC5927" w:rsidRPr="008E4293" w:rsidRDefault="00CC5927" w:rsidP="002C0809">
      <w:pPr>
        <w:pStyle w:val="NormalWeb"/>
        <w:spacing w:before="0" w:beforeAutospacing="0" w:after="0" w:afterAutospacing="0" w:line="240" w:lineRule="exact"/>
        <w:jc w:val="both"/>
        <w:rPr>
          <w:sz w:val="21"/>
          <w:szCs w:val="21"/>
        </w:rPr>
      </w:pPr>
    </w:p>
    <w:p w:rsidR="00CC5927" w:rsidRPr="008E4293" w:rsidRDefault="00CC5927" w:rsidP="002C0809">
      <w:pPr>
        <w:pStyle w:val="NormalWeb"/>
        <w:spacing w:before="0" w:beforeAutospacing="0" w:after="0" w:afterAutospacing="0" w:line="240" w:lineRule="exact"/>
        <w:jc w:val="both"/>
        <w:rPr>
          <w:sz w:val="21"/>
          <w:szCs w:val="21"/>
        </w:rPr>
      </w:pPr>
    </w:p>
    <w:p w:rsidR="00CC5927" w:rsidRPr="008E4293" w:rsidRDefault="00CC5927" w:rsidP="002C0809">
      <w:pPr>
        <w:pStyle w:val="NormalWeb"/>
        <w:spacing w:before="0" w:beforeAutospacing="0" w:after="0" w:afterAutospacing="0" w:line="240" w:lineRule="exact"/>
        <w:jc w:val="both"/>
        <w:rPr>
          <w:sz w:val="21"/>
          <w:szCs w:val="21"/>
        </w:rPr>
      </w:pPr>
    </w:p>
    <w:p w:rsidR="00CC5927" w:rsidRPr="008E4293" w:rsidRDefault="00CC5927" w:rsidP="002C0809">
      <w:pPr>
        <w:pStyle w:val="NormalWeb"/>
        <w:spacing w:before="0" w:beforeAutospacing="0" w:after="0" w:afterAutospacing="0" w:line="240" w:lineRule="exact"/>
        <w:jc w:val="both"/>
        <w:rPr>
          <w:sz w:val="21"/>
          <w:szCs w:val="21"/>
        </w:rPr>
      </w:pPr>
    </w:p>
    <w:p w:rsidR="00CC5927" w:rsidRPr="008E4293" w:rsidRDefault="00CC5927" w:rsidP="002C0809">
      <w:pPr>
        <w:pStyle w:val="NormalWeb"/>
        <w:spacing w:before="0" w:beforeAutospacing="0" w:after="0" w:afterAutospacing="0" w:line="240" w:lineRule="exact"/>
        <w:jc w:val="both"/>
        <w:rPr>
          <w:sz w:val="21"/>
          <w:szCs w:val="21"/>
        </w:rPr>
      </w:pPr>
    </w:p>
    <w:p w:rsidR="00CC5927" w:rsidRPr="008E4293" w:rsidRDefault="00CC5927" w:rsidP="002C0809">
      <w:pPr>
        <w:pStyle w:val="NormalWeb"/>
        <w:spacing w:before="0" w:beforeAutospacing="0" w:after="0" w:afterAutospacing="0" w:line="240" w:lineRule="exact"/>
        <w:jc w:val="both"/>
        <w:rPr>
          <w:sz w:val="21"/>
          <w:szCs w:val="21"/>
        </w:rPr>
      </w:pPr>
    </w:p>
    <w:p w:rsidR="00CC5927" w:rsidRPr="008E4293" w:rsidRDefault="00CC5927" w:rsidP="002C0809">
      <w:pPr>
        <w:pStyle w:val="NormalWeb"/>
        <w:spacing w:before="0" w:beforeAutospacing="0" w:after="0" w:afterAutospacing="0" w:line="240" w:lineRule="exact"/>
        <w:jc w:val="both"/>
        <w:rPr>
          <w:sz w:val="21"/>
          <w:szCs w:val="21"/>
        </w:rPr>
      </w:pPr>
    </w:p>
    <w:p w:rsidR="00CC5927" w:rsidRPr="008E4293" w:rsidRDefault="00CC5927" w:rsidP="002C0809">
      <w:pPr>
        <w:pStyle w:val="NormalWeb"/>
        <w:spacing w:before="0" w:beforeAutospacing="0" w:after="0" w:afterAutospacing="0" w:line="240" w:lineRule="exact"/>
        <w:jc w:val="both"/>
        <w:rPr>
          <w:sz w:val="21"/>
          <w:szCs w:val="21"/>
        </w:rPr>
      </w:pPr>
    </w:p>
    <w:p w:rsidR="00CC5927" w:rsidRPr="008E4293" w:rsidRDefault="00CC5927" w:rsidP="002C0809">
      <w:pPr>
        <w:pStyle w:val="NormalWeb"/>
        <w:spacing w:before="0" w:beforeAutospacing="0" w:after="0" w:afterAutospacing="0" w:line="240" w:lineRule="exact"/>
        <w:jc w:val="both"/>
        <w:rPr>
          <w:sz w:val="21"/>
          <w:szCs w:val="21"/>
        </w:rPr>
      </w:pPr>
    </w:p>
    <w:p w:rsidR="00CC5927" w:rsidRPr="008E4293" w:rsidRDefault="00CC5927" w:rsidP="002C0809">
      <w:pPr>
        <w:pStyle w:val="NormalWeb"/>
        <w:spacing w:before="0" w:beforeAutospacing="0" w:after="0" w:afterAutospacing="0" w:line="240" w:lineRule="exact"/>
        <w:jc w:val="both"/>
        <w:rPr>
          <w:sz w:val="21"/>
          <w:szCs w:val="21"/>
        </w:rPr>
      </w:pPr>
    </w:p>
    <w:p w:rsidR="00CC5927" w:rsidRPr="008E4293" w:rsidRDefault="00CC5927" w:rsidP="002C0809">
      <w:pPr>
        <w:pStyle w:val="NormalWeb"/>
        <w:spacing w:before="0" w:beforeAutospacing="0" w:after="0" w:afterAutospacing="0" w:line="240" w:lineRule="exact"/>
        <w:jc w:val="both"/>
        <w:rPr>
          <w:sz w:val="21"/>
          <w:szCs w:val="21"/>
        </w:rPr>
      </w:pPr>
    </w:p>
    <w:p w:rsidR="00CC5927" w:rsidRPr="008E4293" w:rsidRDefault="00CC5927" w:rsidP="002C0809">
      <w:pPr>
        <w:pStyle w:val="NormalWeb"/>
        <w:spacing w:before="0" w:beforeAutospacing="0" w:after="0" w:afterAutospacing="0" w:line="240" w:lineRule="exact"/>
        <w:jc w:val="both"/>
        <w:rPr>
          <w:sz w:val="21"/>
          <w:szCs w:val="21"/>
        </w:rPr>
      </w:pPr>
    </w:p>
    <w:p w:rsidR="00CC5927" w:rsidRPr="008E4293" w:rsidRDefault="00CC5927" w:rsidP="002C0809">
      <w:pPr>
        <w:pStyle w:val="NormalWeb"/>
        <w:spacing w:before="0" w:beforeAutospacing="0" w:after="0" w:afterAutospacing="0" w:line="240" w:lineRule="exact"/>
        <w:jc w:val="both"/>
        <w:rPr>
          <w:sz w:val="21"/>
          <w:szCs w:val="21"/>
        </w:rPr>
      </w:pPr>
    </w:p>
    <w:p w:rsidR="00CC5927" w:rsidRPr="008E4293" w:rsidRDefault="00CC5927" w:rsidP="002C0809">
      <w:pPr>
        <w:pStyle w:val="NormalWeb"/>
        <w:spacing w:before="0" w:beforeAutospacing="0" w:after="0" w:afterAutospacing="0" w:line="240" w:lineRule="exact"/>
        <w:jc w:val="both"/>
        <w:rPr>
          <w:sz w:val="21"/>
          <w:szCs w:val="21"/>
        </w:rPr>
      </w:pPr>
    </w:p>
    <w:p w:rsidR="00CC5927" w:rsidRPr="008E4293" w:rsidRDefault="00CC5927" w:rsidP="002C0809">
      <w:pPr>
        <w:pStyle w:val="NormalWeb"/>
        <w:spacing w:before="0" w:beforeAutospacing="0" w:after="0" w:afterAutospacing="0" w:line="240" w:lineRule="exact"/>
        <w:jc w:val="both"/>
        <w:rPr>
          <w:sz w:val="21"/>
          <w:szCs w:val="21"/>
        </w:rPr>
      </w:pPr>
    </w:p>
    <w:p w:rsidR="00CC5927" w:rsidRPr="008E4293" w:rsidRDefault="00CC5927" w:rsidP="002C0809">
      <w:pPr>
        <w:pStyle w:val="NormalWeb"/>
        <w:spacing w:before="0" w:beforeAutospacing="0" w:after="0" w:afterAutospacing="0" w:line="240" w:lineRule="exact"/>
        <w:jc w:val="both"/>
        <w:rPr>
          <w:sz w:val="21"/>
          <w:szCs w:val="21"/>
        </w:rPr>
      </w:pPr>
    </w:p>
    <w:p w:rsidR="00CC5927" w:rsidRPr="008E4293" w:rsidRDefault="00CC5927" w:rsidP="002C0809">
      <w:pPr>
        <w:pStyle w:val="NormalWeb"/>
        <w:spacing w:before="0" w:beforeAutospacing="0" w:after="0" w:afterAutospacing="0" w:line="240" w:lineRule="exact"/>
        <w:jc w:val="both"/>
        <w:rPr>
          <w:sz w:val="21"/>
          <w:szCs w:val="21"/>
        </w:rPr>
      </w:pPr>
    </w:p>
    <w:p w:rsidR="00CC5927" w:rsidRPr="008E4293" w:rsidRDefault="00CC5927" w:rsidP="002C0809">
      <w:pPr>
        <w:pStyle w:val="NormalWeb"/>
        <w:spacing w:before="0" w:beforeAutospacing="0" w:after="0" w:afterAutospacing="0" w:line="240" w:lineRule="exact"/>
        <w:jc w:val="both"/>
        <w:rPr>
          <w:sz w:val="21"/>
          <w:szCs w:val="21"/>
        </w:rPr>
      </w:pPr>
    </w:p>
    <w:p w:rsidR="002C0809" w:rsidRPr="008E4293" w:rsidRDefault="002C0809" w:rsidP="002C0809">
      <w:pPr>
        <w:pStyle w:val="NormalWeb"/>
        <w:spacing w:before="0" w:beforeAutospacing="0" w:after="0" w:afterAutospacing="0" w:line="240" w:lineRule="exact"/>
        <w:jc w:val="both"/>
        <w:rPr>
          <w:sz w:val="21"/>
          <w:szCs w:val="21"/>
        </w:rPr>
      </w:pPr>
      <w:r w:rsidRPr="008E4293">
        <w:rPr>
          <w:sz w:val="21"/>
          <w:szCs w:val="21"/>
        </w:rPr>
        <w:t>The following tables set forth any stock or stock options awarded to executive officers that that are exercisable and not yet exercised or unexercisable as of November 30, 20</w:t>
      </w:r>
      <w:r w:rsidR="00CC5927" w:rsidRPr="008E4293">
        <w:rPr>
          <w:sz w:val="21"/>
          <w:szCs w:val="21"/>
        </w:rPr>
        <w:t>20</w:t>
      </w:r>
      <w:r w:rsidR="002431F7" w:rsidRPr="008E4293">
        <w:rPr>
          <w:sz w:val="21"/>
          <w:szCs w:val="21"/>
        </w:rPr>
        <w:t>:</w:t>
      </w:r>
    </w:p>
    <w:p w:rsidR="005B3EA4" w:rsidRPr="008E4293" w:rsidRDefault="005B3EA4" w:rsidP="00830F61">
      <w:pPr>
        <w:jc w:val="center"/>
        <w:rPr>
          <w:b/>
          <w:vanish/>
          <w:szCs w:val="22"/>
        </w:rPr>
      </w:pPr>
    </w:p>
    <w:p w:rsidR="002C0809" w:rsidRPr="008E4293" w:rsidRDefault="00DF615C" w:rsidP="00830F61">
      <w:pPr>
        <w:pStyle w:val="NormalWeb"/>
        <w:spacing w:before="0" w:beforeAutospacing="0" w:after="0" w:afterAutospacing="0" w:line="240" w:lineRule="exact"/>
        <w:jc w:val="center"/>
        <w:rPr>
          <w:sz w:val="22"/>
          <w:szCs w:val="22"/>
        </w:rPr>
      </w:pPr>
      <w:r w:rsidRPr="008E4293">
        <w:rPr>
          <w:b/>
          <w:sz w:val="22"/>
          <w:szCs w:val="22"/>
        </w:rPr>
        <w:t>OUTSTANDING EQUITY AWARDS AT FISCAL YEAR-END</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0"/>
        <w:gridCol w:w="1100"/>
        <w:gridCol w:w="1200"/>
        <w:gridCol w:w="1400"/>
        <w:gridCol w:w="1100"/>
        <w:gridCol w:w="1200"/>
      </w:tblGrid>
      <w:tr w:rsidR="00DF615C" w:rsidRPr="008E4293" w:rsidTr="001D094C">
        <w:trPr>
          <w:trHeight w:val="720"/>
        </w:trPr>
        <w:tc>
          <w:tcPr>
            <w:tcW w:w="2800" w:type="dxa"/>
          </w:tcPr>
          <w:p w:rsidR="00DF615C" w:rsidRPr="008E4293" w:rsidRDefault="00DF615C" w:rsidP="001D094C">
            <w:pPr>
              <w:pStyle w:val="NormalWeb"/>
              <w:spacing w:before="0" w:beforeAutospacing="0" w:after="0" w:afterAutospacing="0" w:line="240" w:lineRule="exact"/>
              <w:jc w:val="center"/>
              <w:rPr>
                <w:bCs/>
                <w:sz w:val="18"/>
                <w:szCs w:val="18"/>
              </w:rPr>
            </w:pPr>
          </w:p>
          <w:p w:rsidR="00DF615C" w:rsidRPr="008E4293" w:rsidRDefault="00DF615C" w:rsidP="001D094C">
            <w:pPr>
              <w:pStyle w:val="NormalWeb"/>
              <w:spacing w:before="0" w:beforeAutospacing="0" w:after="0" w:afterAutospacing="0" w:line="240" w:lineRule="exact"/>
              <w:jc w:val="center"/>
              <w:rPr>
                <w:bCs/>
                <w:sz w:val="18"/>
                <w:szCs w:val="18"/>
              </w:rPr>
            </w:pPr>
            <w:r w:rsidRPr="008E4293">
              <w:rPr>
                <w:bCs/>
                <w:sz w:val="18"/>
                <w:szCs w:val="18"/>
              </w:rPr>
              <w:t xml:space="preserve">Name </w:t>
            </w:r>
          </w:p>
        </w:tc>
        <w:tc>
          <w:tcPr>
            <w:tcW w:w="1100" w:type="dxa"/>
          </w:tcPr>
          <w:p w:rsidR="00DF615C" w:rsidRPr="008E4293" w:rsidRDefault="00DF615C" w:rsidP="001D094C">
            <w:pPr>
              <w:pStyle w:val="NormalWeb"/>
              <w:spacing w:before="0" w:beforeAutospacing="0" w:after="0" w:afterAutospacing="0" w:line="240" w:lineRule="exact"/>
              <w:jc w:val="center"/>
              <w:rPr>
                <w:bCs/>
                <w:sz w:val="18"/>
                <w:szCs w:val="18"/>
              </w:rPr>
            </w:pPr>
            <w:r w:rsidRPr="008E4293">
              <w:rPr>
                <w:bCs/>
                <w:sz w:val="18"/>
                <w:szCs w:val="18"/>
              </w:rPr>
              <w:t xml:space="preserve">Number of </w:t>
            </w:r>
          </w:p>
          <w:p w:rsidR="00DF615C" w:rsidRPr="008E4293" w:rsidRDefault="00DF615C" w:rsidP="001D094C">
            <w:pPr>
              <w:pStyle w:val="NormalWeb"/>
              <w:spacing w:before="0" w:beforeAutospacing="0" w:after="0" w:afterAutospacing="0" w:line="240" w:lineRule="exact"/>
              <w:jc w:val="center"/>
              <w:rPr>
                <w:bCs/>
                <w:sz w:val="18"/>
                <w:szCs w:val="18"/>
              </w:rPr>
            </w:pPr>
            <w:r w:rsidRPr="008E4293">
              <w:rPr>
                <w:bCs/>
                <w:sz w:val="18"/>
                <w:szCs w:val="18"/>
              </w:rPr>
              <w:t>securities underlying unexercised options</w:t>
            </w:r>
          </w:p>
          <w:p w:rsidR="00DF615C" w:rsidRPr="008E4293" w:rsidRDefault="00DF615C" w:rsidP="001D094C">
            <w:pPr>
              <w:pStyle w:val="NormalWeb"/>
              <w:spacing w:before="0" w:beforeAutospacing="0" w:after="0" w:afterAutospacing="0" w:line="240" w:lineRule="exact"/>
              <w:jc w:val="center"/>
              <w:rPr>
                <w:bCs/>
                <w:sz w:val="18"/>
                <w:szCs w:val="18"/>
              </w:rPr>
            </w:pPr>
            <w:r w:rsidRPr="008E4293">
              <w:rPr>
                <w:bCs/>
                <w:sz w:val="18"/>
                <w:szCs w:val="18"/>
              </w:rPr>
              <w:t>(#)</w:t>
            </w:r>
          </w:p>
          <w:p w:rsidR="00DF615C" w:rsidRPr="008E4293" w:rsidRDefault="00DF615C" w:rsidP="001D094C">
            <w:pPr>
              <w:pStyle w:val="NormalWeb"/>
              <w:spacing w:before="0" w:beforeAutospacing="0" w:after="0" w:afterAutospacing="0" w:line="240" w:lineRule="exact"/>
              <w:jc w:val="center"/>
              <w:rPr>
                <w:bCs/>
                <w:sz w:val="18"/>
                <w:szCs w:val="18"/>
              </w:rPr>
            </w:pPr>
            <w:r w:rsidRPr="008E4293">
              <w:rPr>
                <w:bCs/>
                <w:sz w:val="18"/>
                <w:szCs w:val="18"/>
              </w:rPr>
              <w:t>Exercisable</w:t>
            </w:r>
          </w:p>
        </w:tc>
        <w:tc>
          <w:tcPr>
            <w:tcW w:w="1200" w:type="dxa"/>
          </w:tcPr>
          <w:p w:rsidR="00DF615C" w:rsidRPr="008E4293" w:rsidRDefault="00DF615C" w:rsidP="001D094C">
            <w:pPr>
              <w:spacing w:line="240" w:lineRule="exact"/>
              <w:jc w:val="center"/>
              <w:rPr>
                <w:rFonts w:ascii="Times New Roman" w:hAnsi="Times New Roman"/>
                <w:bCs/>
                <w:sz w:val="18"/>
                <w:szCs w:val="18"/>
              </w:rPr>
            </w:pPr>
            <w:r w:rsidRPr="008E4293">
              <w:rPr>
                <w:rFonts w:ascii="Times New Roman" w:hAnsi="Times New Roman"/>
                <w:bCs/>
                <w:sz w:val="18"/>
                <w:szCs w:val="18"/>
              </w:rPr>
              <w:t xml:space="preserve">Number of </w:t>
            </w:r>
          </w:p>
          <w:p w:rsidR="00DF615C" w:rsidRPr="008E4293" w:rsidRDefault="00DF615C" w:rsidP="001D094C">
            <w:pPr>
              <w:spacing w:line="240" w:lineRule="exact"/>
              <w:jc w:val="center"/>
              <w:rPr>
                <w:rFonts w:ascii="Times New Roman" w:hAnsi="Times New Roman"/>
                <w:bCs/>
                <w:sz w:val="18"/>
                <w:szCs w:val="18"/>
              </w:rPr>
            </w:pPr>
            <w:r w:rsidRPr="008E4293">
              <w:rPr>
                <w:rFonts w:ascii="Times New Roman" w:hAnsi="Times New Roman"/>
                <w:bCs/>
                <w:sz w:val="18"/>
                <w:szCs w:val="18"/>
              </w:rPr>
              <w:t>securities underlying unexercised options</w:t>
            </w:r>
          </w:p>
          <w:p w:rsidR="00DF615C" w:rsidRPr="008E4293" w:rsidRDefault="00DF615C" w:rsidP="001D094C">
            <w:pPr>
              <w:spacing w:line="240" w:lineRule="exact"/>
              <w:jc w:val="center"/>
              <w:rPr>
                <w:rFonts w:ascii="Times New Roman" w:hAnsi="Times New Roman"/>
                <w:bCs/>
                <w:sz w:val="18"/>
                <w:szCs w:val="18"/>
              </w:rPr>
            </w:pPr>
            <w:r w:rsidRPr="008E4293">
              <w:rPr>
                <w:rFonts w:ascii="Times New Roman" w:hAnsi="Times New Roman"/>
                <w:bCs/>
                <w:sz w:val="18"/>
                <w:szCs w:val="18"/>
              </w:rPr>
              <w:t>(#)</w:t>
            </w:r>
          </w:p>
          <w:p w:rsidR="00DF615C" w:rsidRPr="008E4293" w:rsidRDefault="00DF615C" w:rsidP="001D094C">
            <w:pPr>
              <w:pStyle w:val="NormalWeb"/>
              <w:spacing w:before="0" w:beforeAutospacing="0" w:after="0" w:afterAutospacing="0" w:line="240" w:lineRule="exact"/>
              <w:jc w:val="center"/>
              <w:rPr>
                <w:bCs/>
                <w:sz w:val="18"/>
                <w:szCs w:val="18"/>
              </w:rPr>
            </w:pPr>
            <w:r w:rsidRPr="008E4293">
              <w:rPr>
                <w:bCs/>
                <w:sz w:val="18"/>
                <w:szCs w:val="18"/>
              </w:rPr>
              <w:t>Unexercisable</w:t>
            </w:r>
          </w:p>
        </w:tc>
        <w:tc>
          <w:tcPr>
            <w:tcW w:w="1400" w:type="dxa"/>
          </w:tcPr>
          <w:p w:rsidR="00DF615C" w:rsidRPr="008E4293" w:rsidRDefault="00DF615C" w:rsidP="001D094C">
            <w:pPr>
              <w:pStyle w:val="NormalWeb"/>
              <w:spacing w:before="0" w:beforeAutospacing="0" w:after="0" w:afterAutospacing="0" w:line="240" w:lineRule="exact"/>
              <w:jc w:val="center"/>
              <w:rPr>
                <w:bCs/>
                <w:sz w:val="18"/>
                <w:szCs w:val="18"/>
              </w:rPr>
            </w:pPr>
            <w:r w:rsidRPr="008E4293">
              <w:rPr>
                <w:bCs/>
                <w:sz w:val="18"/>
                <w:szCs w:val="18"/>
              </w:rPr>
              <w:t>Equity incentive plan awards: number of securities underlying unexercised unearned options</w:t>
            </w:r>
          </w:p>
          <w:p w:rsidR="00DF615C" w:rsidRPr="008E4293" w:rsidRDefault="00DF615C" w:rsidP="001D094C">
            <w:pPr>
              <w:pStyle w:val="NormalWeb"/>
              <w:spacing w:before="0" w:beforeAutospacing="0" w:after="0" w:afterAutospacing="0" w:line="240" w:lineRule="exact"/>
              <w:jc w:val="center"/>
              <w:rPr>
                <w:bCs/>
                <w:sz w:val="18"/>
                <w:szCs w:val="18"/>
              </w:rPr>
            </w:pPr>
            <w:r w:rsidRPr="008E4293">
              <w:rPr>
                <w:bCs/>
                <w:sz w:val="18"/>
                <w:szCs w:val="18"/>
              </w:rPr>
              <w:t>(#)</w:t>
            </w:r>
          </w:p>
        </w:tc>
        <w:tc>
          <w:tcPr>
            <w:tcW w:w="1100" w:type="dxa"/>
          </w:tcPr>
          <w:p w:rsidR="00DF615C" w:rsidRPr="008E4293" w:rsidRDefault="004D71EE" w:rsidP="001D094C">
            <w:pPr>
              <w:pStyle w:val="NormalWeb"/>
              <w:spacing w:before="0" w:beforeAutospacing="0" w:after="0" w:afterAutospacing="0" w:line="240" w:lineRule="exact"/>
              <w:jc w:val="center"/>
              <w:rPr>
                <w:bCs/>
                <w:sz w:val="18"/>
                <w:szCs w:val="18"/>
              </w:rPr>
            </w:pPr>
            <w:r w:rsidRPr="008E4293">
              <w:rPr>
                <w:bCs/>
                <w:sz w:val="18"/>
                <w:szCs w:val="18"/>
              </w:rPr>
              <w:t>Option</w:t>
            </w:r>
          </w:p>
          <w:p w:rsidR="004D71EE" w:rsidRPr="008E4293" w:rsidRDefault="004D71EE" w:rsidP="001D094C">
            <w:pPr>
              <w:pStyle w:val="NormalWeb"/>
              <w:spacing w:before="0" w:beforeAutospacing="0" w:after="0" w:afterAutospacing="0" w:line="240" w:lineRule="exact"/>
              <w:jc w:val="center"/>
              <w:rPr>
                <w:bCs/>
                <w:sz w:val="18"/>
                <w:szCs w:val="18"/>
              </w:rPr>
            </w:pPr>
            <w:r w:rsidRPr="008E4293">
              <w:rPr>
                <w:bCs/>
                <w:sz w:val="18"/>
                <w:szCs w:val="18"/>
              </w:rPr>
              <w:t>exercise</w:t>
            </w:r>
          </w:p>
          <w:p w:rsidR="004D71EE" w:rsidRPr="008E4293" w:rsidRDefault="004D71EE" w:rsidP="001D094C">
            <w:pPr>
              <w:pStyle w:val="NormalWeb"/>
              <w:spacing w:before="0" w:beforeAutospacing="0" w:after="0" w:afterAutospacing="0" w:line="240" w:lineRule="exact"/>
              <w:jc w:val="center"/>
              <w:rPr>
                <w:bCs/>
                <w:sz w:val="18"/>
                <w:szCs w:val="18"/>
              </w:rPr>
            </w:pPr>
            <w:r w:rsidRPr="008E4293">
              <w:rPr>
                <w:bCs/>
                <w:sz w:val="18"/>
                <w:szCs w:val="18"/>
              </w:rPr>
              <w:t>price</w:t>
            </w:r>
          </w:p>
          <w:p w:rsidR="005A134F" w:rsidRPr="008E4293" w:rsidRDefault="005A134F" w:rsidP="001D094C">
            <w:pPr>
              <w:pStyle w:val="NormalWeb"/>
              <w:spacing w:before="0" w:beforeAutospacing="0" w:after="0" w:afterAutospacing="0" w:line="240" w:lineRule="exact"/>
              <w:jc w:val="center"/>
              <w:rPr>
                <w:bCs/>
                <w:sz w:val="18"/>
                <w:szCs w:val="18"/>
              </w:rPr>
            </w:pPr>
            <w:r w:rsidRPr="008E4293">
              <w:rPr>
                <w:bCs/>
                <w:sz w:val="18"/>
                <w:szCs w:val="18"/>
              </w:rPr>
              <w:t>($)</w:t>
            </w:r>
          </w:p>
        </w:tc>
        <w:tc>
          <w:tcPr>
            <w:tcW w:w="1200" w:type="dxa"/>
          </w:tcPr>
          <w:p w:rsidR="00DF615C" w:rsidRPr="008E4293" w:rsidRDefault="00DF615C" w:rsidP="001D094C">
            <w:pPr>
              <w:pStyle w:val="NormalWeb"/>
              <w:spacing w:before="0" w:beforeAutospacing="0" w:after="0" w:afterAutospacing="0" w:line="240" w:lineRule="exact"/>
              <w:jc w:val="center"/>
              <w:rPr>
                <w:bCs/>
                <w:sz w:val="18"/>
                <w:szCs w:val="18"/>
              </w:rPr>
            </w:pPr>
          </w:p>
          <w:p w:rsidR="00DF615C" w:rsidRPr="008E4293" w:rsidRDefault="004D71EE" w:rsidP="001D094C">
            <w:pPr>
              <w:pStyle w:val="NormalWeb"/>
              <w:spacing w:before="0" w:beforeAutospacing="0" w:after="0" w:afterAutospacing="0" w:line="240" w:lineRule="exact"/>
              <w:jc w:val="center"/>
              <w:rPr>
                <w:bCs/>
                <w:sz w:val="18"/>
                <w:szCs w:val="18"/>
              </w:rPr>
            </w:pPr>
            <w:r w:rsidRPr="008E4293">
              <w:rPr>
                <w:bCs/>
                <w:sz w:val="18"/>
                <w:szCs w:val="18"/>
              </w:rPr>
              <w:t>Option expiration date</w:t>
            </w:r>
          </w:p>
        </w:tc>
      </w:tr>
      <w:tr w:rsidR="002D235E" w:rsidRPr="008E4293" w:rsidTr="001D094C">
        <w:trPr>
          <w:trHeight w:val="70"/>
        </w:trPr>
        <w:tc>
          <w:tcPr>
            <w:tcW w:w="2800" w:type="dxa"/>
            <w:vMerge w:val="restart"/>
          </w:tcPr>
          <w:p w:rsidR="002D235E" w:rsidRPr="008E4293" w:rsidRDefault="002D235E" w:rsidP="008E3885">
            <w:pPr>
              <w:pStyle w:val="NormalWeb"/>
              <w:spacing w:before="0" w:beforeAutospacing="0" w:after="0" w:afterAutospacing="0" w:line="240" w:lineRule="exact"/>
              <w:rPr>
                <w:bCs/>
                <w:sz w:val="18"/>
                <w:szCs w:val="18"/>
              </w:rPr>
            </w:pPr>
            <w:r w:rsidRPr="008E4293">
              <w:rPr>
                <w:bCs/>
                <w:sz w:val="18"/>
                <w:szCs w:val="18"/>
              </w:rPr>
              <w:t>Michael W. Evans</w:t>
            </w:r>
          </w:p>
          <w:p w:rsidR="002D235E" w:rsidRPr="008E4293" w:rsidRDefault="002D235E" w:rsidP="008E3885">
            <w:pPr>
              <w:pStyle w:val="NormalWeb"/>
              <w:spacing w:before="0" w:beforeAutospacing="0" w:after="0" w:afterAutospacing="0" w:line="240" w:lineRule="exact"/>
              <w:rPr>
                <w:bCs/>
                <w:sz w:val="18"/>
                <w:szCs w:val="18"/>
              </w:rPr>
            </w:pPr>
            <w:r w:rsidRPr="008E4293">
              <w:rPr>
                <w:bCs/>
                <w:sz w:val="18"/>
                <w:szCs w:val="18"/>
              </w:rPr>
              <w:t>President  and CEO</w:t>
            </w:r>
          </w:p>
        </w:tc>
        <w:tc>
          <w:tcPr>
            <w:tcW w:w="1100" w:type="dxa"/>
          </w:tcPr>
          <w:p w:rsidR="002D235E" w:rsidRPr="008E4293" w:rsidRDefault="002D235E" w:rsidP="002D235E">
            <w:pPr>
              <w:spacing w:line="240" w:lineRule="exact"/>
              <w:jc w:val="center"/>
              <w:rPr>
                <w:b/>
                <w:bCs/>
                <w:sz w:val="18"/>
                <w:szCs w:val="18"/>
              </w:rPr>
            </w:pPr>
            <w:r w:rsidRPr="008E4293">
              <w:rPr>
                <w:b/>
                <w:bCs/>
                <w:sz w:val="18"/>
                <w:szCs w:val="18"/>
              </w:rPr>
              <w:t>-</w:t>
            </w:r>
          </w:p>
        </w:tc>
        <w:tc>
          <w:tcPr>
            <w:tcW w:w="1200" w:type="dxa"/>
          </w:tcPr>
          <w:p w:rsidR="002D235E" w:rsidRPr="008E4293" w:rsidRDefault="002D235E" w:rsidP="001D094C">
            <w:pPr>
              <w:spacing w:line="240" w:lineRule="exact"/>
              <w:jc w:val="center"/>
              <w:rPr>
                <w:b/>
                <w:bCs/>
                <w:sz w:val="18"/>
                <w:szCs w:val="18"/>
              </w:rPr>
            </w:pPr>
            <w:r w:rsidRPr="008E4293">
              <w:rPr>
                <w:b/>
                <w:bCs/>
                <w:sz w:val="18"/>
                <w:szCs w:val="18"/>
              </w:rPr>
              <w:t>-</w:t>
            </w:r>
          </w:p>
        </w:tc>
        <w:tc>
          <w:tcPr>
            <w:tcW w:w="1400" w:type="dxa"/>
          </w:tcPr>
          <w:p w:rsidR="002D235E" w:rsidRPr="008E4293" w:rsidRDefault="002D235E" w:rsidP="001D094C">
            <w:pPr>
              <w:pStyle w:val="NormalWeb"/>
              <w:spacing w:before="0" w:beforeAutospacing="0" w:after="0" w:afterAutospacing="0" w:line="240" w:lineRule="exact"/>
              <w:jc w:val="center"/>
              <w:rPr>
                <w:b/>
                <w:bCs/>
                <w:sz w:val="18"/>
                <w:szCs w:val="18"/>
              </w:rPr>
            </w:pPr>
            <w:r w:rsidRPr="008E4293">
              <w:rPr>
                <w:b/>
                <w:bCs/>
                <w:sz w:val="18"/>
                <w:szCs w:val="18"/>
              </w:rPr>
              <w:t>-</w:t>
            </w:r>
          </w:p>
        </w:tc>
        <w:tc>
          <w:tcPr>
            <w:tcW w:w="1100" w:type="dxa"/>
          </w:tcPr>
          <w:p w:rsidR="002D235E" w:rsidRPr="008E4293" w:rsidRDefault="002D235E" w:rsidP="002D235E">
            <w:pPr>
              <w:pStyle w:val="NormalWeb"/>
              <w:spacing w:before="0" w:beforeAutospacing="0" w:after="0" w:afterAutospacing="0" w:line="240" w:lineRule="exact"/>
              <w:jc w:val="center"/>
              <w:rPr>
                <w:b/>
                <w:bCs/>
                <w:sz w:val="18"/>
                <w:szCs w:val="18"/>
              </w:rPr>
            </w:pPr>
            <w:r w:rsidRPr="008E4293">
              <w:rPr>
                <w:b/>
                <w:bCs/>
                <w:sz w:val="18"/>
                <w:szCs w:val="18"/>
              </w:rPr>
              <w:t>-</w:t>
            </w:r>
          </w:p>
        </w:tc>
        <w:tc>
          <w:tcPr>
            <w:tcW w:w="1200" w:type="dxa"/>
          </w:tcPr>
          <w:p w:rsidR="002D235E" w:rsidRPr="008E4293" w:rsidRDefault="002D235E" w:rsidP="001D094C">
            <w:pPr>
              <w:pStyle w:val="NormalWeb"/>
              <w:spacing w:before="0" w:beforeAutospacing="0" w:after="0" w:afterAutospacing="0" w:line="240" w:lineRule="exact"/>
              <w:jc w:val="center"/>
              <w:rPr>
                <w:bCs/>
                <w:sz w:val="18"/>
                <w:szCs w:val="18"/>
              </w:rPr>
            </w:pPr>
          </w:p>
        </w:tc>
      </w:tr>
      <w:tr w:rsidR="002D235E" w:rsidRPr="008E4293" w:rsidTr="001D094C">
        <w:trPr>
          <w:trHeight w:val="70"/>
        </w:trPr>
        <w:tc>
          <w:tcPr>
            <w:tcW w:w="2800" w:type="dxa"/>
            <w:vMerge/>
          </w:tcPr>
          <w:p w:rsidR="002D235E" w:rsidRPr="008E4293" w:rsidRDefault="002D235E" w:rsidP="001D094C">
            <w:pPr>
              <w:pStyle w:val="NormalWeb"/>
              <w:spacing w:before="0" w:beforeAutospacing="0" w:after="0" w:afterAutospacing="0" w:line="240" w:lineRule="exact"/>
              <w:rPr>
                <w:bCs/>
                <w:sz w:val="18"/>
                <w:szCs w:val="18"/>
              </w:rPr>
            </w:pPr>
          </w:p>
        </w:tc>
        <w:tc>
          <w:tcPr>
            <w:tcW w:w="1100" w:type="dxa"/>
          </w:tcPr>
          <w:p w:rsidR="002D235E" w:rsidRPr="008E4293" w:rsidRDefault="002D235E" w:rsidP="002D235E">
            <w:pPr>
              <w:spacing w:line="240" w:lineRule="exact"/>
              <w:jc w:val="center"/>
              <w:rPr>
                <w:b/>
                <w:bCs/>
                <w:sz w:val="18"/>
                <w:szCs w:val="18"/>
              </w:rPr>
            </w:pPr>
            <w:r w:rsidRPr="008E4293">
              <w:rPr>
                <w:b/>
                <w:bCs/>
                <w:sz w:val="18"/>
                <w:szCs w:val="18"/>
              </w:rPr>
              <w:t>-</w:t>
            </w:r>
          </w:p>
        </w:tc>
        <w:tc>
          <w:tcPr>
            <w:tcW w:w="1200" w:type="dxa"/>
          </w:tcPr>
          <w:p w:rsidR="002D235E" w:rsidRPr="008E4293" w:rsidRDefault="002D235E" w:rsidP="001D094C">
            <w:pPr>
              <w:spacing w:line="240" w:lineRule="exact"/>
              <w:jc w:val="center"/>
              <w:rPr>
                <w:b/>
                <w:bCs/>
                <w:sz w:val="18"/>
                <w:szCs w:val="18"/>
              </w:rPr>
            </w:pPr>
            <w:r w:rsidRPr="008E4293">
              <w:rPr>
                <w:b/>
                <w:bCs/>
                <w:sz w:val="18"/>
                <w:szCs w:val="18"/>
              </w:rPr>
              <w:t>-</w:t>
            </w:r>
          </w:p>
        </w:tc>
        <w:tc>
          <w:tcPr>
            <w:tcW w:w="1400" w:type="dxa"/>
          </w:tcPr>
          <w:p w:rsidR="002D235E" w:rsidRPr="008E4293" w:rsidRDefault="002D235E" w:rsidP="001D094C">
            <w:pPr>
              <w:pStyle w:val="NormalWeb"/>
              <w:spacing w:before="0" w:beforeAutospacing="0" w:after="0" w:afterAutospacing="0" w:line="240" w:lineRule="exact"/>
              <w:jc w:val="center"/>
              <w:rPr>
                <w:b/>
                <w:bCs/>
                <w:sz w:val="18"/>
                <w:szCs w:val="18"/>
              </w:rPr>
            </w:pPr>
            <w:r w:rsidRPr="008E4293">
              <w:rPr>
                <w:b/>
                <w:bCs/>
                <w:sz w:val="18"/>
                <w:szCs w:val="18"/>
              </w:rPr>
              <w:t>-</w:t>
            </w:r>
          </w:p>
        </w:tc>
        <w:tc>
          <w:tcPr>
            <w:tcW w:w="1100" w:type="dxa"/>
          </w:tcPr>
          <w:p w:rsidR="002D235E" w:rsidRPr="008E4293" w:rsidRDefault="002D235E" w:rsidP="002D235E">
            <w:pPr>
              <w:pStyle w:val="NormalWeb"/>
              <w:spacing w:before="0" w:beforeAutospacing="0" w:after="0" w:afterAutospacing="0" w:line="240" w:lineRule="exact"/>
              <w:jc w:val="center"/>
              <w:rPr>
                <w:b/>
                <w:bCs/>
                <w:sz w:val="18"/>
                <w:szCs w:val="18"/>
              </w:rPr>
            </w:pPr>
            <w:r w:rsidRPr="008E4293">
              <w:rPr>
                <w:b/>
                <w:bCs/>
                <w:sz w:val="18"/>
                <w:szCs w:val="18"/>
              </w:rPr>
              <w:t>-</w:t>
            </w:r>
          </w:p>
        </w:tc>
        <w:tc>
          <w:tcPr>
            <w:tcW w:w="1200" w:type="dxa"/>
          </w:tcPr>
          <w:p w:rsidR="002D235E" w:rsidRPr="008E4293" w:rsidRDefault="002D235E" w:rsidP="001D094C">
            <w:pPr>
              <w:pStyle w:val="NormalWeb"/>
              <w:spacing w:before="0" w:beforeAutospacing="0" w:after="0" w:afterAutospacing="0" w:line="240" w:lineRule="exact"/>
              <w:jc w:val="center"/>
              <w:rPr>
                <w:bCs/>
                <w:sz w:val="18"/>
                <w:szCs w:val="18"/>
              </w:rPr>
            </w:pPr>
          </w:p>
        </w:tc>
      </w:tr>
      <w:tr w:rsidR="002D235E" w:rsidRPr="008E4293" w:rsidTr="001D094C">
        <w:trPr>
          <w:trHeight w:val="155"/>
        </w:trPr>
        <w:tc>
          <w:tcPr>
            <w:tcW w:w="2800" w:type="dxa"/>
          </w:tcPr>
          <w:p w:rsidR="002D235E" w:rsidRPr="008E4293" w:rsidRDefault="002D235E" w:rsidP="001D094C">
            <w:pPr>
              <w:pStyle w:val="NormalWeb"/>
              <w:spacing w:before="0" w:beforeAutospacing="0" w:after="0" w:afterAutospacing="0" w:line="240" w:lineRule="exact"/>
              <w:rPr>
                <w:bCs/>
                <w:sz w:val="18"/>
                <w:szCs w:val="18"/>
              </w:rPr>
            </w:pPr>
          </w:p>
        </w:tc>
        <w:tc>
          <w:tcPr>
            <w:tcW w:w="1100" w:type="dxa"/>
          </w:tcPr>
          <w:p w:rsidR="002D235E" w:rsidRPr="008E4293" w:rsidRDefault="002D235E" w:rsidP="002D235E">
            <w:pPr>
              <w:pStyle w:val="NormalWeb"/>
              <w:spacing w:before="0" w:beforeAutospacing="0" w:after="0" w:afterAutospacing="0" w:line="240" w:lineRule="exact"/>
              <w:jc w:val="center"/>
              <w:rPr>
                <w:bCs/>
                <w:sz w:val="18"/>
                <w:szCs w:val="18"/>
              </w:rPr>
            </w:pPr>
          </w:p>
        </w:tc>
        <w:tc>
          <w:tcPr>
            <w:tcW w:w="1200" w:type="dxa"/>
          </w:tcPr>
          <w:p w:rsidR="002D235E" w:rsidRPr="008E4293" w:rsidRDefault="002D235E" w:rsidP="001D094C">
            <w:pPr>
              <w:pStyle w:val="NormalWeb"/>
              <w:spacing w:before="0" w:beforeAutospacing="0" w:after="0" w:afterAutospacing="0" w:line="240" w:lineRule="exact"/>
              <w:jc w:val="center"/>
              <w:rPr>
                <w:bCs/>
                <w:sz w:val="18"/>
                <w:szCs w:val="18"/>
              </w:rPr>
            </w:pPr>
          </w:p>
        </w:tc>
        <w:tc>
          <w:tcPr>
            <w:tcW w:w="1400" w:type="dxa"/>
          </w:tcPr>
          <w:p w:rsidR="002D235E" w:rsidRPr="008E4293" w:rsidRDefault="002D235E" w:rsidP="001D094C">
            <w:pPr>
              <w:pStyle w:val="NormalWeb"/>
              <w:spacing w:before="0" w:beforeAutospacing="0" w:after="0" w:afterAutospacing="0" w:line="240" w:lineRule="exact"/>
              <w:jc w:val="center"/>
              <w:rPr>
                <w:b/>
                <w:bCs/>
                <w:sz w:val="18"/>
                <w:szCs w:val="18"/>
              </w:rPr>
            </w:pPr>
          </w:p>
        </w:tc>
        <w:tc>
          <w:tcPr>
            <w:tcW w:w="1100" w:type="dxa"/>
          </w:tcPr>
          <w:p w:rsidR="002D235E" w:rsidRPr="008E4293" w:rsidRDefault="002D235E" w:rsidP="002D235E">
            <w:pPr>
              <w:pStyle w:val="NormalWeb"/>
              <w:spacing w:before="0" w:beforeAutospacing="0" w:after="0" w:afterAutospacing="0" w:line="240" w:lineRule="exact"/>
              <w:jc w:val="center"/>
              <w:rPr>
                <w:b/>
                <w:bCs/>
                <w:sz w:val="18"/>
                <w:szCs w:val="18"/>
              </w:rPr>
            </w:pPr>
          </w:p>
        </w:tc>
        <w:tc>
          <w:tcPr>
            <w:tcW w:w="1200" w:type="dxa"/>
          </w:tcPr>
          <w:p w:rsidR="002D235E" w:rsidRPr="008E4293" w:rsidRDefault="002D235E" w:rsidP="001D094C">
            <w:pPr>
              <w:pStyle w:val="NormalWeb"/>
              <w:spacing w:before="0" w:beforeAutospacing="0" w:after="0" w:afterAutospacing="0" w:line="240" w:lineRule="exact"/>
              <w:jc w:val="center"/>
              <w:rPr>
                <w:bCs/>
                <w:sz w:val="18"/>
                <w:szCs w:val="18"/>
              </w:rPr>
            </w:pPr>
          </w:p>
        </w:tc>
      </w:tr>
      <w:tr w:rsidR="002D235E" w:rsidRPr="008E4293" w:rsidTr="001D094C">
        <w:tc>
          <w:tcPr>
            <w:tcW w:w="2800" w:type="dxa"/>
            <w:vMerge w:val="restart"/>
          </w:tcPr>
          <w:p w:rsidR="002D235E" w:rsidRPr="008E4293" w:rsidRDefault="002D235E" w:rsidP="008E3885">
            <w:pPr>
              <w:pStyle w:val="NormalWeb"/>
              <w:spacing w:before="0" w:beforeAutospacing="0" w:after="0" w:afterAutospacing="0" w:line="240" w:lineRule="exact"/>
              <w:rPr>
                <w:bCs/>
                <w:sz w:val="18"/>
                <w:szCs w:val="18"/>
              </w:rPr>
            </w:pPr>
            <w:r w:rsidRPr="008E4293">
              <w:rPr>
                <w:bCs/>
                <w:sz w:val="18"/>
                <w:szCs w:val="18"/>
              </w:rPr>
              <w:t>Michael K. Murtaugh</w:t>
            </w:r>
          </w:p>
          <w:p w:rsidR="002D235E" w:rsidRPr="008E4293" w:rsidRDefault="002D235E" w:rsidP="008E3885">
            <w:pPr>
              <w:pStyle w:val="NormalWeb"/>
              <w:spacing w:before="0" w:beforeAutospacing="0" w:after="0" w:afterAutospacing="0" w:line="240" w:lineRule="exact"/>
              <w:rPr>
                <w:bCs/>
                <w:sz w:val="18"/>
                <w:szCs w:val="18"/>
              </w:rPr>
            </w:pPr>
            <w:r w:rsidRPr="008E4293">
              <w:rPr>
                <w:bCs/>
                <w:sz w:val="18"/>
                <w:szCs w:val="18"/>
              </w:rPr>
              <w:t xml:space="preserve">Vice President and General Counsel                                       </w:t>
            </w:r>
          </w:p>
        </w:tc>
        <w:tc>
          <w:tcPr>
            <w:tcW w:w="1100" w:type="dxa"/>
          </w:tcPr>
          <w:p w:rsidR="002D235E" w:rsidRPr="008E4293" w:rsidRDefault="002D235E" w:rsidP="002D235E">
            <w:pPr>
              <w:spacing w:line="240" w:lineRule="exact"/>
              <w:jc w:val="center"/>
              <w:rPr>
                <w:rFonts w:ascii="Times New Roman" w:hAnsi="Times New Roman"/>
                <w:b/>
                <w:bCs/>
                <w:sz w:val="18"/>
                <w:szCs w:val="18"/>
              </w:rPr>
            </w:pPr>
            <w:r w:rsidRPr="008E4293">
              <w:rPr>
                <w:rFonts w:ascii="Times New Roman" w:hAnsi="Times New Roman"/>
                <w:b/>
                <w:bCs/>
                <w:sz w:val="18"/>
                <w:szCs w:val="18"/>
              </w:rPr>
              <w:t>-</w:t>
            </w:r>
          </w:p>
        </w:tc>
        <w:tc>
          <w:tcPr>
            <w:tcW w:w="1200" w:type="dxa"/>
          </w:tcPr>
          <w:p w:rsidR="002D235E" w:rsidRPr="008E4293" w:rsidRDefault="002D235E" w:rsidP="001D094C">
            <w:pPr>
              <w:spacing w:line="240" w:lineRule="exact"/>
              <w:jc w:val="center"/>
              <w:rPr>
                <w:rFonts w:ascii="Times New Roman" w:hAnsi="Times New Roman"/>
                <w:b/>
                <w:bCs/>
                <w:sz w:val="18"/>
                <w:szCs w:val="18"/>
              </w:rPr>
            </w:pPr>
            <w:r w:rsidRPr="008E4293">
              <w:rPr>
                <w:rFonts w:ascii="Times New Roman" w:hAnsi="Times New Roman"/>
                <w:b/>
                <w:bCs/>
                <w:sz w:val="18"/>
                <w:szCs w:val="18"/>
              </w:rPr>
              <w:t>-</w:t>
            </w:r>
          </w:p>
        </w:tc>
        <w:tc>
          <w:tcPr>
            <w:tcW w:w="1400" w:type="dxa"/>
          </w:tcPr>
          <w:p w:rsidR="002D235E" w:rsidRPr="008E4293" w:rsidRDefault="002D235E" w:rsidP="001D094C">
            <w:pPr>
              <w:spacing w:line="240" w:lineRule="exact"/>
              <w:jc w:val="center"/>
              <w:rPr>
                <w:rFonts w:ascii="Times New Roman" w:hAnsi="Times New Roman"/>
                <w:b/>
                <w:bCs/>
                <w:sz w:val="18"/>
                <w:szCs w:val="18"/>
              </w:rPr>
            </w:pPr>
            <w:r w:rsidRPr="008E4293">
              <w:rPr>
                <w:rFonts w:ascii="Times New Roman" w:hAnsi="Times New Roman"/>
                <w:b/>
                <w:bCs/>
                <w:sz w:val="18"/>
                <w:szCs w:val="18"/>
              </w:rPr>
              <w:t>-</w:t>
            </w:r>
          </w:p>
        </w:tc>
        <w:tc>
          <w:tcPr>
            <w:tcW w:w="1100" w:type="dxa"/>
          </w:tcPr>
          <w:p w:rsidR="002D235E" w:rsidRPr="008E4293" w:rsidRDefault="002D235E" w:rsidP="002D235E">
            <w:pPr>
              <w:spacing w:line="240" w:lineRule="exact"/>
              <w:jc w:val="center"/>
              <w:rPr>
                <w:rFonts w:ascii="Times New Roman" w:hAnsi="Times New Roman"/>
                <w:b/>
                <w:bCs/>
                <w:sz w:val="18"/>
                <w:szCs w:val="18"/>
              </w:rPr>
            </w:pPr>
            <w:r w:rsidRPr="008E4293">
              <w:rPr>
                <w:rFonts w:ascii="Times New Roman" w:hAnsi="Times New Roman"/>
                <w:b/>
                <w:bCs/>
                <w:sz w:val="18"/>
                <w:szCs w:val="18"/>
              </w:rPr>
              <w:t>-</w:t>
            </w:r>
          </w:p>
        </w:tc>
        <w:tc>
          <w:tcPr>
            <w:tcW w:w="1200" w:type="dxa"/>
          </w:tcPr>
          <w:p w:rsidR="002D235E" w:rsidRPr="008E4293" w:rsidRDefault="002D235E" w:rsidP="001D094C">
            <w:pPr>
              <w:spacing w:line="240" w:lineRule="exact"/>
              <w:jc w:val="center"/>
              <w:rPr>
                <w:rFonts w:ascii="Times New Roman" w:hAnsi="Times New Roman"/>
                <w:bCs/>
                <w:sz w:val="18"/>
                <w:szCs w:val="18"/>
              </w:rPr>
            </w:pPr>
          </w:p>
        </w:tc>
      </w:tr>
      <w:tr w:rsidR="002D235E" w:rsidRPr="008E4293" w:rsidTr="001D094C">
        <w:tc>
          <w:tcPr>
            <w:tcW w:w="2800" w:type="dxa"/>
            <w:vMerge/>
          </w:tcPr>
          <w:p w:rsidR="002D235E" w:rsidRPr="008E4293" w:rsidRDefault="002D235E" w:rsidP="001D094C">
            <w:pPr>
              <w:pStyle w:val="NormalWeb"/>
              <w:spacing w:before="0" w:beforeAutospacing="0" w:after="0" w:afterAutospacing="0" w:line="240" w:lineRule="exact"/>
              <w:rPr>
                <w:b/>
                <w:bCs/>
                <w:sz w:val="14"/>
                <w:szCs w:val="14"/>
              </w:rPr>
            </w:pPr>
          </w:p>
        </w:tc>
        <w:tc>
          <w:tcPr>
            <w:tcW w:w="1100" w:type="dxa"/>
          </w:tcPr>
          <w:p w:rsidR="002D235E" w:rsidRPr="008E4293" w:rsidRDefault="002D235E" w:rsidP="002D235E">
            <w:pPr>
              <w:spacing w:line="240" w:lineRule="exact"/>
              <w:jc w:val="center"/>
              <w:rPr>
                <w:rFonts w:ascii="Times New Roman" w:hAnsi="Times New Roman"/>
                <w:b/>
                <w:bCs/>
                <w:sz w:val="16"/>
                <w:szCs w:val="16"/>
              </w:rPr>
            </w:pPr>
            <w:r w:rsidRPr="008E4293">
              <w:rPr>
                <w:rFonts w:ascii="Times New Roman" w:hAnsi="Times New Roman"/>
                <w:b/>
                <w:bCs/>
                <w:sz w:val="16"/>
                <w:szCs w:val="16"/>
              </w:rPr>
              <w:t>-</w:t>
            </w:r>
          </w:p>
        </w:tc>
        <w:tc>
          <w:tcPr>
            <w:tcW w:w="1200" w:type="dxa"/>
          </w:tcPr>
          <w:p w:rsidR="002D235E" w:rsidRPr="008E4293" w:rsidRDefault="002D235E" w:rsidP="001D094C">
            <w:pPr>
              <w:spacing w:line="240" w:lineRule="exact"/>
              <w:jc w:val="center"/>
              <w:rPr>
                <w:rFonts w:ascii="Times New Roman" w:hAnsi="Times New Roman"/>
                <w:b/>
                <w:bCs/>
                <w:sz w:val="16"/>
                <w:szCs w:val="16"/>
              </w:rPr>
            </w:pPr>
            <w:r w:rsidRPr="008E4293">
              <w:rPr>
                <w:rFonts w:ascii="Times New Roman" w:hAnsi="Times New Roman"/>
                <w:b/>
                <w:bCs/>
                <w:sz w:val="16"/>
                <w:szCs w:val="16"/>
              </w:rPr>
              <w:t>-</w:t>
            </w:r>
          </w:p>
        </w:tc>
        <w:tc>
          <w:tcPr>
            <w:tcW w:w="1400" w:type="dxa"/>
          </w:tcPr>
          <w:p w:rsidR="002D235E" w:rsidRPr="008E4293" w:rsidRDefault="002D235E" w:rsidP="001D094C">
            <w:pPr>
              <w:spacing w:line="240" w:lineRule="exact"/>
              <w:jc w:val="center"/>
              <w:rPr>
                <w:rFonts w:ascii="Times New Roman" w:hAnsi="Times New Roman"/>
                <w:b/>
                <w:bCs/>
                <w:sz w:val="16"/>
                <w:szCs w:val="16"/>
              </w:rPr>
            </w:pPr>
            <w:r w:rsidRPr="008E4293">
              <w:rPr>
                <w:rFonts w:ascii="Times New Roman" w:hAnsi="Times New Roman"/>
                <w:b/>
                <w:bCs/>
                <w:sz w:val="16"/>
                <w:szCs w:val="16"/>
              </w:rPr>
              <w:t>-</w:t>
            </w:r>
          </w:p>
        </w:tc>
        <w:tc>
          <w:tcPr>
            <w:tcW w:w="1100" w:type="dxa"/>
          </w:tcPr>
          <w:p w:rsidR="002D235E" w:rsidRPr="008E4293" w:rsidRDefault="002D235E" w:rsidP="002D235E">
            <w:pPr>
              <w:spacing w:line="240" w:lineRule="exact"/>
              <w:jc w:val="center"/>
              <w:rPr>
                <w:rFonts w:ascii="Times New Roman" w:hAnsi="Times New Roman"/>
                <w:b/>
                <w:bCs/>
                <w:sz w:val="16"/>
                <w:szCs w:val="16"/>
              </w:rPr>
            </w:pPr>
            <w:r w:rsidRPr="008E4293">
              <w:rPr>
                <w:rFonts w:ascii="Times New Roman" w:hAnsi="Times New Roman"/>
                <w:b/>
                <w:bCs/>
                <w:sz w:val="16"/>
                <w:szCs w:val="16"/>
              </w:rPr>
              <w:t>-</w:t>
            </w:r>
          </w:p>
        </w:tc>
        <w:tc>
          <w:tcPr>
            <w:tcW w:w="1200" w:type="dxa"/>
          </w:tcPr>
          <w:p w:rsidR="002D235E" w:rsidRPr="008E4293" w:rsidRDefault="002D235E" w:rsidP="001D094C">
            <w:pPr>
              <w:spacing w:line="240" w:lineRule="exact"/>
              <w:jc w:val="center"/>
              <w:rPr>
                <w:rFonts w:ascii="Times New Roman" w:hAnsi="Times New Roman"/>
                <w:bCs/>
                <w:sz w:val="16"/>
                <w:szCs w:val="16"/>
              </w:rPr>
            </w:pPr>
          </w:p>
        </w:tc>
      </w:tr>
      <w:tr w:rsidR="002D235E" w:rsidRPr="008E4293" w:rsidTr="001D094C">
        <w:trPr>
          <w:trHeight w:val="224"/>
        </w:trPr>
        <w:tc>
          <w:tcPr>
            <w:tcW w:w="2800" w:type="dxa"/>
          </w:tcPr>
          <w:p w:rsidR="002D235E" w:rsidRPr="008E4293" w:rsidRDefault="002D235E" w:rsidP="001D094C">
            <w:pPr>
              <w:pStyle w:val="NormalWeb"/>
              <w:spacing w:before="0" w:beforeAutospacing="0" w:after="0" w:afterAutospacing="0" w:line="240" w:lineRule="exact"/>
              <w:rPr>
                <w:b/>
                <w:bCs/>
                <w:sz w:val="14"/>
                <w:szCs w:val="14"/>
              </w:rPr>
            </w:pPr>
          </w:p>
        </w:tc>
        <w:tc>
          <w:tcPr>
            <w:tcW w:w="1100" w:type="dxa"/>
          </w:tcPr>
          <w:p w:rsidR="002D235E" w:rsidRPr="008E4293" w:rsidRDefault="002D235E" w:rsidP="001D094C">
            <w:pPr>
              <w:pStyle w:val="NormalWeb"/>
              <w:spacing w:before="0" w:beforeAutospacing="0" w:after="0" w:afterAutospacing="0" w:line="240" w:lineRule="exact"/>
              <w:jc w:val="center"/>
              <w:rPr>
                <w:b/>
                <w:bCs/>
                <w:sz w:val="16"/>
                <w:szCs w:val="16"/>
              </w:rPr>
            </w:pPr>
          </w:p>
        </w:tc>
        <w:tc>
          <w:tcPr>
            <w:tcW w:w="1200" w:type="dxa"/>
          </w:tcPr>
          <w:p w:rsidR="002D235E" w:rsidRPr="008E4293" w:rsidRDefault="002D235E" w:rsidP="001D094C">
            <w:pPr>
              <w:pStyle w:val="NormalWeb"/>
              <w:spacing w:before="0" w:beforeAutospacing="0" w:after="0" w:afterAutospacing="0" w:line="240" w:lineRule="exact"/>
              <w:jc w:val="center"/>
              <w:rPr>
                <w:b/>
                <w:bCs/>
                <w:sz w:val="16"/>
                <w:szCs w:val="16"/>
              </w:rPr>
            </w:pPr>
          </w:p>
        </w:tc>
        <w:tc>
          <w:tcPr>
            <w:tcW w:w="1400" w:type="dxa"/>
          </w:tcPr>
          <w:p w:rsidR="002D235E" w:rsidRPr="008E4293" w:rsidRDefault="002D235E" w:rsidP="001D094C">
            <w:pPr>
              <w:pStyle w:val="NormalWeb"/>
              <w:spacing w:before="0" w:beforeAutospacing="0" w:after="0" w:afterAutospacing="0" w:line="240" w:lineRule="exact"/>
              <w:jc w:val="center"/>
              <w:rPr>
                <w:b/>
                <w:bCs/>
                <w:sz w:val="16"/>
                <w:szCs w:val="16"/>
              </w:rPr>
            </w:pPr>
          </w:p>
        </w:tc>
        <w:tc>
          <w:tcPr>
            <w:tcW w:w="1100" w:type="dxa"/>
          </w:tcPr>
          <w:p w:rsidR="002D235E" w:rsidRPr="008E4293" w:rsidRDefault="002D235E" w:rsidP="001D094C">
            <w:pPr>
              <w:pStyle w:val="NormalWeb"/>
              <w:spacing w:before="0" w:beforeAutospacing="0" w:after="0" w:afterAutospacing="0" w:line="240" w:lineRule="exact"/>
              <w:jc w:val="right"/>
              <w:rPr>
                <w:bCs/>
                <w:sz w:val="16"/>
                <w:szCs w:val="16"/>
              </w:rPr>
            </w:pPr>
          </w:p>
        </w:tc>
        <w:tc>
          <w:tcPr>
            <w:tcW w:w="1200" w:type="dxa"/>
          </w:tcPr>
          <w:p w:rsidR="002D235E" w:rsidRPr="008E4293" w:rsidRDefault="002D235E" w:rsidP="001D094C">
            <w:pPr>
              <w:pStyle w:val="NormalWeb"/>
              <w:spacing w:before="0" w:beforeAutospacing="0" w:after="0" w:afterAutospacing="0" w:line="240" w:lineRule="exact"/>
              <w:jc w:val="center"/>
              <w:rPr>
                <w:bCs/>
                <w:sz w:val="16"/>
                <w:szCs w:val="16"/>
              </w:rPr>
            </w:pPr>
          </w:p>
        </w:tc>
      </w:tr>
    </w:tbl>
    <w:p w:rsidR="00C908CD" w:rsidRPr="008E4293" w:rsidRDefault="00C908CD" w:rsidP="00830F61">
      <w:pPr>
        <w:pStyle w:val="NormalWeb"/>
        <w:spacing w:before="0" w:beforeAutospacing="0" w:after="0" w:afterAutospacing="0" w:line="240" w:lineRule="exact"/>
        <w:jc w:val="center"/>
        <w:rPr>
          <w:b/>
          <w:sz w:val="22"/>
          <w:szCs w:val="22"/>
        </w:rPr>
      </w:pPr>
    </w:p>
    <w:p w:rsidR="00817EAC" w:rsidRPr="008E4293" w:rsidRDefault="00817EAC" w:rsidP="00830F61">
      <w:pPr>
        <w:pStyle w:val="NormalWeb"/>
        <w:spacing w:before="0" w:beforeAutospacing="0" w:after="0" w:afterAutospacing="0" w:line="240" w:lineRule="exact"/>
        <w:jc w:val="center"/>
        <w:rPr>
          <w:b/>
          <w:sz w:val="22"/>
          <w:szCs w:val="22"/>
        </w:rPr>
      </w:pPr>
    </w:p>
    <w:p w:rsidR="00830F61" w:rsidRPr="008E4293" w:rsidRDefault="00830F61" w:rsidP="00830F61">
      <w:pPr>
        <w:pStyle w:val="NormalWeb"/>
        <w:spacing w:before="0" w:beforeAutospacing="0" w:after="0" w:afterAutospacing="0" w:line="240" w:lineRule="exact"/>
        <w:jc w:val="center"/>
        <w:rPr>
          <w:b/>
          <w:sz w:val="22"/>
          <w:szCs w:val="22"/>
        </w:rPr>
      </w:pPr>
      <w:r w:rsidRPr="008E4293">
        <w:rPr>
          <w:b/>
          <w:sz w:val="22"/>
          <w:szCs w:val="22"/>
        </w:rPr>
        <w:t>OUTSTANDING EQUITY AWARDS AT FISCAL YEAR-END</w:t>
      </w:r>
    </w:p>
    <w:p w:rsidR="00830F61" w:rsidRPr="008E4293" w:rsidRDefault="00830F61" w:rsidP="00830F61">
      <w:pPr>
        <w:pStyle w:val="NormalWeb"/>
        <w:spacing w:before="0" w:beforeAutospacing="0" w:after="0" w:afterAutospacing="0" w:line="240" w:lineRule="exact"/>
        <w:jc w:val="center"/>
        <w:rPr>
          <w:b/>
          <w:sz w:val="18"/>
          <w:szCs w:val="18"/>
        </w:rPr>
      </w:pPr>
      <w:r w:rsidRPr="008E4293">
        <w:rPr>
          <w:b/>
          <w:sz w:val="18"/>
          <w:szCs w:val="18"/>
        </w:rPr>
        <w:t>(Continued)</w:t>
      </w:r>
    </w:p>
    <w:p w:rsidR="00830F61" w:rsidRPr="008E4293" w:rsidRDefault="00830F61">
      <w:pPr>
        <w:pStyle w:val="NormalWeb"/>
        <w:spacing w:before="0" w:beforeAutospacing="0" w:after="0" w:afterAutospacing="0" w:line="240" w:lineRule="exact"/>
        <w:rPr>
          <w:sz w:val="21"/>
          <w:szCs w:val="21"/>
          <w:u w:val="single"/>
        </w:rPr>
      </w:pP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500"/>
        <w:gridCol w:w="1400"/>
        <w:gridCol w:w="1500"/>
        <w:gridCol w:w="1700"/>
      </w:tblGrid>
      <w:tr w:rsidR="00830F61" w:rsidRPr="008E4293" w:rsidTr="001D094C">
        <w:trPr>
          <w:trHeight w:val="720"/>
        </w:trPr>
        <w:tc>
          <w:tcPr>
            <w:tcW w:w="2700" w:type="dxa"/>
          </w:tcPr>
          <w:p w:rsidR="00830F61" w:rsidRPr="008E4293" w:rsidRDefault="00830F61" w:rsidP="001D094C">
            <w:pPr>
              <w:pStyle w:val="NormalWeb"/>
              <w:spacing w:before="0" w:beforeAutospacing="0" w:after="0" w:afterAutospacing="0" w:line="240" w:lineRule="exact"/>
              <w:jc w:val="center"/>
              <w:rPr>
                <w:bCs/>
                <w:sz w:val="18"/>
                <w:szCs w:val="18"/>
              </w:rPr>
            </w:pPr>
          </w:p>
          <w:p w:rsidR="00830F61" w:rsidRPr="008E4293" w:rsidRDefault="00830F61" w:rsidP="001D094C">
            <w:pPr>
              <w:pStyle w:val="NormalWeb"/>
              <w:spacing w:before="0" w:beforeAutospacing="0" w:after="0" w:afterAutospacing="0" w:line="240" w:lineRule="exact"/>
              <w:jc w:val="center"/>
              <w:rPr>
                <w:bCs/>
                <w:sz w:val="18"/>
                <w:szCs w:val="18"/>
              </w:rPr>
            </w:pPr>
            <w:r w:rsidRPr="008E4293">
              <w:rPr>
                <w:bCs/>
                <w:sz w:val="18"/>
                <w:szCs w:val="18"/>
              </w:rPr>
              <w:t xml:space="preserve">Name </w:t>
            </w:r>
          </w:p>
        </w:tc>
        <w:tc>
          <w:tcPr>
            <w:tcW w:w="1500" w:type="dxa"/>
          </w:tcPr>
          <w:p w:rsidR="00830F61" w:rsidRPr="008E4293" w:rsidRDefault="00830F61" w:rsidP="001D094C">
            <w:pPr>
              <w:pStyle w:val="NormalWeb"/>
              <w:spacing w:before="0" w:beforeAutospacing="0" w:after="0" w:afterAutospacing="0" w:line="240" w:lineRule="exact"/>
              <w:jc w:val="center"/>
              <w:rPr>
                <w:bCs/>
                <w:sz w:val="18"/>
                <w:szCs w:val="18"/>
              </w:rPr>
            </w:pPr>
            <w:r w:rsidRPr="008E4293">
              <w:rPr>
                <w:bCs/>
                <w:sz w:val="18"/>
                <w:szCs w:val="18"/>
              </w:rPr>
              <w:t>Number of shares or units of stock that have not vested</w:t>
            </w:r>
          </w:p>
          <w:p w:rsidR="00830F61" w:rsidRPr="008E4293" w:rsidRDefault="00830F61" w:rsidP="001D094C">
            <w:pPr>
              <w:pStyle w:val="NormalWeb"/>
              <w:spacing w:before="0" w:beforeAutospacing="0" w:after="0" w:afterAutospacing="0" w:line="240" w:lineRule="exact"/>
              <w:jc w:val="center"/>
              <w:rPr>
                <w:bCs/>
                <w:sz w:val="18"/>
                <w:szCs w:val="18"/>
              </w:rPr>
            </w:pPr>
            <w:r w:rsidRPr="008E4293">
              <w:rPr>
                <w:bCs/>
                <w:sz w:val="18"/>
                <w:szCs w:val="18"/>
              </w:rPr>
              <w:t>(#)</w:t>
            </w:r>
          </w:p>
        </w:tc>
        <w:tc>
          <w:tcPr>
            <w:tcW w:w="1400" w:type="dxa"/>
          </w:tcPr>
          <w:p w:rsidR="00830F61" w:rsidRPr="008E4293" w:rsidRDefault="00830F61" w:rsidP="001D094C">
            <w:pPr>
              <w:pStyle w:val="NormalWeb"/>
              <w:spacing w:before="0" w:beforeAutospacing="0" w:after="0" w:afterAutospacing="0" w:line="240" w:lineRule="exact"/>
              <w:jc w:val="center"/>
              <w:rPr>
                <w:bCs/>
                <w:sz w:val="18"/>
                <w:szCs w:val="18"/>
              </w:rPr>
            </w:pPr>
            <w:r w:rsidRPr="008E4293">
              <w:rPr>
                <w:bCs/>
                <w:sz w:val="18"/>
                <w:szCs w:val="18"/>
              </w:rPr>
              <w:t>Market value of shares or units of stock that have not vested</w:t>
            </w:r>
          </w:p>
          <w:p w:rsidR="00830F61" w:rsidRPr="008E4293" w:rsidRDefault="00830F61" w:rsidP="001D094C">
            <w:pPr>
              <w:pStyle w:val="NormalWeb"/>
              <w:spacing w:before="0" w:beforeAutospacing="0" w:after="0" w:afterAutospacing="0" w:line="240" w:lineRule="exact"/>
              <w:jc w:val="center"/>
              <w:rPr>
                <w:bCs/>
                <w:sz w:val="18"/>
                <w:szCs w:val="18"/>
              </w:rPr>
            </w:pPr>
            <w:r w:rsidRPr="008E4293">
              <w:rPr>
                <w:bCs/>
                <w:sz w:val="18"/>
                <w:szCs w:val="18"/>
              </w:rPr>
              <w:t>($)</w:t>
            </w:r>
          </w:p>
        </w:tc>
        <w:tc>
          <w:tcPr>
            <w:tcW w:w="1500" w:type="dxa"/>
          </w:tcPr>
          <w:p w:rsidR="00830F61" w:rsidRPr="008E4293" w:rsidRDefault="00830F61" w:rsidP="001D094C">
            <w:pPr>
              <w:pStyle w:val="NormalWeb"/>
              <w:spacing w:before="0" w:beforeAutospacing="0" w:after="0" w:afterAutospacing="0" w:line="240" w:lineRule="exact"/>
              <w:jc w:val="center"/>
              <w:rPr>
                <w:bCs/>
                <w:sz w:val="18"/>
                <w:szCs w:val="18"/>
              </w:rPr>
            </w:pPr>
            <w:r w:rsidRPr="008E4293">
              <w:rPr>
                <w:bCs/>
                <w:sz w:val="18"/>
                <w:szCs w:val="18"/>
              </w:rPr>
              <w:t>Equity incentive plan awards: number of unearned shares, units or other rights that have not vested</w:t>
            </w:r>
          </w:p>
          <w:p w:rsidR="00830F61" w:rsidRPr="008E4293" w:rsidRDefault="00830F61" w:rsidP="001D094C">
            <w:pPr>
              <w:pStyle w:val="NormalWeb"/>
              <w:spacing w:before="0" w:beforeAutospacing="0" w:after="0" w:afterAutospacing="0" w:line="240" w:lineRule="exact"/>
              <w:jc w:val="center"/>
              <w:rPr>
                <w:bCs/>
                <w:sz w:val="18"/>
                <w:szCs w:val="18"/>
              </w:rPr>
            </w:pPr>
            <w:r w:rsidRPr="008E4293">
              <w:rPr>
                <w:bCs/>
                <w:sz w:val="18"/>
                <w:szCs w:val="18"/>
              </w:rPr>
              <w:t>(#)</w:t>
            </w:r>
          </w:p>
        </w:tc>
        <w:tc>
          <w:tcPr>
            <w:tcW w:w="1700" w:type="dxa"/>
          </w:tcPr>
          <w:p w:rsidR="00830F61" w:rsidRPr="008E4293" w:rsidRDefault="00830F61" w:rsidP="001D094C">
            <w:pPr>
              <w:pStyle w:val="NormalWeb"/>
              <w:spacing w:before="0" w:beforeAutospacing="0" w:after="0" w:afterAutospacing="0" w:line="240" w:lineRule="exact"/>
              <w:jc w:val="center"/>
              <w:rPr>
                <w:bCs/>
                <w:sz w:val="18"/>
                <w:szCs w:val="18"/>
              </w:rPr>
            </w:pPr>
            <w:r w:rsidRPr="008E4293">
              <w:rPr>
                <w:bCs/>
                <w:sz w:val="18"/>
                <w:szCs w:val="18"/>
              </w:rPr>
              <w:t xml:space="preserve">Equity incentive plan awards: market or payout value of unearned shares, units or other rights that have not vested </w:t>
            </w:r>
          </w:p>
          <w:p w:rsidR="00830F61" w:rsidRPr="008E4293" w:rsidRDefault="00830F61" w:rsidP="001D094C">
            <w:pPr>
              <w:pStyle w:val="NormalWeb"/>
              <w:spacing w:before="0" w:beforeAutospacing="0" w:after="0" w:afterAutospacing="0" w:line="240" w:lineRule="exact"/>
              <w:jc w:val="center"/>
              <w:rPr>
                <w:bCs/>
                <w:sz w:val="18"/>
                <w:szCs w:val="18"/>
              </w:rPr>
            </w:pPr>
            <w:r w:rsidRPr="008E4293">
              <w:rPr>
                <w:bCs/>
                <w:sz w:val="18"/>
                <w:szCs w:val="18"/>
              </w:rPr>
              <w:t>($)</w:t>
            </w:r>
          </w:p>
        </w:tc>
      </w:tr>
      <w:tr w:rsidR="00EA537B" w:rsidRPr="008E4293" w:rsidTr="001D094C">
        <w:trPr>
          <w:trHeight w:val="70"/>
        </w:trPr>
        <w:tc>
          <w:tcPr>
            <w:tcW w:w="2700" w:type="dxa"/>
            <w:vMerge w:val="restart"/>
          </w:tcPr>
          <w:p w:rsidR="00EA537B" w:rsidRPr="008E4293" w:rsidRDefault="00EA537B" w:rsidP="001D094C">
            <w:pPr>
              <w:spacing w:line="240" w:lineRule="exact"/>
              <w:rPr>
                <w:rFonts w:ascii="Times New Roman" w:hAnsi="Times New Roman"/>
                <w:bCs/>
                <w:sz w:val="18"/>
                <w:szCs w:val="18"/>
              </w:rPr>
            </w:pPr>
            <w:r w:rsidRPr="008E4293">
              <w:rPr>
                <w:rFonts w:ascii="Times New Roman" w:hAnsi="Times New Roman"/>
                <w:bCs/>
                <w:sz w:val="18"/>
                <w:szCs w:val="18"/>
              </w:rPr>
              <w:t>Michael W. Evans</w:t>
            </w:r>
          </w:p>
          <w:p w:rsidR="00EA537B" w:rsidRPr="008E4293" w:rsidRDefault="00EA537B" w:rsidP="001D094C">
            <w:pPr>
              <w:pStyle w:val="NormalWeb"/>
              <w:spacing w:before="0" w:beforeAutospacing="0" w:after="0" w:afterAutospacing="0" w:line="240" w:lineRule="exact"/>
              <w:rPr>
                <w:bCs/>
                <w:sz w:val="18"/>
                <w:szCs w:val="18"/>
              </w:rPr>
            </w:pPr>
            <w:r w:rsidRPr="008E4293">
              <w:rPr>
                <w:bCs/>
                <w:sz w:val="18"/>
                <w:szCs w:val="18"/>
              </w:rPr>
              <w:t>President and CEO</w:t>
            </w:r>
          </w:p>
        </w:tc>
        <w:tc>
          <w:tcPr>
            <w:tcW w:w="1500" w:type="dxa"/>
          </w:tcPr>
          <w:p w:rsidR="00EA537B" w:rsidRPr="008E4293" w:rsidRDefault="005A134F" w:rsidP="001D094C">
            <w:pPr>
              <w:pStyle w:val="NormalWeb"/>
              <w:spacing w:before="0" w:beforeAutospacing="0" w:after="0" w:afterAutospacing="0" w:line="240" w:lineRule="exact"/>
              <w:jc w:val="center"/>
              <w:rPr>
                <w:bCs/>
                <w:sz w:val="18"/>
                <w:szCs w:val="18"/>
              </w:rPr>
            </w:pPr>
            <w:r w:rsidRPr="008E4293">
              <w:rPr>
                <w:bCs/>
                <w:sz w:val="18"/>
                <w:szCs w:val="18"/>
              </w:rPr>
              <w:t>-</w:t>
            </w:r>
          </w:p>
        </w:tc>
        <w:tc>
          <w:tcPr>
            <w:tcW w:w="1400" w:type="dxa"/>
          </w:tcPr>
          <w:p w:rsidR="00EA537B" w:rsidRPr="008E4293" w:rsidRDefault="005A134F" w:rsidP="001D094C">
            <w:pPr>
              <w:pStyle w:val="NormalWeb"/>
              <w:spacing w:before="0" w:beforeAutospacing="0" w:after="0" w:afterAutospacing="0" w:line="240" w:lineRule="exact"/>
              <w:jc w:val="center"/>
              <w:rPr>
                <w:bCs/>
                <w:sz w:val="18"/>
                <w:szCs w:val="18"/>
              </w:rPr>
            </w:pPr>
            <w:r w:rsidRPr="008E4293">
              <w:rPr>
                <w:bCs/>
                <w:sz w:val="18"/>
                <w:szCs w:val="18"/>
              </w:rPr>
              <w:t>-</w:t>
            </w:r>
          </w:p>
        </w:tc>
        <w:tc>
          <w:tcPr>
            <w:tcW w:w="1500" w:type="dxa"/>
          </w:tcPr>
          <w:p w:rsidR="00EA537B" w:rsidRPr="008E4293" w:rsidRDefault="005A134F" w:rsidP="001D094C">
            <w:pPr>
              <w:pStyle w:val="NormalWeb"/>
              <w:spacing w:before="0" w:beforeAutospacing="0" w:after="0" w:afterAutospacing="0" w:line="240" w:lineRule="exact"/>
              <w:jc w:val="center"/>
              <w:rPr>
                <w:bCs/>
                <w:sz w:val="18"/>
                <w:szCs w:val="18"/>
              </w:rPr>
            </w:pPr>
            <w:r w:rsidRPr="008E4293">
              <w:rPr>
                <w:bCs/>
                <w:sz w:val="18"/>
                <w:szCs w:val="18"/>
              </w:rPr>
              <w:t>-</w:t>
            </w:r>
          </w:p>
        </w:tc>
        <w:tc>
          <w:tcPr>
            <w:tcW w:w="1700" w:type="dxa"/>
          </w:tcPr>
          <w:p w:rsidR="00EA537B" w:rsidRPr="008E4293" w:rsidRDefault="005A134F" w:rsidP="001D094C">
            <w:pPr>
              <w:pStyle w:val="NormalWeb"/>
              <w:spacing w:before="0" w:beforeAutospacing="0" w:after="0" w:afterAutospacing="0" w:line="240" w:lineRule="exact"/>
              <w:jc w:val="center"/>
              <w:rPr>
                <w:b/>
                <w:bCs/>
                <w:sz w:val="18"/>
                <w:szCs w:val="18"/>
              </w:rPr>
            </w:pPr>
            <w:r w:rsidRPr="008E4293">
              <w:rPr>
                <w:b/>
                <w:bCs/>
                <w:sz w:val="18"/>
                <w:szCs w:val="18"/>
              </w:rPr>
              <w:t>-</w:t>
            </w:r>
          </w:p>
        </w:tc>
      </w:tr>
      <w:tr w:rsidR="00EA537B" w:rsidRPr="008E4293" w:rsidTr="001D094C">
        <w:trPr>
          <w:trHeight w:val="70"/>
        </w:trPr>
        <w:tc>
          <w:tcPr>
            <w:tcW w:w="2700" w:type="dxa"/>
            <w:vMerge/>
          </w:tcPr>
          <w:p w:rsidR="00EA537B" w:rsidRPr="008E4293" w:rsidRDefault="00EA537B" w:rsidP="001D094C">
            <w:pPr>
              <w:pStyle w:val="NormalWeb"/>
              <w:spacing w:before="0" w:beforeAutospacing="0" w:after="0" w:afterAutospacing="0" w:line="240" w:lineRule="exact"/>
              <w:rPr>
                <w:bCs/>
                <w:sz w:val="18"/>
                <w:szCs w:val="18"/>
              </w:rPr>
            </w:pPr>
          </w:p>
        </w:tc>
        <w:tc>
          <w:tcPr>
            <w:tcW w:w="1500" w:type="dxa"/>
          </w:tcPr>
          <w:p w:rsidR="00EA537B" w:rsidRPr="008E4293" w:rsidRDefault="005A134F" w:rsidP="001D094C">
            <w:pPr>
              <w:pStyle w:val="NormalWeb"/>
              <w:spacing w:before="0" w:beforeAutospacing="0" w:after="0" w:afterAutospacing="0" w:line="240" w:lineRule="exact"/>
              <w:jc w:val="center"/>
              <w:rPr>
                <w:bCs/>
                <w:sz w:val="18"/>
                <w:szCs w:val="18"/>
              </w:rPr>
            </w:pPr>
            <w:r w:rsidRPr="008E4293">
              <w:rPr>
                <w:bCs/>
                <w:sz w:val="18"/>
                <w:szCs w:val="18"/>
              </w:rPr>
              <w:t>-</w:t>
            </w:r>
          </w:p>
        </w:tc>
        <w:tc>
          <w:tcPr>
            <w:tcW w:w="1400" w:type="dxa"/>
          </w:tcPr>
          <w:p w:rsidR="00EA537B" w:rsidRPr="008E4293" w:rsidRDefault="005A134F" w:rsidP="001D094C">
            <w:pPr>
              <w:pStyle w:val="NormalWeb"/>
              <w:spacing w:before="0" w:beforeAutospacing="0" w:after="0" w:afterAutospacing="0" w:line="240" w:lineRule="exact"/>
              <w:jc w:val="center"/>
              <w:rPr>
                <w:bCs/>
                <w:sz w:val="18"/>
                <w:szCs w:val="18"/>
              </w:rPr>
            </w:pPr>
            <w:r w:rsidRPr="008E4293">
              <w:rPr>
                <w:bCs/>
                <w:sz w:val="18"/>
                <w:szCs w:val="18"/>
              </w:rPr>
              <w:t>-</w:t>
            </w:r>
          </w:p>
        </w:tc>
        <w:tc>
          <w:tcPr>
            <w:tcW w:w="1500" w:type="dxa"/>
          </w:tcPr>
          <w:p w:rsidR="00EA537B" w:rsidRPr="008E4293" w:rsidRDefault="005A134F" w:rsidP="001D094C">
            <w:pPr>
              <w:pStyle w:val="NormalWeb"/>
              <w:spacing w:before="0" w:beforeAutospacing="0" w:after="0" w:afterAutospacing="0" w:line="240" w:lineRule="exact"/>
              <w:jc w:val="center"/>
              <w:rPr>
                <w:bCs/>
                <w:sz w:val="18"/>
                <w:szCs w:val="18"/>
              </w:rPr>
            </w:pPr>
            <w:r w:rsidRPr="008E4293">
              <w:rPr>
                <w:bCs/>
                <w:sz w:val="18"/>
                <w:szCs w:val="18"/>
              </w:rPr>
              <w:t>-</w:t>
            </w:r>
          </w:p>
        </w:tc>
        <w:tc>
          <w:tcPr>
            <w:tcW w:w="1700" w:type="dxa"/>
          </w:tcPr>
          <w:p w:rsidR="00EA537B" w:rsidRPr="008E4293" w:rsidRDefault="002C0809" w:rsidP="001D094C">
            <w:pPr>
              <w:pStyle w:val="NormalWeb"/>
              <w:spacing w:before="0" w:beforeAutospacing="0" w:after="0" w:afterAutospacing="0" w:line="240" w:lineRule="exact"/>
              <w:jc w:val="center"/>
              <w:rPr>
                <w:b/>
                <w:bCs/>
                <w:sz w:val="18"/>
                <w:szCs w:val="18"/>
              </w:rPr>
            </w:pPr>
            <w:r w:rsidRPr="008E4293">
              <w:rPr>
                <w:b/>
                <w:bCs/>
                <w:sz w:val="18"/>
                <w:szCs w:val="18"/>
              </w:rPr>
              <w:t>-</w:t>
            </w:r>
          </w:p>
        </w:tc>
      </w:tr>
      <w:tr w:rsidR="00EA537B" w:rsidRPr="008E4293" w:rsidTr="001D094C">
        <w:trPr>
          <w:trHeight w:val="70"/>
        </w:trPr>
        <w:tc>
          <w:tcPr>
            <w:tcW w:w="2700" w:type="dxa"/>
          </w:tcPr>
          <w:p w:rsidR="00EA537B" w:rsidRPr="008E4293" w:rsidRDefault="00EA537B" w:rsidP="001D094C">
            <w:pPr>
              <w:pStyle w:val="NormalWeb"/>
              <w:spacing w:before="0" w:beforeAutospacing="0" w:after="0" w:afterAutospacing="0" w:line="240" w:lineRule="exact"/>
              <w:rPr>
                <w:bCs/>
                <w:sz w:val="18"/>
                <w:szCs w:val="18"/>
              </w:rPr>
            </w:pPr>
          </w:p>
        </w:tc>
        <w:tc>
          <w:tcPr>
            <w:tcW w:w="1500" w:type="dxa"/>
          </w:tcPr>
          <w:p w:rsidR="00EA537B" w:rsidRPr="008E4293" w:rsidRDefault="00EA537B" w:rsidP="001D094C">
            <w:pPr>
              <w:pStyle w:val="NormalWeb"/>
              <w:spacing w:before="0" w:beforeAutospacing="0" w:after="0" w:afterAutospacing="0" w:line="240" w:lineRule="exact"/>
              <w:jc w:val="center"/>
              <w:rPr>
                <w:bCs/>
                <w:sz w:val="18"/>
                <w:szCs w:val="18"/>
              </w:rPr>
            </w:pPr>
          </w:p>
        </w:tc>
        <w:tc>
          <w:tcPr>
            <w:tcW w:w="1400" w:type="dxa"/>
          </w:tcPr>
          <w:p w:rsidR="00EA537B" w:rsidRPr="008E4293" w:rsidRDefault="00EA537B" w:rsidP="001D094C">
            <w:pPr>
              <w:pStyle w:val="NormalWeb"/>
              <w:spacing w:before="0" w:beforeAutospacing="0" w:after="0" w:afterAutospacing="0" w:line="240" w:lineRule="exact"/>
              <w:jc w:val="center"/>
              <w:rPr>
                <w:bCs/>
                <w:sz w:val="18"/>
                <w:szCs w:val="18"/>
              </w:rPr>
            </w:pPr>
          </w:p>
        </w:tc>
        <w:tc>
          <w:tcPr>
            <w:tcW w:w="1500" w:type="dxa"/>
          </w:tcPr>
          <w:p w:rsidR="00EA537B" w:rsidRPr="008E4293" w:rsidRDefault="00EA537B" w:rsidP="001D094C">
            <w:pPr>
              <w:pStyle w:val="NormalWeb"/>
              <w:spacing w:before="0" w:beforeAutospacing="0" w:after="0" w:afterAutospacing="0" w:line="240" w:lineRule="exact"/>
              <w:jc w:val="center"/>
              <w:rPr>
                <w:bCs/>
                <w:sz w:val="18"/>
                <w:szCs w:val="18"/>
              </w:rPr>
            </w:pPr>
          </w:p>
        </w:tc>
        <w:tc>
          <w:tcPr>
            <w:tcW w:w="1700" w:type="dxa"/>
          </w:tcPr>
          <w:p w:rsidR="00EA537B" w:rsidRPr="008E4293" w:rsidRDefault="00EA537B" w:rsidP="001D094C">
            <w:pPr>
              <w:pStyle w:val="NormalWeb"/>
              <w:spacing w:before="0" w:beforeAutospacing="0" w:after="0" w:afterAutospacing="0" w:line="240" w:lineRule="exact"/>
              <w:jc w:val="center"/>
              <w:rPr>
                <w:b/>
                <w:bCs/>
                <w:sz w:val="18"/>
                <w:szCs w:val="18"/>
              </w:rPr>
            </w:pPr>
          </w:p>
        </w:tc>
      </w:tr>
      <w:tr w:rsidR="00EA537B" w:rsidRPr="008E4293" w:rsidTr="001D094C">
        <w:trPr>
          <w:trHeight w:val="70"/>
        </w:trPr>
        <w:tc>
          <w:tcPr>
            <w:tcW w:w="2700" w:type="dxa"/>
            <w:vMerge w:val="restart"/>
          </w:tcPr>
          <w:p w:rsidR="00EA537B" w:rsidRPr="008E4293" w:rsidRDefault="00EA537B" w:rsidP="001D094C">
            <w:pPr>
              <w:spacing w:line="240" w:lineRule="exact"/>
              <w:rPr>
                <w:rFonts w:ascii="Times New Roman" w:hAnsi="Times New Roman"/>
                <w:bCs/>
                <w:sz w:val="18"/>
                <w:szCs w:val="18"/>
              </w:rPr>
            </w:pPr>
            <w:r w:rsidRPr="008E4293">
              <w:rPr>
                <w:rFonts w:ascii="Times New Roman" w:hAnsi="Times New Roman"/>
                <w:bCs/>
                <w:sz w:val="18"/>
                <w:szCs w:val="18"/>
              </w:rPr>
              <w:t>Michael K. Murtaugh</w:t>
            </w:r>
          </w:p>
          <w:p w:rsidR="00EA537B" w:rsidRPr="008E4293" w:rsidRDefault="00EA537B" w:rsidP="001D094C">
            <w:pPr>
              <w:pStyle w:val="NormalWeb"/>
              <w:spacing w:before="0" w:beforeAutospacing="0" w:after="0" w:afterAutospacing="0" w:line="240" w:lineRule="exact"/>
              <w:rPr>
                <w:bCs/>
                <w:sz w:val="18"/>
                <w:szCs w:val="18"/>
              </w:rPr>
            </w:pPr>
            <w:r w:rsidRPr="008E4293">
              <w:rPr>
                <w:bCs/>
                <w:sz w:val="18"/>
                <w:szCs w:val="18"/>
              </w:rPr>
              <w:t>Vice President and General Counsel</w:t>
            </w:r>
          </w:p>
        </w:tc>
        <w:tc>
          <w:tcPr>
            <w:tcW w:w="1500" w:type="dxa"/>
          </w:tcPr>
          <w:p w:rsidR="00EA537B" w:rsidRPr="008E4293" w:rsidRDefault="005A134F" w:rsidP="001D094C">
            <w:pPr>
              <w:pStyle w:val="NormalWeb"/>
              <w:spacing w:before="0" w:beforeAutospacing="0" w:after="0" w:afterAutospacing="0" w:line="240" w:lineRule="exact"/>
              <w:jc w:val="center"/>
              <w:rPr>
                <w:bCs/>
                <w:sz w:val="18"/>
                <w:szCs w:val="18"/>
              </w:rPr>
            </w:pPr>
            <w:r w:rsidRPr="008E4293">
              <w:rPr>
                <w:bCs/>
                <w:sz w:val="18"/>
                <w:szCs w:val="18"/>
              </w:rPr>
              <w:t>-</w:t>
            </w:r>
          </w:p>
        </w:tc>
        <w:tc>
          <w:tcPr>
            <w:tcW w:w="1400" w:type="dxa"/>
          </w:tcPr>
          <w:p w:rsidR="00EA537B" w:rsidRPr="008E4293" w:rsidRDefault="005A134F" w:rsidP="001D094C">
            <w:pPr>
              <w:pStyle w:val="NormalWeb"/>
              <w:spacing w:before="0" w:beforeAutospacing="0" w:after="0" w:afterAutospacing="0" w:line="240" w:lineRule="exact"/>
              <w:jc w:val="center"/>
              <w:rPr>
                <w:bCs/>
                <w:sz w:val="18"/>
                <w:szCs w:val="18"/>
              </w:rPr>
            </w:pPr>
            <w:r w:rsidRPr="008E4293">
              <w:rPr>
                <w:bCs/>
                <w:sz w:val="18"/>
                <w:szCs w:val="18"/>
              </w:rPr>
              <w:t>-</w:t>
            </w:r>
          </w:p>
        </w:tc>
        <w:tc>
          <w:tcPr>
            <w:tcW w:w="1500" w:type="dxa"/>
          </w:tcPr>
          <w:p w:rsidR="00EA537B" w:rsidRPr="008E4293" w:rsidRDefault="005A134F" w:rsidP="001D094C">
            <w:pPr>
              <w:pStyle w:val="NormalWeb"/>
              <w:spacing w:before="0" w:beforeAutospacing="0" w:after="0" w:afterAutospacing="0" w:line="240" w:lineRule="exact"/>
              <w:jc w:val="center"/>
              <w:rPr>
                <w:bCs/>
                <w:sz w:val="18"/>
                <w:szCs w:val="18"/>
              </w:rPr>
            </w:pPr>
            <w:r w:rsidRPr="008E4293">
              <w:rPr>
                <w:bCs/>
                <w:sz w:val="18"/>
                <w:szCs w:val="18"/>
              </w:rPr>
              <w:t>-</w:t>
            </w:r>
          </w:p>
        </w:tc>
        <w:tc>
          <w:tcPr>
            <w:tcW w:w="1700" w:type="dxa"/>
          </w:tcPr>
          <w:p w:rsidR="00EA537B" w:rsidRPr="008E4293" w:rsidRDefault="002C0809" w:rsidP="001D094C">
            <w:pPr>
              <w:pStyle w:val="NormalWeb"/>
              <w:spacing w:before="0" w:beforeAutospacing="0" w:after="0" w:afterAutospacing="0" w:line="240" w:lineRule="exact"/>
              <w:jc w:val="center"/>
              <w:rPr>
                <w:b/>
                <w:bCs/>
                <w:sz w:val="18"/>
                <w:szCs w:val="18"/>
              </w:rPr>
            </w:pPr>
            <w:r w:rsidRPr="008E4293">
              <w:rPr>
                <w:b/>
                <w:bCs/>
                <w:sz w:val="18"/>
                <w:szCs w:val="18"/>
              </w:rPr>
              <w:t>-</w:t>
            </w:r>
          </w:p>
        </w:tc>
      </w:tr>
      <w:tr w:rsidR="00EA537B" w:rsidRPr="008E4293" w:rsidTr="001D094C">
        <w:trPr>
          <w:trHeight w:val="70"/>
        </w:trPr>
        <w:tc>
          <w:tcPr>
            <w:tcW w:w="2700" w:type="dxa"/>
            <w:vMerge/>
          </w:tcPr>
          <w:p w:rsidR="00EA537B" w:rsidRPr="008E4293" w:rsidRDefault="00EA537B" w:rsidP="001D094C">
            <w:pPr>
              <w:pStyle w:val="NormalWeb"/>
              <w:spacing w:before="0" w:beforeAutospacing="0" w:after="0" w:afterAutospacing="0" w:line="240" w:lineRule="exact"/>
              <w:rPr>
                <w:b/>
                <w:bCs/>
                <w:sz w:val="18"/>
                <w:szCs w:val="18"/>
              </w:rPr>
            </w:pPr>
          </w:p>
        </w:tc>
        <w:tc>
          <w:tcPr>
            <w:tcW w:w="1500" w:type="dxa"/>
          </w:tcPr>
          <w:p w:rsidR="00EA537B" w:rsidRPr="008E4293" w:rsidRDefault="005A134F" w:rsidP="001D094C">
            <w:pPr>
              <w:pStyle w:val="NormalWeb"/>
              <w:spacing w:before="0" w:beforeAutospacing="0" w:after="0" w:afterAutospacing="0" w:line="240" w:lineRule="exact"/>
              <w:jc w:val="center"/>
              <w:rPr>
                <w:bCs/>
                <w:sz w:val="18"/>
                <w:szCs w:val="18"/>
              </w:rPr>
            </w:pPr>
            <w:r w:rsidRPr="008E4293">
              <w:rPr>
                <w:bCs/>
                <w:sz w:val="18"/>
                <w:szCs w:val="18"/>
              </w:rPr>
              <w:t>-</w:t>
            </w:r>
          </w:p>
        </w:tc>
        <w:tc>
          <w:tcPr>
            <w:tcW w:w="1400" w:type="dxa"/>
          </w:tcPr>
          <w:p w:rsidR="00EA537B" w:rsidRPr="008E4293" w:rsidRDefault="005A134F" w:rsidP="001D094C">
            <w:pPr>
              <w:pStyle w:val="NormalWeb"/>
              <w:spacing w:before="0" w:beforeAutospacing="0" w:after="0" w:afterAutospacing="0" w:line="240" w:lineRule="exact"/>
              <w:jc w:val="center"/>
              <w:rPr>
                <w:bCs/>
                <w:sz w:val="18"/>
                <w:szCs w:val="18"/>
              </w:rPr>
            </w:pPr>
            <w:r w:rsidRPr="008E4293">
              <w:rPr>
                <w:bCs/>
                <w:sz w:val="18"/>
                <w:szCs w:val="18"/>
              </w:rPr>
              <w:t>-</w:t>
            </w:r>
          </w:p>
        </w:tc>
        <w:tc>
          <w:tcPr>
            <w:tcW w:w="1500" w:type="dxa"/>
          </w:tcPr>
          <w:p w:rsidR="00EA537B" w:rsidRPr="008E4293" w:rsidRDefault="005A134F" w:rsidP="001D094C">
            <w:pPr>
              <w:pStyle w:val="NormalWeb"/>
              <w:spacing w:before="0" w:beforeAutospacing="0" w:after="0" w:afterAutospacing="0" w:line="240" w:lineRule="exact"/>
              <w:jc w:val="center"/>
              <w:rPr>
                <w:bCs/>
                <w:sz w:val="18"/>
                <w:szCs w:val="18"/>
              </w:rPr>
            </w:pPr>
            <w:r w:rsidRPr="008E4293">
              <w:rPr>
                <w:bCs/>
                <w:sz w:val="18"/>
                <w:szCs w:val="18"/>
              </w:rPr>
              <w:t>-</w:t>
            </w:r>
          </w:p>
        </w:tc>
        <w:tc>
          <w:tcPr>
            <w:tcW w:w="1700" w:type="dxa"/>
          </w:tcPr>
          <w:p w:rsidR="00EA537B" w:rsidRPr="008E4293" w:rsidRDefault="002C0809" w:rsidP="001D094C">
            <w:pPr>
              <w:pStyle w:val="NormalWeb"/>
              <w:spacing w:before="0" w:beforeAutospacing="0" w:after="0" w:afterAutospacing="0" w:line="240" w:lineRule="exact"/>
              <w:jc w:val="center"/>
              <w:rPr>
                <w:b/>
                <w:bCs/>
                <w:sz w:val="18"/>
                <w:szCs w:val="18"/>
              </w:rPr>
            </w:pPr>
            <w:r w:rsidRPr="008E4293">
              <w:rPr>
                <w:b/>
                <w:bCs/>
                <w:sz w:val="18"/>
                <w:szCs w:val="18"/>
              </w:rPr>
              <w:t>-</w:t>
            </w:r>
          </w:p>
        </w:tc>
      </w:tr>
      <w:tr w:rsidR="00EA537B" w:rsidRPr="008E4293" w:rsidTr="001D094C">
        <w:trPr>
          <w:trHeight w:val="70"/>
        </w:trPr>
        <w:tc>
          <w:tcPr>
            <w:tcW w:w="2700" w:type="dxa"/>
          </w:tcPr>
          <w:p w:rsidR="00EA537B" w:rsidRPr="008E4293" w:rsidRDefault="00EA537B" w:rsidP="001D094C">
            <w:pPr>
              <w:pStyle w:val="NormalWeb"/>
              <w:spacing w:before="0" w:beforeAutospacing="0" w:after="0" w:afterAutospacing="0" w:line="240" w:lineRule="exact"/>
              <w:rPr>
                <w:b/>
                <w:bCs/>
                <w:sz w:val="18"/>
                <w:szCs w:val="18"/>
              </w:rPr>
            </w:pPr>
          </w:p>
        </w:tc>
        <w:tc>
          <w:tcPr>
            <w:tcW w:w="1500" w:type="dxa"/>
          </w:tcPr>
          <w:p w:rsidR="00EA537B" w:rsidRPr="008E4293" w:rsidRDefault="00EA537B" w:rsidP="001D094C">
            <w:pPr>
              <w:pStyle w:val="NormalWeb"/>
              <w:spacing w:before="0" w:beforeAutospacing="0" w:after="0" w:afterAutospacing="0" w:line="240" w:lineRule="exact"/>
              <w:jc w:val="center"/>
              <w:rPr>
                <w:bCs/>
                <w:sz w:val="18"/>
                <w:szCs w:val="18"/>
              </w:rPr>
            </w:pPr>
          </w:p>
        </w:tc>
        <w:tc>
          <w:tcPr>
            <w:tcW w:w="1400" w:type="dxa"/>
          </w:tcPr>
          <w:p w:rsidR="00EA537B" w:rsidRPr="008E4293" w:rsidRDefault="00EA537B" w:rsidP="001D094C">
            <w:pPr>
              <w:pStyle w:val="NormalWeb"/>
              <w:spacing w:before="0" w:beforeAutospacing="0" w:after="0" w:afterAutospacing="0" w:line="240" w:lineRule="exact"/>
              <w:jc w:val="center"/>
              <w:rPr>
                <w:bCs/>
                <w:sz w:val="18"/>
                <w:szCs w:val="18"/>
              </w:rPr>
            </w:pPr>
          </w:p>
        </w:tc>
        <w:tc>
          <w:tcPr>
            <w:tcW w:w="1500" w:type="dxa"/>
          </w:tcPr>
          <w:p w:rsidR="00EA537B" w:rsidRPr="008E4293" w:rsidRDefault="00EA537B" w:rsidP="001D094C">
            <w:pPr>
              <w:pStyle w:val="NormalWeb"/>
              <w:spacing w:before="0" w:beforeAutospacing="0" w:after="0" w:afterAutospacing="0" w:line="240" w:lineRule="exact"/>
              <w:jc w:val="center"/>
              <w:rPr>
                <w:bCs/>
                <w:sz w:val="18"/>
                <w:szCs w:val="18"/>
              </w:rPr>
            </w:pPr>
          </w:p>
        </w:tc>
        <w:tc>
          <w:tcPr>
            <w:tcW w:w="1700" w:type="dxa"/>
          </w:tcPr>
          <w:p w:rsidR="00EA537B" w:rsidRPr="008E4293" w:rsidRDefault="00EA537B" w:rsidP="001D094C">
            <w:pPr>
              <w:pStyle w:val="NormalWeb"/>
              <w:spacing w:before="0" w:beforeAutospacing="0" w:after="0" w:afterAutospacing="0" w:line="240" w:lineRule="exact"/>
              <w:jc w:val="center"/>
              <w:rPr>
                <w:b/>
                <w:bCs/>
                <w:sz w:val="18"/>
                <w:szCs w:val="18"/>
              </w:rPr>
            </w:pPr>
          </w:p>
        </w:tc>
      </w:tr>
    </w:tbl>
    <w:p w:rsidR="00830F61" w:rsidRPr="008E4293" w:rsidRDefault="00830F61" w:rsidP="00830F61">
      <w:pPr>
        <w:pStyle w:val="NormalWeb"/>
        <w:spacing w:before="0" w:beforeAutospacing="0" w:after="0" w:afterAutospacing="0" w:line="240" w:lineRule="exact"/>
        <w:rPr>
          <w:b/>
          <w:bCs/>
          <w:sz w:val="18"/>
          <w:szCs w:val="18"/>
        </w:rPr>
      </w:pPr>
    </w:p>
    <w:p w:rsidR="00CC5927" w:rsidRPr="008E4293" w:rsidRDefault="00CC5927" w:rsidP="002C0809">
      <w:pPr>
        <w:pStyle w:val="NormalWeb"/>
        <w:spacing w:before="0" w:beforeAutospacing="0" w:after="0" w:afterAutospacing="0" w:line="240" w:lineRule="exact"/>
        <w:jc w:val="both"/>
        <w:rPr>
          <w:sz w:val="20"/>
          <w:szCs w:val="20"/>
        </w:rPr>
      </w:pPr>
    </w:p>
    <w:p w:rsidR="00CC5927" w:rsidRPr="008E4293" w:rsidRDefault="00CC5927" w:rsidP="002C0809">
      <w:pPr>
        <w:pStyle w:val="NormalWeb"/>
        <w:spacing w:before="0" w:beforeAutospacing="0" w:after="0" w:afterAutospacing="0" w:line="240" w:lineRule="exact"/>
        <w:jc w:val="both"/>
        <w:rPr>
          <w:sz w:val="20"/>
          <w:szCs w:val="20"/>
        </w:rPr>
      </w:pPr>
    </w:p>
    <w:p w:rsidR="00CC5927" w:rsidRPr="008E4293" w:rsidRDefault="00CC5927" w:rsidP="002C0809">
      <w:pPr>
        <w:pStyle w:val="NormalWeb"/>
        <w:spacing w:before="0" w:beforeAutospacing="0" w:after="0" w:afterAutospacing="0" w:line="240" w:lineRule="exact"/>
        <w:jc w:val="both"/>
        <w:rPr>
          <w:sz w:val="20"/>
          <w:szCs w:val="20"/>
        </w:rPr>
      </w:pPr>
    </w:p>
    <w:p w:rsidR="00CC5927" w:rsidRPr="008E4293" w:rsidRDefault="00CC5927" w:rsidP="002C0809">
      <w:pPr>
        <w:pStyle w:val="NormalWeb"/>
        <w:spacing w:before="0" w:beforeAutospacing="0" w:after="0" w:afterAutospacing="0" w:line="240" w:lineRule="exact"/>
        <w:jc w:val="both"/>
        <w:rPr>
          <w:sz w:val="20"/>
          <w:szCs w:val="20"/>
        </w:rPr>
      </w:pPr>
    </w:p>
    <w:p w:rsidR="00CC5927" w:rsidRPr="008E4293" w:rsidRDefault="00CC5927" w:rsidP="002C0809">
      <w:pPr>
        <w:pStyle w:val="NormalWeb"/>
        <w:spacing w:before="0" w:beforeAutospacing="0" w:after="0" w:afterAutospacing="0" w:line="240" w:lineRule="exact"/>
        <w:jc w:val="both"/>
        <w:rPr>
          <w:sz w:val="20"/>
          <w:szCs w:val="20"/>
        </w:rPr>
      </w:pPr>
    </w:p>
    <w:p w:rsidR="00CC5927" w:rsidRPr="008E4293" w:rsidRDefault="00CC5927" w:rsidP="002C0809">
      <w:pPr>
        <w:pStyle w:val="NormalWeb"/>
        <w:spacing w:before="0" w:beforeAutospacing="0" w:after="0" w:afterAutospacing="0" w:line="240" w:lineRule="exact"/>
        <w:jc w:val="both"/>
        <w:rPr>
          <w:sz w:val="20"/>
          <w:szCs w:val="20"/>
        </w:rPr>
      </w:pPr>
    </w:p>
    <w:p w:rsidR="00CC5927" w:rsidRPr="008E4293" w:rsidRDefault="00CC5927" w:rsidP="002C0809">
      <w:pPr>
        <w:pStyle w:val="NormalWeb"/>
        <w:spacing w:before="0" w:beforeAutospacing="0" w:after="0" w:afterAutospacing="0" w:line="240" w:lineRule="exact"/>
        <w:jc w:val="both"/>
        <w:rPr>
          <w:sz w:val="20"/>
          <w:szCs w:val="20"/>
        </w:rPr>
      </w:pPr>
    </w:p>
    <w:p w:rsidR="00CC5927" w:rsidRPr="008E4293" w:rsidRDefault="00CC5927" w:rsidP="002C0809">
      <w:pPr>
        <w:pStyle w:val="NormalWeb"/>
        <w:spacing w:before="0" w:beforeAutospacing="0" w:after="0" w:afterAutospacing="0" w:line="240" w:lineRule="exact"/>
        <w:jc w:val="both"/>
        <w:rPr>
          <w:sz w:val="20"/>
          <w:szCs w:val="20"/>
        </w:rPr>
      </w:pPr>
    </w:p>
    <w:p w:rsidR="00CC5927" w:rsidRPr="008E4293" w:rsidRDefault="00CC5927" w:rsidP="002C0809">
      <w:pPr>
        <w:pStyle w:val="NormalWeb"/>
        <w:spacing w:before="0" w:beforeAutospacing="0" w:after="0" w:afterAutospacing="0" w:line="240" w:lineRule="exact"/>
        <w:jc w:val="both"/>
        <w:rPr>
          <w:sz w:val="20"/>
          <w:szCs w:val="20"/>
        </w:rPr>
      </w:pPr>
    </w:p>
    <w:p w:rsidR="00CC5927" w:rsidRPr="008E4293" w:rsidRDefault="00CC5927" w:rsidP="002C0809">
      <w:pPr>
        <w:pStyle w:val="NormalWeb"/>
        <w:spacing w:before="0" w:beforeAutospacing="0" w:after="0" w:afterAutospacing="0" w:line="240" w:lineRule="exact"/>
        <w:jc w:val="both"/>
        <w:rPr>
          <w:sz w:val="20"/>
          <w:szCs w:val="20"/>
        </w:rPr>
      </w:pPr>
    </w:p>
    <w:p w:rsidR="00CC5927" w:rsidRPr="008E4293" w:rsidRDefault="00CC5927" w:rsidP="002C0809">
      <w:pPr>
        <w:pStyle w:val="NormalWeb"/>
        <w:spacing w:before="0" w:beforeAutospacing="0" w:after="0" w:afterAutospacing="0" w:line="240" w:lineRule="exact"/>
        <w:jc w:val="both"/>
        <w:rPr>
          <w:sz w:val="20"/>
          <w:szCs w:val="20"/>
        </w:rPr>
      </w:pPr>
    </w:p>
    <w:p w:rsidR="00CC5927" w:rsidRPr="008E4293" w:rsidRDefault="00CC5927" w:rsidP="002C0809">
      <w:pPr>
        <w:pStyle w:val="NormalWeb"/>
        <w:spacing w:before="0" w:beforeAutospacing="0" w:after="0" w:afterAutospacing="0" w:line="240" w:lineRule="exact"/>
        <w:jc w:val="both"/>
        <w:rPr>
          <w:sz w:val="20"/>
          <w:szCs w:val="20"/>
        </w:rPr>
      </w:pPr>
    </w:p>
    <w:p w:rsidR="00CC5927" w:rsidRPr="008E4293" w:rsidRDefault="00CC5927" w:rsidP="002C0809">
      <w:pPr>
        <w:pStyle w:val="NormalWeb"/>
        <w:spacing w:before="0" w:beforeAutospacing="0" w:after="0" w:afterAutospacing="0" w:line="240" w:lineRule="exact"/>
        <w:jc w:val="both"/>
        <w:rPr>
          <w:sz w:val="20"/>
          <w:szCs w:val="20"/>
        </w:rPr>
      </w:pPr>
    </w:p>
    <w:p w:rsidR="00CC5927" w:rsidRPr="008E4293" w:rsidRDefault="00CC5927" w:rsidP="002C0809">
      <w:pPr>
        <w:pStyle w:val="NormalWeb"/>
        <w:spacing w:before="0" w:beforeAutospacing="0" w:after="0" w:afterAutospacing="0" w:line="240" w:lineRule="exact"/>
        <w:jc w:val="both"/>
        <w:rPr>
          <w:sz w:val="20"/>
          <w:szCs w:val="20"/>
        </w:rPr>
      </w:pPr>
    </w:p>
    <w:p w:rsidR="00CC5927" w:rsidRPr="008E4293" w:rsidRDefault="00CC5927" w:rsidP="002C0809">
      <w:pPr>
        <w:pStyle w:val="NormalWeb"/>
        <w:spacing w:before="0" w:beforeAutospacing="0" w:after="0" w:afterAutospacing="0" w:line="240" w:lineRule="exact"/>
        <w:jc w:val="both"/>
        <w:rPr>
          <w:sz w:val="20"/>
          <w:szCs w:val="20"/>
        </w:rPr>
      </w:pPr>
    </w:p>
    <w:p w:rsidR="00CC5927" w:rsidRPr="008E4293" w:rsidRDefault="00CC5927" w:rsidP="002C0809">
      <w:pPr>
        <w:pStyle w:val="NormalWeb"/>
        <w:spacing w:before="0" w:beforeAutospacing="0" w:after="0" w:afterAutospacing="0" w:line="240" w:lineRule="exact"/>
        <w:jc w:val="both"/>
        <w:rPr>
          <w:sz w:val="20"/>
          <w:szCs w:val="20"/>
        </w:rPr>
      </w:pPr>
    </w:p>
    <w:p w:rsidR="006B3333" w:rsidRPr="008E4293" w:rsidRDefault="006B3333" w:rsidP="002C0809">
      <w:pPr>
        <w:pStyle w:val="NormalWeb"/>
        <w:spacing w:before="0" w:beforeAutospacing="0" w:after="0" w:afterAutospacing="0" w:line="240" w:lineRule="exact"/>
        <w:jc w:val="both"/>
        <w:rPr>
          <w:sz w:val="20"/>
          <w:szCs w:val="20"/>
        </w:rPr>
      </w:pPr>
    </w:p>
    <w:p w:rsidR="002C0809" w:rsidRPr="008E4293" w:rsidRDefault="002C0809" w:rsidP="002C0809">
      <w:pPr>
        <w:pStyle w:val="NormalWeb"/>
        <w:spacing w:before="0" w:beforeAutospacing="0" w:after="0" w:afterAutospacing="0" w:line="240" w:lineRule="exact"/>
        <w:jc w:val="both"/>
        <w:rPr>
          <w:sz w:val="20"/>
          <w:szCs w:val="20"/>
        </w:rPr>
      </w:pPr>
      <w:r w:rsidRPr="008E4293">
        <w:rPr>
          <w:sz w:val="20"/>
          <w:szCs w:val="20"/>
        </w:rPr>
        <w:t xml:space="preserve">The following table sets forth any compensation paid to directors during fiscal </w:t>
      </w:r>
      <w:r w:rsidR="0041544A" w:rsidRPr="008E4293">
        <w:rPr>
          <w:sz w:val="20"/>
          <w:szCs w:val="20"/>
        </w:rPr>
        <w:t>y</w:t>
      </w:r>
      <w:r w:rsidRPr="008E4293">
        <w:rPr>
          <w:sz w:val="20"/>
          <w:szCs w:val="20"/>
        </w:rPr>
        <w:t>ear ended November 30, 20</w:t>
      </w:r>
      <w:r w:rsidR="00CC5927" w:rsidRPr="008E4293">
        <w:rPr>
          <w:sz w:val="20"/>
          <w:szCs w:val="20"/>
        </w:rPr>
        <w:t>20</w:t>
      </w:r>
      <w:r w:rsidR="003D7F62" w:rsidRPr="008E4293">
        <w:rPr>
          <w:sz w:val="20"/>
          <w:szCs w:val="20"/>
        </w:rPr>
        <w:t>:</w:t>
      </w:r>
    </w:p>
    <w:p w:rsidR="0062256B" w:rsidRPr="008E4293" w:rsidRDefault="0062256B" w:rsidP="0062256B">
      <w:pPr>
        <w:pStyle w:val="NormalWeb"/>
        <w:spacing w:before="0" w:beforeAutospacing="0" w:after="0" w:afterAutospacing="0" w:line="240" w:lineRule="exact"/>
        <w:jc w:val="center"/>
        <w:rPr>
          <w:b/>
          <w:sz w:val="22"/>
          <w:szCs w:val="22"/>
        </w:rPr>
      </w:pPr>
      <w:r w:rsidRPr="008E4293">
        <w:rPr>
          <w:b/>
          <w:sz w:val="22"/>
          <w:szCs w:val="22"/>
        </w:rPr>
        <w:t>DIRECTOR COMPENSATION</w:t>
      </w:r>
    </w:p>
    <w:p w:rsidR="00485148" w:rsidRPr="008E4293" w:rsidRDefault="00485148" w:rsidP="0062256B">
      <w:pPr>
        <w:pStyle w:val="NormalWeb"/>
        <w:spacing w:before="0" w:beforeAutospacing="0" w:after="0" w:afterAutospacing="0" w:line="240" w:lineRule="exact"/>
        <w:jc w:val="center"/>
        <w:rPr>
          <w:b/>
          <w:sz w:val="20"/>
          <w:szCs w:val="20"/>
        </w:rPr>
      </w:pPr>
      <w:r w:rsidRPr="008E4293">
        <w:rPr>
          <w:b/>
          <w:sz w:val="20"/>
          <w:szCs w:val="20"/>
        </w:rPr>
        <w:t xml:space="preserve">Compensation for fiscal year ended November 30, </w:t>
      </w:r>
      <w:r w:rsidR="008545B1" w:rsidRPr="008E4293">
        <w:rPr>
          <w:b/>
          <w:sz w:val="20"/>
          <w:szCs w:val="20"/>
        </w:rPr>
        <w:t>20</w:t>
      </w:r>
      <w:r w:rsidR="00817EAC" w:rsidRPr="008E4293">
        <w:rPr>
          <w:b/>
          <w:sz w:val="20"/>
          <w:szCs w:val="20"/>
        </w:rPr>
        <w:t>20</w:t>
      </w:r>
    </w:p>
    <w:p w:rsidR="0062256B" w:rsidRPr="008E4293" w:rsidRDefault="0062256B" w:rsidP="0062256B">
      <w:pPr>
        <w:pStyle w:val="NormalWeb"/>
        <w:spacing w:before="0" w:beforeAutospacing="0" w:after="0" w:afterAutospacing="0" w:line="240" w:lineRule="exact"/>
        <w:jc w:val="both"/>
        <w:rPr>
          <w:sz w:val="21"/>
          <w:szCs w:val="21"/>
        </w:rPr>
      </w:pPr>
    </w:p>
    <w:tbl>
      <w:tblPr>
        <w:tblW w:w="9100" w:type="dxa"/>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000"/>
        <w:gridCol w:w="800"/>
        <w:gridCol w:w="900"/>
        <w:gridCol w:w="1200"/>
        <w:gridCol w:w="1100"/>
        <w:gridCol w:w="1200"/>
        <w:gridCol w:w="1100"/>
      </w:tblGrid>
      <w:tr w:rsidR="0062256B" w:rsidRPr="008E4293" w:rsidTr="001D094C">
        <w:tc>
          <w:tcPr>
            <w:tcW w:w="1800" w:type="dxa"/>
          </w:tcPr>
          <w:p w:rsidR="00BD4B8B" w:rsidRPr="008E4293" w:rsidRDefault="00BD4B8B" w:rsidP="001D094C">
            <w:pPr>
              <w:pStyle w:val="NormalWeb"/>
              <w:spacing w:before="0" w:beforeAutospacing="0" w:after="0" w:afterAutospacing="0" w:line="240" w:lineRule="exact"/>
              <w:jc w:val="center"/>
              <w:rPr>
                <w:sz w:val="18"/>
                <w:szCs w:val="18"/>
              </w:rPr>
            </w:pPr>
          </w:p>
          <w:p w:rsidR="00BD4B8B" w:rsidRPr="008E4293" w:rsidRDefault="00BD4B8B" w:rsidP="001D094C">
            <w:pPr>
              <w:pStyle w:val="NormalWeb"/>
              <w:spacing w:before="0" w:beforeAutospacing="0" w:after="0" w:afterAutospacing="0" w:line="240" w:lineRule="exact"/>
              <w:jc w:val="center"/>
              <w:rPr>
                <w:sz w:val="18"/>
                <w:szCs w:val="18"/>
              </w:rPr>
            </w:pPr>
          </w:p>
          <w:p w:rsidR="0062256B" w:rsidRPr="008E4293" w:rsidRDefault="0062256B" w:rsidP="001D094C">
            <w:pPr>
              <w:pStyle w:val="NormalWeb"/>
              <w:spacing w:before="0" w:beforeAutospacing="0" w:after="0" w:afterAutospacing="0" w:line="240" w:lineRule="exact"/>
              <w:jc w:val="center"/>
              <w:rPr>
                <w:sz w:val="18"/>
                <w:szCs w:val="18"/>
              </w:rPr>
            </w:pPr>
            <w:r w:rsidRPr="008E4293">
              <w:rPr>
                <w:sz w:val="18"/>
                <w:szCs w:val="18"/>
              </w:rPr>
              <w:t>Name</w:t>
            </w:r>
          </w:p>
        </w:tc>
        <w:tc>
          <w:tcPr>
            <w:tcW w:w="1000" w:type="dxa"/>
          </w:tcPr>
          <w:p w:rsidR="0062256B" w:rsidRPr="008E4293" w:rsidRDefault="0062256B" w:rsidP="001D094C">
            <w:pPr>
              <w:pStyle w:val="NormalWeb"/>
              <w:spacing w:before="0" w:beforeAutospacing="0" w:after="0" w:afterAutospacing="0" w:line="240" w:lineRule="exact"/>
              <w:jc w:val="center"/>
              <w:rPr>
                <w:sz w:val="18"/>
                <w:szCs w:val="18"/>
              </w:rPr>
            </w:pPr>
          </w:p>
          <w:p w:rsidR="0062256B" w:rsidRPr="008E4293" w:rsidRDefault="0062256B" w:rsidP="001D094C">
            <w:pPr>
              <w:pStyle w:val="NormalWeb"/>
              <w:spacing w:before="0" w:beforeAutospacing="0" w:after="0" w:afterAutospacing="0" w:line="240" w:lineRule="exact"/>
              <w:jc w:val="center"/>
              <w:rPr>
                <w:sz w:val="18"/>
                <w:szCs w:val="18"/>
              </w:rPr>
            </w:pPr>
            <w:r w:rsidRPr="008E4293">
              <w:rPr>
                <w:sz w:val="18"/>
                <w:szCs w:val="18"/>
              </w:rPr>
              <w:t>Fees earned or paid in cash</w:t>
            </w:r>
          </w:p>
          <w:p w:rsidR="0062256B" w:rsidRPr="008E4293" w:rsidRDefault="0062256B" w:rsidP="001D094C">
            <w:pPr>
              <w:pStyle w:val="NormalWeb"/>
              <w:spacing w:before="0" w:beforeAutospacing="0" w:after="0" w:afterAutospacing="0" w:line="240" w:lineRule="exact"/>
              <w:jc w:val="center"/>
              <w:rPr>
                <w:sz w:val="18"/>
                <w:szCs w:val="18"/>
              </w:rPr>
            </w:pPr>
            <w:r w:rsidRPr="008E4293">
              <w:rPr>
                <w:sz w:val="18"/>
                <w:szCs w:val="18"/>
              </w:rPr>
              <w:t>($)</w:t>
            </w:r>
          </w:p>
        </w:tc>
        <w:tc>
          <w:tcPr>
            <w:tcW w:w="800" w:type="dxa"/>
          </w:tcPr>
          <w:p w:rsidR="0062256B" w:rsidRPr="008E4293" w:rsidRDefault="0062256B" w:rsidP="001D094C">
            <w:pPr>
              <w:pStyle w:val="NormalWeb"/>
              <w:spacing w:before="0" w:beforeAutospacing="0" w:after="0" w:afterAutospacing="0" w:line="240" w:lineRule="exact"/>
              <w:jc w:val="center"/>
              <w:rPr>
                <w:sz w:val="18"/>
                <w:szCs w:val="18"/>
              </w:rPr>
            </w:pPr>
          </w:p>
          <w:p w:rsidR="0062256B" w:rsidRPr="008E4293" w:rsidRDefault="0062256B" w:rsidP="001D094C">
            <w:pPr>
              <w:pStyle w:val="NormalWeb"/>
              <w:spacing w:before="0" w:beforeAutospacing="0" w:after="0" w:afterAutospacing="0" w:line="240" w:lineRule="exact"/>
              <w:jc w:val="center"/>
              <w:rPr>
                <w:sz w:val="18"/>
                <w:szCs w:val="18"/>
              </w:rPr>
            </w:pPr>
            <w:r w:rsidRPr="008E4293">
              <w:rPr>
                <w:sz w:val="18"/>
                <w:szCs w:val="18"/>
              </w:rPr>
              <w:t>Stock awards</w:t>
            </w:r>
          </w:p>
          <w:p w:rsidR="0062256B" w:rsidRPr="008E4293" w:rsidRDefault="0062256B" w:rsidP="001D094C">
            <w:pPr>
              <w:pStyle w:val="NormalWeb"/>
              <w:spacing w:before="0" w:beforeAutospacing="0" w:after="0" w:afterAutospacing="0" w:line="240" w:lineRule="exact"/>
              <w:jc w:val="center"/>
              <w:rPr>
                <w:sz w:val="18"/>
                <w:szCs w:val="18"/>
              </w:rPr>
            </w:pPr>
            <w:r w:rsidRPr="008E4293">
              <w:rPr>
                <w:sz w:val="18"/>
                <w:szCs w:val="18"/>
              </w:rPr>
              <w:t>($)</w:t>
            </w:r>
          </w:p>
        </w:tc>
        <w:tc>
          <w:tcPr>
            <w:tcW w:w="900" w:type="dxa"/>
          </w:tcPr>
          <w:p w:rsidR="0062256B" w:rsidRPr="008E4293" w:rsidRDefault="0062256B" w:rsidP="001D094C">
            <w:pPr>
              <w:pStyle w:val="NormalWeb"/>
              <w:spacing w:before="0" w:beforeAutospacing="0" w:after="0" w:afterAutospacing="0" w:line="240" w:lineRule="exact"/>
              <w:jc w:val="center"/>
              <w:rPr>
                <w:sz w:val="18"/>
                <w:szCs w:val="18"/>
              </w:rPr>
            </w:pPr>
          </w:p>
          <w:p w:rsidR="0062256B" w:rsidRPr="008E4293" w:rsidRDefault="0062256B" w:rsidP="001D094C">
            <w:pPr>
              <w:pStyle w:val="NormalWeb"/>
              <w:spacing w:before="0" w:beforeAutospacing="0" w:after="0" w:afterAutospacing="0" w:line="240" w:lineRule="exact"/>
              <w:jc w:val="center"/>
              <w:rPr>
                <w:sz w:val="18"/>
                <w:szCs w:val="18"/>
              </w:rPr>
            </w:pPr>
            <w:r w:rsidRPr="008E4293">
              <w:rPr>
                <w:sz w:val="18"/>
                <w:szCs w:val="18"/>
              </w:rPr>
              <w:t xml:space="preserve">Option awards </w:t>
            </w:r>
          </w:p>
          <w:p w:rsidR="0062256B" w:rsidRPr="008E4293" w:rsidRDefault="0062256B" w:rsidP="001D094C">
            <w:pPr>
              <w:pStyle w:val="NormalWeb"/>
              <w:spacing w:before="0" w:beforeAutospacing="0" w:after="0" w:afterAutospacing="0" w:line="240" w:lineRule="exact"/>
              <w:jc w:val="center"/>
              <w:rPr>
                <w:sz w:val="18"/>
                <w:szCs w:val="18"/>
              </w:rPr>
            </w:pPr>
            <w:r w:rsidRPr="008E4293">
              <w:rPr>
                <w:sz w:val="18"/>
                <w:szCs w:val="18"/>
              </w:rPr>
              <w:t>($)</w:t>
            </w:r>
          </w:p>
        </w:tc>
        <w:tc>
          <w:tcPr>
            <w:tcW w:w="1200" w:type="dxa"/>
          </w:tcPr>
          <w:p w:rsidR="0062256B" w:rsidRPr="008E4293" w:rsidRDefault="0062256B" w:rsidP="001D094C">
            <w:pPr>
              <w:pStyle w:val="NormalWeb"/>
              <w:spacing w:before="0" w:beforeAutospacing="0" w:after="0" w:afterAutospacing="0" w:line="240" w:lineRule="exact"/>
              <w:jc w:val="center"/>
              <w:rPr>
                <w:sz w:val="18"/>
                <w:szCs w:val="18"/>
              </w:rPr>
            </w:pPr>
          </w:p>
          <w:p w:rsidR="0062256B" w:rsidRPr="008E4293" w:rsidRDefault="0062256B" w:rsidP="001D094C">
            <w:pPr>
              <w:pStyle w:val="NormalWeb"/>
              <w:spacing w:before="0" w:beforeAutospacing="0" w:after="0" w:afterAutospacing="0" w:line="240" w:lineRule="exact"/>
              <w:jc w:val="center"/>
              <w:rPr>
                <w:sz w:val="18"/>
                <w:szCs w:val="18"/>
              </w:rPr>
            </w:pPr>
            <w:r w:rsidRPr="008E4293">
              <w:rPr>
                <w:sz w:val="18"/>
                <w:szCs w:val="18"/>
              </w:rPr>
              <w:t>Non-equity incentive plan compensation</w:t>
            </w:r>
          </w:p>
          <w:p w:rsidR="0062256B" w:rsidRPr="008E4293" w:rsidRDefault="0062256B" w:rsidP="001D094C">
            <w:pPr>
              <w:pStyle w:val="NormalWeb"/>
              <w:spacing w:before="0" w:beforeAutospacing="0" w:after="0" w:afterAutospacing="0" w:line="240" w:lineRule="exact"/>
              <w:jc w:val="center"/>
              <w:rPr>
                <w:sz w:val="18"/>
                <w:szCs w:val="18"/>
              </w:rPr>
            </w:pPr>
            <w:r w:rsidRPr="008E4293">
              <w:rPr>
                <w:sz w:val="18"/>
                <w:szCs w:val="18"/>
              </w:rPr>
              <w:t>($)</w:t>
            </w:r>
          </w:p>
        </w:tc>
        <w:tc>
          <w:tcPr>
            <w:tcW w:w="1100" w:type="dxa"/>
          </w:tcPr>
          <w:p w:rsidR="0062256B" w:rsidRPr="008E4293" w:rsidRDefault="0062256B" w:rsidP="001D094C">
            <w:pPr>
              <w:pStyle w:val="NormalWeb"/>
              <w:spacing w:before="0" w:beforeAutospacing="0" w:after="0" w:afterAutospacing="0" w:line="240" w:lineRule="exact"/>
              <w:jc w:val="center"/>
              <w:rPr>
                <w:sz w:val="18"/>
                <w:szCs w:val="18"/>
              </w:rPr>
            </w:pPr>
            <w:r w:rsidRPr="008E4293">
              <w:rPr>
                <w:sz w:val="18"/>
                <w:szCs w:val="18"/>
              </w:rPr>
              <w:t xml:space="preserve">Non-qualifies deferred compensation earnings </w:t>
            </w:r>
          </w:p>
          <w:p w:rsidR="0062256B" w:rsidRPr="008E4293" w:rsidRDefault="0062256B" w:rsidP="001D094C">
            <w:pPr>
              <w:pStyle w:val="NormalWeb"/>
              <w:spacing w:before="0" w:beforeAutospacing="0" w:after="0" w:afterAutospacing="0" w:line="240" w:lineRule="exact"/>
              <w:jc w:val="center"/>
              <w:rPr>
                <w:sz w:val="18"/>
                <w:szCs w:val="18"/>
              </w:rPr>
            </w:pPr>
            <w:r w:rsidRPr="008E4293">
              <w:rPr>
                <w:sz w:val="18"/>
                <w:szCs w:val="18"/>
              </w:rPr>
              <w:t>($)</w:t>
            </w:r>
          </w:p>
        </w:tc>
        <w:tc>
          <w:tcPr>
            <w:tcW w:w="1200" w:type="dxa"/>
          </w:tcPr>
          <w:p w:rsidR="0062256B" w:rsidRPr="008E4293" w:rsidRDefault="0062256B" w:rsidP="001D094C">
            <w:pPr>
              <w:pStyle w:val="NormalWeb"/>
              <w:spacing w:before="0" w:beforeAutospacing="0" w:after="0" w:afterAutospacing="0" w:line="240" w:lineRule="exact"/>
              <w:jc w:val="center"/>
              <w:rPr>
                <w:sz w:val="18"/>
                <w:szCs w:val="18"/>
              </w:rPr>
            </w:pPr>
          </w:p>
          <w:p w:rsidR="0062256B" w:rsidRPr="008E4293" w:rsidRDefault="0062256B" w:rsidP="001D094C">
            <w:pPr>
              <w:pStyle w:val="NormalWeb"/>
              <w:spacing w:before="0" w:beforeAutospacing="0" w:after="0" w:afterAutospacing="0" w:line="240" w:lineRule="exact"/>
              <w:jc w:val="center"/>
              <w:rPr>
                <w:sz w:val="18"/>
                <w:szCs w:val="18"/>
              </w:rPr>
            </w:pPr>
            <w:r w:rsidRPr="008E4293">
              <w:rPr>
                <w:sz w:val="18"/>
                <w:szCs w:val="18"/>
              </w:rPr>
              <w:t>All other compensation</w:t>
            </w:r>
          </w:p>
          <w:p w:rsidR="0062256B" w:rsidRPr="008E4293" w:rsidRDefault="0062256B" w:rsidP="001D094C">
            <w:pPr>
              <w:pStyle w:val="NormalWeb"/>
              <w:spacing w:before="0" w:beforeAutospacing="0" w:after="0" w:afterAutospacing="0" w:line="240" w:lineRule="exact"/>
              <w:jc w:val="center"/>
              <w:rPr>
                <w:sz w:val="18"/>
                <w:szCs w:val="18"/>
              </w:rPr>
            </w:pPr>
            <w:r w:rsidRPr="008E4293">
              <w:rPr>
                <w:sz w:val="18"/>
                <w:szCs w:val="18"/>
              </w:rPr>
              <w:t>($)</w:t>
            </w:r>
          </w:p>
        </w:tc>
        <w:tc>
          <w:tcPr>
            <w:tcW w:w="1100" w:type="dxa"/>
          </w:tcPr>
          <w:p w:rsidR="0062256B" w:rsidRPr="008E4293" w:rsidRDefault="0062256B" w:rsidP="001D094C">
            <w:pPr>
              <w:pStyle w:val="NormalWeb"/>
              <w:spacing w:before="0" w:beforeAutospacing="0" w:after="0" w:afterAutospacing="0" w:line="240" w:lineRule="exact"/>
              <w:jc w:val="center"/>
              <w:rPr>
                <w:sz w:val="18"/>
                <w:szCs w:val="18"/>
              </w:rPr>
            </w:pPr>
          </w:p>
          <w:p w:rsidR="0062256B" w:rsidRPr="008E4293" w:rsidRDefault="0062256B" w:rsidP="001D094C">
            <w:pPr>
              <w:pStyle w:val="NormalWeb"/>
              <w:spacing w:before="0" w:beforeAutospacing="0" w:after="0" w:afterAutospacing="0" w:line="240" w:lineRule="exact"/>
              <w:jc w:val="center"/>
              <w:rPr>
                <w:sz w:val="18"/>
                <w:szCs w:val="18"/>
              </w:rPr>
            </w:pPr>
            <w:r w:rsidRPr="008E4293">
              <w:rPr>
                <w:sz w:val="18"/>
                <w:szCs w:val="18"/>
              </w:rPr>
              <w:t xml:space="preserve">Total </w:t>
            </w:r>
          </w:p>
          <w:p w:rsidR="0062256B" w:rsidRPr="008E4293" w:rsidRDefault="0062256B" w:rsidP="001D094C">
            <w:pPr>
              <w:pStyle w:val="NormalWeb"/>
              <w:spacing w:before="0" w:beforeAutospacing="0" w:after="0" w:afterAutospacing="0" w:line="240" w:lineRule="exact"/>
              <w:jc w:val="center"/>
              <w:rPr>
                <w:sz w:val="18"/>
                <w:szCs w:val="18"/>
              </w:rPr>
            </w:pPr>
            <w:r w:rsidRPr="008E4293">
              <w:rPr>
                <w:sz w:val="18"/>
                <w:szCs w:val="18"/>
              </w:rPr>
              <w:t>($)</w:t>
            </w:r>
          </w:p>
        </w:tc>
      </w:tr>
      <w:tr w:rsidR="0062256B" w:rsidRPr="008E4293" w:rsidTr="001D094C">
        <w:trPr>
          <w:trHeight w:val="360"/>
        </w:trPr>
        <w:tc>
          <w:tcPr>
            <w:tcW w:w="1800" w:type="dxa"/>
          </w:tcPr>
          <w:p w:rsidR="0062256B" w:rsidRPr="008E4293" w:rsidRDefault="0062256B" w:rsidP="001D094C">
            <w:pPr>
              <w:pStyle w:val="NormalWeb"/>
              <w:spacing w:before="0" w:beforeAutospacing="0" w:after="0" w:afterAutospacing="0" w:line="240" w:lineRule="exact"/>
              <w:jc w:val="both"/>
              <w:rPr>
                <w:sz w:val="18"/>
                <w:szCs w:val="18"/>
              </w:rPr>
            </w:pPr>
          </w:p>
          <w:p w:rsidR="0062256B" w:rsidRPr="008E4293" w:rsidRDefault="0062256B" w:rsidP="001D094C">
            <w:pPr>
              <w:pStyle w:val="NormalWeb"/>
              <w:spacing w:before="0" w:beforeAutospacing="0" w:after="0" w:afterAutospacing="0" w:line="240" w:lineRule="exact"/>
              <w:jc w:val="both"/>
              <w:rPr>
                <w:sz w:val="18"/>
                <w:szCs w:val="18"/>
              </w:rPr>
            </w:pPr>
            <w:r w:rsidRPr="008E4293">
              <w:rPr>
                <w:sz w:val="18"/>
                <w:szCs w:val="18"/>
              </w:rPr>
              <w:t>Steven Feldman</w:t>
            </w:r>
          </w:p>
        </w:tc>
        <w:tc>
          <w:tcPr>
            <w:tcW w:w="1000" w:type="dxa"/>
          </w:tcPr>
          <w:p w:rsidR="00E94485" w:rsidRPr="008E4293" w:rsidRDefault="00E94485" w:rsidP="001D094C">
            <w:pPr>
              <w:pStyle w:val="NormalWeb"/>
              <w:spacing w:before="0" w:beforeAutospacing="0" w:after="0" w:afterAutospacing="0" w:line="240" w:lineRule="exact"/>
              <w:jc w:val="both"/>
              <w:rPr>
                <w:sz w:val="18"/>
                <w:szCs w:val="18"/>
              </w:rPr>
            </w:pPr>
          </w:p>
          <w:p w:rsidR="0062256B" w:rsidRPr="008E4293" w:rsidRDefault="003351E6" w:rsidP="00F90780">
            <w:pPr>
              <w:pStyle w:val="NormalWeb"/>
              <w:spacing w:before="0" w:beforeAutospacing="0" w:after="0" w:afterAutospacing="0" w:line="240" w:lineRule="exact"/>
              <w:jc w:val="right"/>
              <w:rPr>
                <w:sz w:val="18"/>
                <w:szCs w:val="18"/>
              </w:rPr>
            </w:pPr>
            <w:r w:rsidRPr="008E4293">
              <w:rPr>
                <w:sz w:val="18"/>
                <w:szCs w:val="18"/>
              </w:rPr>
              <w:t>2,</w:t>
            </w:r>
            <w:r w:rsidR="00F90780" w:rsidRPr="008E4293">
              <w:rPr>
                <w:sz w:val="18"/>
                <w:szCs w:val="18"/>
              </w:rPr>
              <w:t>5</w:t>
            </w:r>
            <w:r w:rsidRPr="008E4293">
              <w:rPr>
                <w:sz w:val="18"/>
                <w:szCs w:val="18"/>
              </w:rPr>
              <w:t>00</w:t>
            </w:r>
          </w:p>
        </w:tc>
        <w:tc>
          <w:tcPr>
            <w:tcW w:w="800" w:type="dxa"/>
          </w:tcPr>
          <w:p w:rsidR="0062256B" w:rsidRPr="008E4293" w:rsidRDefault="0062256B" w:rsidP="001D094C">
            <w:pPr>
              <w:pStyle w:val="NormalWeb"/>
              <w:spacing w:before="0" w:beforeAutospacing="0" w:after="0" w:afterAutospacing="0" w:line="240" w:lineRule="exact"/>
              <w:jc w:val="center"/>
              <w:rPr>
                <w:sz w:val="18"/>
                <w:szCs w:val="18"/>
              </w:rPr>
            </w:pPr>
          </w:p>
          <w:p w:rsidR="00E94485" w:rsidRPr="008E4293" w:rsidRDefault="00E94485" w:rsidP="001D094C">
            <w:pPr>
              <w:pStyle w:val="NormalWeb"/>
              <w:spacing w:before="0" w:beforeAutospacing="0" w:after="0" w:afterAutospacing="0" w:line="240" w:lineRule="exact"/>
              <w:jc w:val="center"/>
              <w:rPr>
                <w:sz w:val="18"/>
                <w:szCs w:val="18"/>
              </w:rPr>
            </w:pPr>
            <w:r w:rsidRPr="008E4293">
              <w:rPr>
                <w:sz w:val="18"/>
                <w:szCs w:val="18"/>
              </w:rPr>
              <w:t>-</w:t>
            </w:r>
          </w:p>
        </w:tc>
        <w:tc>
          <w:tcPr>
            <w:tcW w:w="900" w:type="dxa"/>
          </w:tcPr>
          <w:p w:rsidR="0062256B" w:rsidRPr="008E4293" w:rsidRDefault="0062256B" w:rsidP="001D094C">
            <w:pPr>
              <w:pStyle w:val="NormalWeb"/>
              <w:spacing w:before="0" w:beforeAutospacing="0" w:after="0" w:afterAutospacing="0" w:line="240" w:lineRule="exact"/>
              <w:jc w:val="center"/>
              <w:rPr>
                <w:sz w:val="18"/>
                <w:szCs w:val="18"/>
              </w:rPr>
            </w:pPr>
          </w:p>
          <w:p w:rsidR="00E94485" w:rsidRPr="008E4293" w:rsidRDefault="00E94485" w:rsidP="001D094C">
            <w:pPr>
              <w:pStyle w:val="NormalWeb"/>
              <w:spacing w:before="0" w:beforeAutospacing="0" w:after="0" w:afterAutospacing="0" w:line="240" w:lineRule="exact"/>
              <w:jc w:val="center"/>
              <w:rPr>
                <w:sz w:val="18"/>
                <w:szCs w:val="18"/>
              </w:rPr>
            </w:pPr>
            <w:r w:rsidRPr="008E4293">
              <w:rPr>
                <w:sz w:val="18"/>
                <w:szCs w:val="18"/>
              </w:rPr>
              <w:t>-</w:t>
            </w:r>
          </w:p>
        </w:tc>
        <w:tc>
          <w:tcPr>
            <w:tcW w:w="1200" w:type="dxa"/>
          </w:tcPr>
          <w:p w:rsidR="0062256B" w:rsidRPr="008E4293" w:rsidRDefault="0062256B" w:rsidP="001D094C">
            <w:pPr>
              <w:pStyle w:val="NormalWeb"/>
              <w:spacing w:before="0" w:beforeAutospacing="0" w:after="0" w:afterAutospacing="0" w:line="240" w:lineRule="exact"/>
              <w:jc w:val="center"/>
              <w:rPr>
                <w:sz w:val="18"/>
                <w:szCs w:val="18"/>
              </w:rPr>
            </w:pPr>
          </w:p>
          <w:p w:rsidR="00E94485" w:rsidRPr="008E4293" w:rsidRDefault="00E94485" w:rsidP="001D094C">
            <w:pPr>
              <w:pStyle w:val="NormalWeb"/>
              <w:spacing w:before="0" w:beforeAutospacing="0" w:after="0" w:afterAutospacing="0" w:line="240" w:lineRule="exact"/>
              <w:jc w:val="center"/>
              <w:rPr>
                <w:sz w:val="18"/>
                <w:szCs w:val="18"/>
              </w:rPr>
            </w:pPr>
            <w:r w:rsidRPr="008E4293">
              <w:rPr>
                <w:sz w:val="18"/>
                <w:szCs w:val="18"/>
              </w:rPr>
              <w:t>-</w:t>
            </w:r>
          </w:p>
        </w:tc>
        <w:tc>
          <w:tcPr>
            <w:tcW w:w="1100" w:type="dxa"/>
          </w:tcPr>
          <w:p w:rsidR="0062256B" w:rsidRPr="008E4293" w:rsidRDefault="0062256B" w:rsidP="001D094C">
            <w:pPr>
              <w:pStyle w:val="NormalWeb"/>
              <w:spacing w:before="0" w:beforeAutospacing="0" w:after="0" w:afterAutospacing="0" w:line="240" w:lineRule="exact"/>
              <w:jc w:val="center"/>
              <w:rPr>
                <w:sz w:val="18"/>
                <w:szCs w:val="18"/>
              </w:rPr>
            </w:pPr>
          </w:p>
          <w:p w:rsidR="00E94485" w:rsidRPr="008E4293" w:rsidRDefault="00E94485" w:rsidP="001D094C">
            <w:pPr>
              <w:pStyle w:val="NormalWeb"/>
              <w:spacing w:before="0" w:beforeAutospacing="0" w:after="0" w:afterAutospacing="0" w:line="240" w:lineRule="exact"/>
              <w:jc w:val="center"/>
              <w:rPr>
                <w:sz w:val="18"/>
                <w:szCs w:val="18"/>
              </w:rPr>
            </w:pPr>
            <w:r w:rsidRPr="008E4293">
              <w:rPr>
                <w:sz w:val="18"/>
                <w:szCs w:val="18"/>
              </w:rPr>
              <w:t>-</w:t>
            </w:r>
          </w:p>
        </w:tc>
        <w:tc>
          <w:tcPr>
            <w:tcW w:w="1200" w:type="dxa"/>
          </w:tcPr>
          <w:p w:rsidR="0062256B" w:rsidRPr="008E4293" w:rsidRDefault="0062256B" w:rsidP="001D094C">
            <w:pPr>
              <w:pStyle w:val="NormalWeb"/>
              <w:spacing w:before="0" w:beforeAutospacing="0" w:after="0" w:afterAutospacing="0" w:line="240" w:lineRule="exact"/>
              <w:jc w:val="both"/>
              <w:rPr>
                <w:sz w:val="18"/>
                <w:szCs w:val="18"/>
              </w:rPr>
            </w:pPr>
          </w:p>
          <w:p w:rsidR="0062256B" w:rsidRPr="008E4293" w:rsidRDefault="00E94485" w:rsidP="001D094C">
            <w:pPr>
              <w:pStyle w:val="NormalWeb"/>
              <w:spacing w:before="0" w:beforeAutospacing="0" w:after="0" w:afterAutospacing="0" w:line="240" w:lineRule="exact"/>
              <w:jc w:val="center"/>
              <w:rPr>
                <w:sz w:val="18"/>
                <w:szCs w:val="18"/>
              </w:rPr>
            </w:pPr>
            <w:r w:rsidRPr="008E4293">
              <w:rPr>
                <w:sz w:val="18"/>
                <w:szCs w:val="18"/>
              </w:rPr>
              <w:t>-</w:t>
            </w:r>
          </w:p>
        </w:tc>
        <w:tc>
          <w:tcPr>
            <w:tcW w:w="1100" w:type="dxa"/>
          </w:tcPr>
          <w:p w:rsidR="0062256B" w:rsidRPr="008E4293" w:rsidRDefault="0062256B" w:rsidP="001D094C">
            <w:pPr>
              <w:pStyle w:val="NormalWeb"/>
              <w:spacing w:before="0" w:beforeAutospacing="0" w:after="0" w:afterAutospacing="0" w:line="240" w:lineRule="exact"/>
              <w:jc w:val="right"/>
              <w:rPr>
                <w:sz w:val="18"/>
                <w:szCs w:val="18"/>
              </w:rPr>
            </w:pPr>
          </w:p>
          <w:p w:rsidR="008545B1" w:rsidRPr="008E4293" w:rsidRDefault="003351E6" w:rsidP="00F90780">
            <w:pPr>
              <w:pStyle w:val="NormalWeb"/>
              <w:spacing w:before="0" w:beforeAutospacing="0" w:after="0" w:afterAutospacing="0" w:line="240" w:lineRule="exact"/>
              <w:jc w:val="right"/>
              <w:rPr>
                <w:sz w:val="18"/>
                <w:szCs w:val="18"/>
              </w:rPr>
            </w:pPr>
            <w:r w:rsidRPr="008E4293">
              <w:rPr>
                <w:sz w:val="18"/>
                <w:szCs w:val="18"/>
              </w:rPr>
              <w:t>2,</w:t>
            </w:r>
            <w:r w:rsidR="00F90780" w:rsidRPr="008E4293">
              <w:rPr>
                <w:sz w:val="18"/>
                <w:szCs w:val="18"/>
              </w:rPr>
              <w:t>5</w:t>
            </w:r>
            <w:r w:rsidRPr="008E4293">
              <w:rPr>
                <w:sz w:val="18"/>
                <w:szCs w:val="18"/>
              </w:rPr>
              <w:t>00</w:t>
            </w:r>
          </w:p>
        </w:tc>
      </w:tr>
      <w:tr w:rsidR="0062256B" w:rsidRPr="008E4293" w:rsidTr="001D094C">
        <w:tc>
          <w:tcPr>
            <w:tcW w:w="1800" w:type="dxa"/>
          </w:tcPr>
          <w:p w:rsidR="0062256B" w:rsidRPr="008E4293" w:rsidRDefault="0062256B" w:rsidP="001D094C">
            <w:pPr>
              <w:pStyle w:val="NormalWeb"/>
              <w:spacing w:before="0" w:beforeAutospacing="0" w:after="0" w:afterAutospacing="0" w:line="240" w:lineRule="exact"/>
              <w:jc w:val="both"/>
              <w:rPr>
                <w:sz w:val="18"/>
                <w:szCs w:val="18"/>
              </w:rPr>
            </w:pPr>
          </w:p>
        </w:tc>
        <w:tc>
          <w:tcPr>
            <w:tcW w:w="1000" w:type="dxa"/>
          </w:tcPr>
          <w:p w:rsidR="0062256B" w:rsidRPr="008E4293" w:rsidRDefault="0062256B" w:rsidP="001D094C">
            <w:pPr>
              <w:pStyle w:val="NormalWeb"/>
              <w:spacing w:before="0" w:beforeAutospacing="0" w:after="0" w:afterAutospacing="0" w:line="240" w:lineRule="exact"/>
              <w:jc w:val="both"/>
              <w:rPr>
                <w:sz w:val="18"/>
                <w:szCs w:val="18"/>
              </w:rPr>
            </w:pPr>
          </w:p>
        </w:tc>
        <w:tc>
          <w:tcPr>
            <w:tcW w:w="800" w:type="dxa"/>
          </w:tcPr>
          <w:p w:rsidR="0062256B" w:rsidRPr="008E4293" w:rsidRDefault="0062256B" w:rsidP="001D094C">
            <w:pPr>
              <w:pStyle w:val="NormalWeb"/>
              <w:spacing w:before="0" w:beforeAutospacing="0" w:after="0" w:afterAutospacing="0" w:line="240" w:lineRule="exact"/>
              <w:jc w:val="both"/>
              <w:rPr>
                <w:sz w:val="18"/>
                <w:szCs w:val="18"/>
              </w:rPr>
            </w:pPr>
          </w:p>
        </w:tc>
        <w:tc>
          <w:tcPr>
            <w:tcW w:w="900" w:type="dxa"/>
          </w:tcPr>
          <w:p w:rsidR="0062256B" w:rsidRPr="008E4293" w:rsidRDefault="0062256B" w:rsidP="001D094C">
            <w:pPr>
              <w:pStyle w:val="NormalWeb"/>
              <w:spacing w:before="0" w:beforeAutospacing="0" w:after="0" w:afterAutospacing="0" w:line="240" w:lineRule="exact"/>
              <w:jc w:val="both"/>
              <w:rPr>
                <w:sz w:val="18"/>
                <w:szCs w:val="18"/>
              </w:rPr>
            </w:pPr>
          </w:p>
        </w:tc>
        <w:tc>
          <w:tcPr>
            <w:tcW w:w="1200" w:type="dxa"/>
          </w:tcPr>
          <w:p w:rsidR="0062256B" w:rsidRPr="008E4293" w:rsidRDefault="0062256B" w:rsidP="001D094C">
            <w:pPr>
              <w:pStyle w:val="NormalWeb"/>
              <w:spacing w:before="0" w:beforeAutospacing="0" w:after="0" w:afterAutospacing="0" w:line="240" w:lineRule="exact"/>
              <w:jc w:val="both"/>
              <w:rPr>
                <w:sz w:val="18"/>
                <w:szCs w:val="18"/>
              </w:rPr>
            </w:pPr>
          </w:p>
        </w:tc>
        <w:tc>
          <w:tcPr>
            <w:tcW w:w="1100" w:type="dxa"/>
          </w:tcPr>
          <w:p w:rsidR="0062256B" w:rsidRPr="008E4293" w:rsidRDefault="0062256B" w:rsidP="001D094C">
            <w:pPr>
              <w:pStyle w:val="NormalWeb"/>
              <w:spacing w:before="0" w:beforeAutospacing="0" w:after="0" w:afterAutospacing="0" w:line="240" w:lineRule="exact"/>
              <w:jc w:val="both"/>
              <w:rPr>
                <w:sz w:val="18"/>
                <w:szCs w:val="18"/>
              </w:rPr>
            </w:pPr>
          </w:p>
        </w:tc>
        <w:tc>
          <w:tcPr>
            <w:tcW w:w="1200" w:type="dxa"/>
          </w:tcPr>
          <w:p w:rsidR="0062256B" w:rsidRPr="008E4293" w:rsidRDefault="0062256B" w:rsidP="001D094C">
            <w:pPr>
              <w:pStyle w:val="NormalWeb"/>
              <w:spacing w:before="0" w:beforeAutospacing="0" w:after="0" w:afterAutospacing="0" w:line="240" w:lineRule="exact"/>
              <w:jc w:val="both"/>
              <w:rPr>
                <w:sz w:val="18"/>
                <w:szCs w:val="18"/>
              </w:rPr>
            </w:pPr>
          </w:p>
        </w:tc>
        <w:tc>
          <w:tcPr>
            <w:tcW w:w="1100" w:type="dxa"/>
          </w:tcPr>
          <w:p w:rsidR="0062256B" w:rsidRPr="008E4293" w:rsidRDefault="0062256B" w:rsidP="001D094C">
            <w:pPr>
              <w:pStyle w:val="NormalWeb"/>
              <w:spacing w:before="0" w:beforeAutospacing="0" w:after="0" w:afterAutospacing="0" w:line="240" w:lineRule="exact"/>
              <w:jc w:val="both"/>
              <w:rPr>
                <w:sz w:val="18"/>
                <w:szCs w:val="18"/>
              </w:rPr>
            </w:pPr>
          </w:p>
        </w:tc>
      </w:tr>
      <w:tr w:rsidR="0062256B" w:rsidRPr="008E4293" w:rsidTr="001D094C">
        <w:trPr>
          <w:trHeight w:val="318"/>
        </w:trPr>
        <w:tc>
          <w:tcPr>
            <w:tcW w:w="1800" w:type="dxa"/>
          </w:tcPr>
          <w:p w:rsidR="0062256B" w:rsidRPr="008E4293" w:rsidRDefault="0062256B" w:rsidP="001D094C">
            <w:pPr>
              <w:pStyle w:val="NormalWeb"/>
              <w:spacing w:before="0" w:beforeAutospacing="0" w:after="0" w:afterAutospacing="0" w:line="240" w:lineRule="exact"/>
              <w:jc w:val="both"/>
              <w:rPr>
                <w:sz w:val="18"/>
                <w:szCs w:val="18"/>
              </w:rPr>
            </w:pPr>
          </w:p>
          <w:p w:rsidR="0062256B" w:rsidRPr="008E4293" w:rsidRDefault="0062256B" w:rsidP="001D094C">
            <w:pPr>
              <w:pStyle w:val="NormalWeb"/>
              <w:spacing w:before="0" w:beforeAutospacing="0" w:after="0" w:afterAutospacing="0" w:line="240" w:lineRule="exact"/>
              <w:jc w:val="both"/>
              <w:rPr>
                <w:sz w:val="18"/>
                <w:szCs w:val="18"/>
              </w:rPr>
            </w:pPr>
            <w:r w:rsidRPr="008E4293">
              <w:rPr>
                <w:sz w:val="18"/>
                <w:szCs w:val="18"/>
              </w:rPr>
              <w:t>James Lentz</w:t>
            </w:r>
          </w:p>
        </w:tc>
        <w:tc>
          <w:tcPr>
            <w:tcW w:w="1000" w:type="dxa"/>
          </w:tcPr>
          <w:p w:rsidR="008545B1" w:rsidRPr="008E4293" w:rsidRDefault="008545B1" w:rsidP="001D094C">
            <w:pPr>
              <w:pStyle w:val="NormalWeb"/>
              <w:spacing w:before="0" w:beforeAutospacing="0" w:after="0" w:afterAutospacing="0" w:line="240" w:lineRule="exact"/>
              <w:jc w:val="right"/>
              <w:rPr>
                <w:sz w:val="18"/>
                <w:szCs w:val="18"/>
              </w:rPr>
            </w:pPr>
          </w:p>
          <w:p w:rsidR="0062256B" w:rsidRPr="008E4293" w:rsidRDefault="003351E6" w:rsidP="00DC12EC">
            <w:pPr>
              <w:pStyle w:val="NormalWeb"/>
              <w:spacing w:before="0" w:beforeAutospacing="0" w:after="0" w:afterAutospacing="0" w:line="240" w:lineRule="exact"/>
              <w:jc w:val="right"/>
              <w:rPr>
                <w:sz w:val="18"/>
                <w:szCs w:val="18"/>
              </w:rPr>
            </w:pPr>
            <w:r w:rsidRPr="008E4293">
              <w:rPr>
                <w:sz w:val="18"/>
                <w:szCs w:val="18"/>
              </w:rPr>
              <w:t>2,</w:t>
            </w:r>
            <w:r w:rsidR="00DC12EC" w:rsidRPr="008E4293">
              <w:rPr>
                <w:sz w:val="18"/>
                <w:szCs w:val="18"/>
              </w:rPr>
              <w:t>5</w:t>
            </w:r>
            <w:r w:rsidRPr="008E4293">
              <w:rPr>
                <w:sz w:val="18"/>
                <w:szCs w:val="18"/>
              </w:rPr>
              <w:t>00</w:t>
            </w:r>
          </w:p>
        </w:tc>
        <w:tc>
          <w:tcPr>
            <w:tcW w:w="800" w:type="dxa"/>
          </w:tcPr>
          <w:p w:rsidR="0062256B" w:rsidRPr="008E4293" w:rsidRDefault="0062256B" w:rsidP="001D094C">
            <w:pPr>
              <w:pStyle w:val="NormalWeb"/>
              <w:spacing w:before="0" w:beforeAutospacing="0" w:after="0" w:afterAutospacing="0" w:line="240" w:lineRule="exact"/>
              <w:jc w:val="center"/>
              <w:rPr>
                <w:sz w:val="18"/>
                <w:szCs w:val="18"/>
              </w:rPr>
            </w:pPr>
          </w:p>
          <w:p w:rsidR="00E94485" w:rsidRPr="008E4293" w:rsidRDefault="00E94485" w:rsidP="001D094C">
            <w:pPr>
              <w:pStyle w:val="NormalWeb"/>
              <w:spacing w:before="0" w:beforeAutospacing="0" w:after="0" w:afterAutospacing="0" w:line="240" w:lineRule="exact"/>
              <w:jc w:val="center"/>
              <w:rPr>
                <w:sz w:val="18"/>
                <w:szCs w:val="18"/>
              </w:rPr>
            </w:pPr>
            <w:r w:rsidRPr="008E4293">
              <w:rPr>
                <w:sz w:val="18"/>
                <w:szCs w:val="18"/>
              </w:rPr>
              <w:t>-</w:t>
            </w:r>
          </w:p>
        </w:tc>
        <w:tc>
          <w:tcPr>
            <w:tcW w:w="900" w:type="dxa"/>
          </w:tcPr>
          <w:p w:rsidR="0062256B" w:rsidRPr="008E4293" w:rsidRDefault="0062256B" w:rsidP="001D094C">
            <w:pPr>
              <w:pStyle w:val="NormalWeb"/>
              <w:spacing w:before="0" w:beforeAutospacing="0" w:after="0" w:afterAutospacing="0" w:line="240" w:lineRule="exact"/>
              <w:jc w:val="center"/>
              <w:rPr>
                <w:sz w:val="18"/>
                <w:szCs w:val="18"/>
              </w:rPr>
            </w:pPr>
          </w:p>
          <w:p w:rsidR="00E94485" w:rsidRPr="008E4293" w:rsidRDefault="00E94485" w:rsidP="001D094C">
            <w:pPr>
              <w:pStyle w:val="NormalWeb"/>
              <w:spacing w:before="0" w:beforeAutospacing="0" w:after="0" w:afterAutospacing="0" w:line="240" w:lineRule="exact"/>
              <w:jc w:val="center"/>
              <w:rPr>
                <w:sz w:val="18"/>
                <w:szCs w:val="18"/>
              </w:rPr>
            </w:pPr>
            <w:r w:rsidRPr="008E4293">
              <w:rPr>
                <w:sz w:val="18"/>
                <w:szCs w:val="18"/>
              </w:rPr>
              <w:t>-</w:t>
            </w:r>
          </w:p>
        </w:tc>
        <w:tc>
          <w:tcPr>
            <w:tcW w:w="1200" w:type="dxa"/>
          </w:tcPr>
          <w:p w:rsidR="0062256B" w:rsidRPr="008E4293" w:rsidRDefault="0062256B" w:rsidP="001D094C">
            <w:pPr>
              <w:pStyle w:val="NormalWeb"/>
              <w:spacing w:before="0" w:beforeAutospacing="0" w:after="0" w:afterAutospacing="0" w:line="240" w:lineRule="exact"/>
              <w:jc w:val="center"/>
              <w:rPr>
                <w:sz w:val="18"/>
                <w:szCs w:val="18"/>
              </w:rPr>
            </w:pPr>
          </w:p>
          <w:p w:rsidR="00E94485" w:rsidRPr="008E4293" w:rsidRDefault="00E94485" w:rsidP="001D094C">
            <w:pPr>
              <w:pStyle w:val="NormalWeb"/>
              <w:spacing w:before="0" w:beforeAutospacing="0" w:after="0" w:afterAutospacing="0" w:line="240" w:lineRule="exact"/>
              <w:jc w:val="center"/>
              <w:rPr>
                <w:sz w:val="18"/>
                <w:szCs w:val="18"/>
              </w:rPr>
            </w:pPr>
            <w:r w:rsidRPr="008E4293">
              <w:rPr>
                <w:sz w:val="18"/>
                <w:szCs w:val="18"/>
              </w:rPr>
              <w:t>-</w:t>
            </w:r>
          </w:p>
        </w:tc>
        <w:tc>
          <w:tcPr>
            <w:tcW w:w="1100" w:type="dxa"/>
          </w:tcPr>
          <w:p w:rsidR="0062256B" w:rsidRPr="008E4293" w:rsidRDefault="0062256B" w:rsidP="001D094C">
            <w:pPr>
              <w:pStyle w:val="NormalWeb"/>
              <w:spacing w:before="0" w:beforeAutospacing="0" w:after="0" w:afterAutospacing="0" w:line="240" w:lineRule="exact"/>
              <w:jc w:val="center"/>
              <w:rPr>
                <w:sz w:val="18"/>
                <w:szCs w:val="18"/>
              </w:rPr>
            </w:pPr>
          </w:p>
          <w:p w:rsidR="00E94485" w:rsidRPr="008E4293" w:rsidRDefault="00E94485" w:rsidP="001D094C">
            <w:pPr>
              <w:pStyle w:val="NormalWeb"/>
              <w:spacing w:before="0" w:beforeAutospacing="0" w:after="0" w:afterAutospacing="0" w:line="240" w:lineRule="exact"/>
              <w:jc w:val="center"/>
              <w:rPr>
                <w:sz w:val="18"/>
                <w:szCs w:val="18"/>
              </w:rPr>
            </w:pPr>
            <w:r w:rsidRPr="008E4293">
              <w:rPr>
                <w:sz w:val="18"/>
                <w:szCs w:val="18"/>
              </w:rPr>
              <w:t>-</w:t>
            </w:r>
          </w:p>
        </w:tc>
        <w:tc>
          <w:tcPr>
            <w:tcW w:w="1200" w:type="dxa"/>
          </w:tcPr>
          <w:p w:rsidR="0062256B" w:rsidRPr="008E4293" w:rsidRDefault="0062256B" w:rsidP="001D094C">
            <w:pPr>
              <w:pStyle w:val="NormalWeb"/>
              <w:spacing w:before="0" w:beforeAutospacing="0" w:after="0" w:afterAutospacing="0" w:line="240" w:lineRule="exact"/>
              <w:jc w:val="right"/>
              <w:rPr>
                <w:sz w:val="18"/>
                <w:szCs w:val="18"/>
              </w:rPr>
            </w:pPr>
          </w:p>
          <w:p w:rsidR="0062256B" w:rsidRPr="008E4293" w:rsidRDefault="00E94485" w:rsidP="001D094C">
            <w:pPr>
              <w:pStyle w:val="NormalWeb"/>
              <w:spacing w:before="0" w:beforeAutospacing="0" w:after="0" w:afterAutospacing="0" w:line="240" w:lineRule="exact"/>
              <w:jc w:val="center"/>
              <w:rPr>
                <w:sz w:val="18"/>
                <w:szCs w:val="18"/>
              </w:rPr>
            </w:pPr>
            <w:r w:rsidRPr="008E4293">
              <w:rPr>
                <w:sz w:val="18"/>
                <w:szCs w:val="18"/>
              </w:rPr>
              <w:t>-</w:t>
            </w:r>
          </w:p>
        </w:tc>
        <w:tc>
          <w:tcPr>
            <w:tcW w:w="1100" w:type="dxa"/>
          </w:tcPr>
          <w:p w:rsidR="008545B1" w:rsidRPr="008E4293" w:rsidRDefault="008545B1" w:rsidP="001D094C">
            <w:pPr>
              <w:pStyle w:val="NormalWeb"/>
              <w:spacing w:before="0" w:beforeAutospacing="0" w:after="0" w:afterAutospacing="0" w:line="240" w:lineRule="exact"/>
              <w:jc w:val="right"/>
              <w:rPr>
                <w:sz w:val="18"/>
                <w:szCs w:val="18"/>
              </w:rPr>
            </w:pPr>
          </w:p>
          <w:p w:rsidR="0062256B" w:rsidRPr="008E4293" w:rsidRDefault="003351E6" w:rsidP="00DC12EC">
            <w:pPr>
              <w:pStyle w:val="NormalWeb"/>
              <w:spacing w:before="0" w:beforeAutospacing="0" w:after="0" w:afterAutospacing="0" w:line="240" w:lineRule="exact"/>
              <w:jc w:val="right"/>
              <w:rPr>
                <w:sz w:val="18"/>
                <w:szCs w:val="18"/>
              </w:rPr>
            </w:pPr>
            <w:r w:rsidRPr="008E4293">
              <w:rPr>
                <w:sz w:val="18"/>
                <w:szCs w:val="18"/>
              </w:rPr>
              <w:t>2,</w:t>
            </w:r>
            <w:r w:rsidR="00DC12EC" w:rsidRPr="008E4293">
              <w:rPr>
                <w:sz w:val="18"/>
                <w:szCs w:val="18"/>
              </w:rPr>
              <w:t>5</w:t>
            </w:r>
            <w:r w:rsidRPr="008E4293">
              <w:rPr>
                <w:sz w:val="18"/>
                <w:szCs w:val="18"/>
              </w:rPr>
              <w:t>00</w:t>
            </w:r>
          </w:p>
        </w:tc>
      </w:tr>
    </w:tbl>
    <w:p w:rsidR="0062256B" w:rsidRPr="008E4293" w:rsidRDefault="0062256B">
      <w:pPr>
        <w:pStyle w:val="NormalWeb"/>
        <w:spacing w:before="0" w:beforeAutospacing="0" w:after="0" w:afterAutospacing="0" w:line="240" w:lineRule="exact"/>
        <w:rPr>
          <w:sz w:val="21"/>
          <w:szCs w:val="21"/>
          <w:u w:val="single"/>
        </w:rPr>
      </w:pPr>
    </w:p>
    <w:p w:rsidR="0062256B" w:rsidRPr="008E4293" w:rsidRDefault="0062256B">
      <w:pPr>
        <w:pStyle w:val="NormalWeb"/>
        <w:spacing w:before="0" w:beforeAutospacing="0" w:after="0" w:afterAutospacing="0" w:line="240" w:lineRule="exact"/>
        <w:rPr>
          <w:sz w:val="18"/>
          <w:szCs w:val="18"/>
          <w:u w:val="single"/>
        </w:rPr>
      </w:pPr>
    </w:p>
    <w:p w:rsidR="00287C26" w:rsidRPr="008E4293" w:rsidRDefault="00287C26">
      <w:pPr>
        <w:pStyle w:val="NormalWeb"/>
        <w:spacing w:before="0" w:beforeAutospacing="0" w:after="0" w:afterAutospacing="0" w:line="240" w:lineRule="exact"/>
        <w:rPr>
          <w:sz w:val="21"/>
          <w:szCs w:val="21"/>
          <w:u w:val="single"/>
        </w:rPr>
      </w:pPr>
      <w:r w:rsidRPr="008E4293">
        <w:rPr>
          <w:sz w:val="21"/>
          <w:szCs w:val="21"/>
          <w:u w:val="single"/>
        </w:rPr>
        <w:t>Indemnification of Directors and Officers</w:t>
      </w:r>
    </w:p>
    <w:p w:rsidR="00287C26" w:rsidRPr="008E4293" w:rsidRDefault="00287C26">
      <w:pPr>
        <w:pStyle w:val="NormalWeb"/>
        <w:spacing w:before="0" w:beforeAutospacing="0" w:after="0" w:afterAutospacing="0" w:line="80" w:lineRule="exact"/>
        <w:rPr>
          <w:sz w:val="21"/>
          <w:szCs w:val="21"/>
        </w:rPr>
      </w:pPr>
    </w:p>
    <w:p w:rsidR="00287C26" w:rsidRPr="008E4293" w:rsidRDefault="00287C26">
      <w:pPr>
        <w:pStyle w:val="NormalWeb"/>
        <w:spacing w:before="0" w:beforeAutospacing="0" w:after="0" w:afterAutospacing="0" w:line="240" w:lineRule="exact"/>
        <w:jc w:val="both"/>
        <w:rPr>
          <w:sz w:val="20"/>
          <w:szCs w:val="20"/>
        </w:rPr>
      </w:pPr>
      <w:r w:rsidRPr="008E4293">
        <w:rPr>
          <w:sz w:val="20"/>
          <w:szCs w:val="20"/>
        </w:rPr>
        <w:t xml:space="preserve">The Company's Certificate of Incorporation limits personal liability for breach of fiduciary duty by its directors to the fullest extent permitted by the Delaware General Corporation Law (the "Delaware Law"). Such Certificate eliminates the personal liability of directors to the Company and its shareholders for damages occasioned by breach of fiduciary duty, except for liability based on breach of the director's duty of loyalty to the Company, liability for acts </w:t>
      </w:r>
      <w:r w:rsidR="00D22434" w:rsidRPr="008E4293">
        <w:rPr>
          <w:sz w:val="20"/>
          <w:szCs w:val="20"/>
        </w:rPr>
        <w:t xml:space="preserve">or </w:t>
      </w:r>
      <w:r w:rsidRPr="008E4293">
        <w:rPr>
          <w:sz w:val="20"/>
          <w:szCs w:val="20"/>
        </w:rPr>
        <w:t xml:space="preserve">omissions not made in good faith, liability for acts or omissions involving intentional misconduct, liability based on payments or improper dividends, liability based on violation of state securities laws, and liability for acts occurring prior to the date such provision was added. Any amendment to or repeal of such provisions in the Company's </w:t>
      </w:r>
      <w:r w:rsidR="00D22434" w:rsidRPr="008E4293">
        <w:rPr>
          <w:sz w:val="20"/>
          <w:szCs w:val="20"/>
        </w:rPr>
        <w:t>Certificate</w:t>
      </w:r>
      <w:r w:rsidRPr="008E4293">
        <w:rPr>
          <w:sz w:val="20"/>
          <w:szCs w:val="20"/>
        </w:rPr>
        <w:t xml:space="preserve"> of Incorporation shall not adversely affect any right or protection of a director of the Company for with respect to any acts or omissions of such director occurring prior to such amendment or repeal.</w:t>
      </w:r>
    </w:p>
    <w:p w:rsidR="00287C26" w:rsidRPr="008E4293" w:rsidRDefault="00287C26">
      <w:pPr>
        <w:pStyle w:val="NormalWeb"/>
        <w:spacing w:before="0" w:beforeAutospacing="0" w:after="0" w:afterAutospacing="0" w:line="240" w:lineRule="exact"/>
        <w:jc w:val="both"/>
        <w:rPr>
          <w:sz w:val="20"/>
          <w:szCs w:val="20"/>
        </w:rPr>
      </w:pPr>
    </w:p>
    <w:p w:rsidR="00287C26" w:rsidRPr="008E4293" w:rsidRDefault="00287C26">
      <w:pPr>
        <w:pStyle w:val="NormalWeb"/>
        <w:spacing w:before="0" w:beforeAutospacing="0" w:after="0" w:afterAutospacing="0" w:line="240" w:lineRule="exact"/>
        <w:jc w:val="both"/>
        <w:rPr>
          <w:sz w:val="20"/>
          <w:szCs w:val="20"/>
        </w:rPr>
      </w:pPr>
      <w:r w:rsidRPr="008E4293">
        <w:rPr>
          <w:sz w:val="20"/>
          <w:szCs w:val="20"/>
        </w:rPr>
        <w:t>In addition to the Delaware Law, the Company's Bylaws provide that officers and directors of the Company have the right to indemnification from the Company for liability arising out of certain actions to the fullest extent permissible by law. Insofar as indemnification for liabilities arising under the Securities Act of 1933 (the "Act") may be permitted to directors, officers or persons controlling the Company pursuant to such indemnification provisions, the Company has been advised that in the opinion of the Securities and Exchange Commission such indemnification is against public policy as expressed in the Act and is therefore unenforceable.</w:t>
      </w:r>
    </w:p>
    <w:p w:rsidR="00417EA9" w:rsidRPr="008E4293" w:rsidRDefault="00417EA9">
      <w:pPr>
        <w:pStyle w:val="NormalWeb"/>
        <w:spacing w:before="0" w:beforeAutospacing="0" w:after="0" w:afterAutospacing="0" w:line="240" w:lineRule="exact"/>
        <w:rPr>
          <w:rStyle w:val="Strong"/>
          <w:sz w:val="23"/>
          <w:szCs w:val="23"/>
        </w:rPr>
      </w:pPr>
    </w:p>
    <w:p w:rsidR="002235DB" w:rsidRPr="008E4293" w:rsidRDefault="002235DB">
      <w:pPr>
        <w:pStyle w:val="NormalWeb"/>
        <w:spacing w:before="0" w:beforeAutospacing="0" w:after="0" w:afterAutospacing="0" w:line="240" w:lineRule="exact"/>
        <w:rPr>
          <w:rStyle w:val="Strong"/>
          <w:sz w:val="23"/>
          <w:szCs w:val="23"/>
        </w:rPr>
      </w:pPr>
    </w:p>
    <w:p w:rsidR="00CC5927" w:rsidRPr="008E4293" w:rsidRDefault="00CC5927">
      <w:pPr>
        <w:pStyle w:val="NormalWeb"/>
        <w:spacing w:before="0" w:beforeAutospacing="0" w:after="0" w:afterAutospacing="0" w:line="240" w:lineRule="exact"/>
        <w:rPr>
          <w:rStyle w:val="Strong"/>
          <w:sz w:val="23"/>
          <w:szCs w:val="23"/>
        </w:rPr>
      </w:pPr>
    </w:p>
    <w:p w:rsidR="00CC5927" w:rsidRPr="008E4293" w:rsidRDefault="00CC5927">
      <w:pPr>
        <w:pStyle w:val="NormalWeb"/>
        <w:spacing w:before="0" w:beforeAutospacing="0" w:after="0" w:afterAutospacing="0" w:line="240" w:lineRule="exact"/>
        <w:rPr>
          <w:rStyle w:val="Strong"/>
          <w:sz w:val="23"/>
          <w:szCs w:val="23"/>
        </w:rPr>
      </w:pPr>
    </w:p>
    <w:p w:rsidR="00CC5927" w:rsidRPr="008E4293" w:rsidRDefault="00CC5927">
      <w:pPr>
        <w:pStyle w:val="NormalWeb"/>
        <w:spacing w:before="0" w:beforeAutospacing="0" w:after="0" w:afterAutospacing="0" w:line="240" w:lineRule="exact"/>
        <w:rPr>
          <w:rStyle w:val="Strong"/>
          <w:sz w:val="23"/>
          <w:szCs w:val="23"/>
        </w:rPr>
      </w:pPr>
    </w:p>
    <w:p w:rsidR="00CC5927" w:rsidRPr="008E4293" w:rsidRDefault="00CC5927">
      <w:pPr>
        <w:pStyle w:val="NormalWeb"/>
        <w:spacing w:before="0" w:beforeAutospacing="0" w:after="0" w:afterAutospacing="0" w:line="240" w:lineRule="exact"/>
        <w:rPr>
          <w:rStyle w:val="Strong"/>
          <w:sz w:val="23"/>
          <w:szCs w:val="23"/>
        </w:rPr>
      </w:pPr>
    </w:p>
    <w:p w:rsidR="00CC5927" w:rsidRPr="008E4293" w:rsidRDefault="00CC5927">
      <w:pPr>
        <w:pStyle w:val="NormalWeb"/>
        <w:spacing w:before="0" w:beforeAutospacing="0" w:after="0" w:afterAutospacing="0" w:line="240" w:lineRule="exact"/>
        <w:rPr>
          <w:rStyle w:val="Strong"/>
          <w:sz w:val="23"/>
          <w:szCs w:val="23"/>
        </w:rPr>
      </w:pPr>
    </w:p>
    <w:p w:rsidR="00CC5927" w:rsidRPr="008E4293" w:rsidRDefault="00CC5927">
      <w:pPr>
        <w:pStyle w:val="NormalWeb"/>
        <w:spacing w:before="0" w:beforeAutospacing="0" w:after="0" w:afterAutospacing="0" w:line="240" w:lineRule="exact"/>
        <w:rPr>
          <w:rStyle w:val="Strong"/>
          <w:sz w:val="23"/>
          <w:szCs w:val="23"/>
        </w:rPr>
      </w:pPr>
    </w:p>
    <w:p w:rsidR="00CC5927" w:rsidRPr="008E4293" w:rsidRDefault="00CC5927">
      <w:pPr>
        <w:pStyle w:val="NormalWeb"/>
        <w:spacing w:before="0" w:beforeAutospacing="0" w:after="0" w:afterAutospacing="0" w:line="240" w:lineRule="exact"/>
        <w:rPr>
          <w:rStyle w:val="Strong"/>
          <w:sz w:val="23"/>
          <w:szCs w:val="23"/>
        </w:rPr>
      </w:pPr>
    </w:p>
    <w:p w:rsidR="00CC5927" w:rsidRPr="008E4293" w:rsidRDefault="00CC5927">
      <w:pPr>
        <w:pStyle w:val="NormalWeb"/>
        <w:spacing w:before="0" w:beforeAutospacing="0" w:after="0" w:afterAutospacing="0" w:line="240" w:lineRule="exact"/>
        <w:rPr>
          <w:rStyle w:val="Strong"/>
          <w:sz w:val="23"/>
          <w:szCs w:val="23"/>
        </w:rPr>
      </w:pPr>
    </w:p>
    <w:p w:rsidR="00CC5927" w:rsidRPr="008E4293" w:rsidRDefault="00CC5927">
      <w:pPr>
        <w:pStyle w:val="NormalWeb"/>
        <w:spacing w:before="0" w:beforeAutospacing="0" w:after="0" w:afterAutospacing="0" w:line="240" w:lineRule="exact"/>
        <w:rPr>
          <w:rStyle w:val="Strong"/>
          <w:sz w:val="23"/>
          <w:szCs w:val="23"/>
        </w:rPr>
      </w:pPr>
    </w:p>
    <w:p w:rsidR="00CC5927" w:rsidRPr="008E4293" w:rsidRDefault="00CC5927">
      <w:pPr>
        <w:pStyle w:val="NormalWeb"/>
        <w:spacing w:before="0" w:beforeAutospacing="0" w:after="0" w:afterAutospacing="0" w:line="240" w:lineRule="exact"/>
        <w:rPr>
          <w:rStyle w:val="Strong"/>
          <w:sz w:val="23"/>
          <w:szCs w:val="23"/>
        </w:rPr>
      </w:pPr>
    </w:p>
    <w:p w:rsidR="00CC5927" w:rsidRPr="008E4293" w:rsidRDefault="00CC5927">
      <w:pPr>
        <w:pStyle w:val="NormalWeb"/>
        <w:spacing w:before="0" w:beforeAutospacing="0" w:after="0" w:afterAutospacing="0" w:line="240" w:lineRule="exact"/>
        <w:rPr>
          <w:rStyle w:val="Strong"/>
          <w:sz w:val="23"/>
          <w:szCs w:val="23"/>
        </w:rPr>
      </w:pPr>
    </w:p>
    <w:p w:rsidR="00CC5927" w:rsidRPr="008E4293" w:rsidRDefault="00CC5927">
      <w:pPr>
        <w:pStyle w:val="NormalWeb"/>
        <w:spacing w:before="0" w:beforeAutospacing="0" w:after="0" w:afterAutospacing="0" w:line="240" w:lineRule="exact"/>
        <w:rPr>
          <w:rStyle w:val="Strong"/>
          <w:sz w:val="23"/>
          <w:szCs w:val="23"/>
        </w:rPr>
      </w:pPr>
    </w:p>
    <w:p w:rsidR="00CC5927" w:rsidRPr="008E4293" w:rsidRDefault="00CC5927">
      <w:pPr>
        <w:pStyle w:val="NormalWeb"/>
        <w:spacing w:before="0" w:beforeAutospacing="0" w:after="0" w:afterAutospacing="0" w:line="240" w:lineRule="exact"/>
        <w:rPr>
          <w:rStyle w:val="Strong"/>
          <w:sz w:val="23"/>
          <w:szCs w:val="23"/>
        </w:rPr>
      </w:pPr>
    </w:p>
    <w:p w:rsidR="00CC5927" w:rsidRPr="008E4293" w:rsidRDefault="00CC5927">
      <w:pPr>
        <w:pStyle w:val="NormalWeb"/>
        <w:spacing w:before="0" w:beforeAutospacing="0" w:after="0" w:afterAutospacing="0" w:line="240" w:lineRule="exact"/>
        <w:rPr>
          <w:rStyle w:val="Strong"/>
          <w:sz w:val="23"/>
          <w:szCs w:val="23"/>
        </w:rPr>
      </w:pPr>
    </w:p>
    <w:p w:rsidR="00CC5927" w:rsidRPr="008E4293" w:rsidRDefault="00CC5927">
      <w:pPr>
        <w:pStyle w:val="NormalWeb"/>
        <w:spacing w:before="0" w:beforeAutospacing="0" w:after="0" w:afterAutospacing="0" w:line="240" w:lineRule="exact"/>
        <w:rPr>
          <w:rStyle w:val="Strong"/>
          <w:sz w:val="23"/>
          <w:szCs w:val="23"/>
        </w:rPr>
      </w:pPr>
    </w:p>
    <w:p w:rsidR="00CC5927" w:rsidRPr="008E4293" w:rsidRDefault="00CC5927">
      <w:pPr>
        <w:pStyle w:val="NormalWeb"/>
        <w:spacing w:before="0" w:beforeAutospacing="0" w:after="0" w:afterAutospacing="0" w:line="240" w:lineRule="exact"/>
        <w:rPr>
          <w:rStyle w:val="Strong"/>
          <w:sz w:val="23"/>
          <w:szCs w:val="23"/>
        </w:rPr>
      </w:pPr>
    </w:p>
    <w:p w:rsidR="00CC5927" w:rsidRPr="008E4293" w:rsidRDefault="00CC5927">
      <w:pPr>
        <w:pStyle w:val="NormalWeb"/>
        <w:spacing w:before="0" w:beforeAutospacing="0" w:after="0" w:afterAutospacing="0" w:line="240" w:lineRule="exact"/>
        <w:rPr>
          <w:rStyle w:val="Strong"/>
          <w:sz w:val="23"/>
          <w:szCs w:val="23"/>
        </w:rPr>
      </w:pPr>
    </w:p>
    <w:p w:rsidR="002235DB" w:rsidRPr="008E4293" w:rsidRDefault="002235DB">
      <w:pPr>
        <w:pStyle w:val="NormalWeb"/>
        <w:spacing w:before="0" w:beforeAutospacing="0" w:after="0" w:afterAutospacing="0" w:line="240" w:lineRule="exact"/>
        <w:rPr>
          <w:rStyle w:val="Strong"/>
          <w:sz w:val="23"/>
          <w:szCs w:val="23"/>
        </w:rPr>
      </w:pPr>
    </w:p>
    <w:p w:rsidR="00287C26" w:rsidRPr="008E4293" w:rsidRDefault="00287C26">
      <w:pPr>
        <w:pStyle w:val="NormalWeb"/>
        <w:spacing w:before="0" w:beforeAutospacing="0" w:after="0" w:afterAutospacing="0" w:line="240" w:lineRule="exact"/>
        <w:rPr>
          <w:rStyle w:val="Strong"/>
          <w:sz w:val="23"/>
          <w:szCs w:val="23"/>
        </w:rPr>
      </w:pPr>
      <w:r w:rsidRPr="008E4293">
        <w:rPr>
          <w:rStyle w:val="Strong"/>
          <w:sz w:val="23"/>
          <w:szCs w:val="23"/>
        </w:rPr>
        <w:lastRenderedPageBreak/>
        <w:t>ITEM 1</w:t>
      </w:r>
      <w:r w:rsidR="007802FA" w:rsidRPr="008E4293">
        <w:rPr>
          <w:rStyle w:val="Strong"/>
          <w:sz w:val="23"/>
          <w:szCs w:val="23"/>
        </w:rPr>
        <w:t>2</w:t>
      </w:r>
      <w:r w:rsidRPr="008E4293">
        <w:rPr>
          <w:rStyle w:val="Strong"/>
          <w:sz w:val="23"/>
          <w:szCs w:val="23"/>
        </w:rPr>
        <w:t xml:space="preserve">. SECURITY OWNERSHIP OF CERTAIN BENEFICIAL OWNERS AND </w:t>
      </w:r>
      <w:smartTag w:uri="urn:schemas-microsoft-com:office:smarttags" w:element="stockticker">
        <w:r w:rsidRPr="008E4293">
          <w:rPr>
            <w:rStyle w:val="Strong"/>
            <w:sz w:val="23"/>
            <w:szCs w:val="23"/>
          </w:rPr>
          <w:t>MANA</w:t>
        </w:r>
      </w:smartTag>
      <w:r w:rsidRPr="008E4293">
        <w:rPr>
          <w:rStyle w:val="Strong"/>
          <w:sz w:val="23"/>
          <w:szCs w:val="23"/>
        </w:rPr>
        <w:t>GEMENT</w:t>
      </w:r>
      <w:r w:rsidR="009C4B14" w:rsidRPr="008E4293">
        <w:rPr>
          <w:rStyle w:val="Strong"/>
          <w:sz w:val="23"/>
          <w:szCs w:val="23"/>
        </w:rPr>
        <w:t xml:space="preserve"> AND RELATED STOCKHOLDER MATTERS</w:t>
      </w:r>
    </w:p>
    <w:p w:rsidR="00287C26" w:rsidRPr="008E4293" w:rsidRDefault="00287C26">
      <w:pPr>
        <w:pStyle w:val="NormalWeb"/>
        <w:spacing w:before="0" w:beforeAutospacing="0" w:after="0" w:afterAutospacing="0" w:line="240" w:lineRule="exact"/>
        <w:rPr>
          <w:rStyle w:val="Strong"/>
          <w:sz w:val="21"/>
          <w:szCs w:val="21"/>
        </w:rPr>
      </w:pPr>
    </w:p>
    <w:p w:rsidR="00287C26" w:rsidRPr="008E4293" w:rsidRDefault="00287C26">
      <w:pPr>
        <w:pStyle w:val="NormalWeb"/>
        <w:spacing w:before="0" w:beforeAutospacing="0" w:after="0" w:afterAutospacing="0" w:line="240" w:lineRule="exact"/>
        <w:jc w:val="both"/>
        <w:rPr>
          <w:sz w:val="20"/>
          <w:szCs w:val="20"/>
        </w:rPr>
      </w:pPr>
      <w:r w:rsidRPr="008E4293">
        <w:rPr>
          <w:sz w:val="20"/>
          <w:szCs w:val="20"/>
        </w:rPr>
        <w:t xml:space="preserve">The following table sets forth as of February </w:t>
      </w:r>
      <w:r w:rsidR="00392C68" w:rsidRPr="008E4293">
        <w:rPr>
          <w:sz w:val="20"/>
          <w:szCs w:val="20"/>
        </w:rPr>
        <w:t>2</w:t>
      </w:r>
      <w:r w:rsidR="00DF532B" w:rsidRPr="008E4293">
        <w:rPr>
          <w:sz w:val="20"/>
          <w:szCs w:val="20"/>
        </w:rPr>
        <w:t>2</w:t>
      </w:r>
      <w:r w:rsidRPr="008E4293">
        <w:rPr>
          <w:sz w:val="20"/>
          <w:szCs w:val="20"/>
        </w:rPr>
        <w:t>, 20</w:t>
      </w:r>
      <w:r w:rsidR="0036647C" w:rsidRPr="008E4293">
        <w:rPr>
          <w:sz w:val="20"/>
          <w:szCs w:val="20"/>
        </w:rPr>
        <w:t>2</w:t>
      </w:r>
      <w:r w:rsidR="00DF532B" w:rsidRPr="008E4293">
        <w:rPr>
          <w:sz w:val="20"/>
          <w:szCs w:val="20"/>
        </w:rPr>
        <w:t>1</w:t>
      </w:r>
      <w:r w:rsidRPr="008E4293">
        <w:rPr>
          <w:sz w:val="20"/>
          <w:szCs w:val="20"/>
        </w:rPr>
        <w:t xml:space="preserve"> the record and beneficial ownership of Common Stock held by (i) each person who is known to the Company to be the beneficial owner of more than 5% of the Common Stock of the Company; (ii) each current director; (iii) each "named executive officer" (as defined in Regulation S-B, Item 402 under the Securities Act of 1933); and (iv) all executive officers and directors of the Company as a group. Securities reported as "beneficially owned" include those for which the named persons may exercise voting power or investment power, alone or with others. Voting power and investment power are not shared with others unless so stated. The number and percent of shares of Common Stock of the Company beneficially owned by each such person as of February </w:t>
      </w:r>
      <w:r w:rsidR="00392C68" w:rsidRPr="008E4293">
        <w:rPr>
          <w:sz w:val="20"/>
          <w:szCs w:val="20"/>
        </w:rPr>
        <w:t>2</w:t>
      </w:r>
      <w:r w:rsidR="00DF532B" w:rsidRPr="008E4293">
        <w:rPr>
          <w:sz w:val="20"/>
          <w:szCs w:val="20"/>
        </w:rPr>
        <w:t>2</w:t>
      </w:r>
      <w:r w:rsidR="002E4F6E" w:rsidRPr="008E4293">
        <w:rPr>
          <w:sz w:val="20"/>
          <w:szCs w:val="20"/>
        </w:rPr>
        <w:t>,</w:t>
      </w:r>
      <w:r w:rsidR="00BF4E35" w:rsidRPr="008E4293">
        <w:rPr>
          <w:sz w:val="20"/>
          <w:szCs w:val="20"/>
        </w:rPr>
        <w:t xml:space="preserve"> </w:t>
      </w:r>
      <w:r w:rsidRPr="008E4293">
        <w:rPr>
          <w:sz w:val="20"/>
          <w:szCs w:val="20"/>
        </w:rPr>
        <w:t>20</w:t>
      </w:r>
      <w:r w:rsidR="0036647C" w:rsidRPr="008E4293">
        <w:rPr>
          <w:sz w:val="20"/>
          <w:szCs w:val="20"/>
        </w:rPr>
        <w:t>20</w:t>
      </w:r>
      <w:r w:rsidR="00D22434" w:rsidRPr="008E4293">
        <w:rPr>
          <w:sz w:val="20"/>
          <w:szCs w:val="20"/>
        </w:rPr>
        <w:t xml:space="preserve"> includes the number of shares </w:t>
      </w:r>
      <w:r w:rsidRPr="008E4293">
        <w:rPr>
          <w:sz w:val="20"/>
          <w:szCs w:val="20"/>
        </w:rPr>
        <w:t xml:space="preserve">which such person has the right to acquire within sixty (60) days after such date.   </w:t>
      </w:r>
    </w:p>
    <w:p w:rsidR="00287C26" w:rsidRPr="008E4293" w:rsidRDefault="00287C26">
      <w:pPr>
        <w:pStyle w:val="NormalWeb"/>
        <w:spacing w:before="0" w:beforeAutospacing="0" w:after="0" w:afterAutospacing="0" w:line="240" w:lineRule="exact"/>
      </w:pPr>
      <w:r w:rsidRPr="008E4293">
        <w:t> </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4"/>
        <w:gridCol w:w="270"/>
        <w:gridCol w:w="3168"/>
        <w:gridCol w:w="1728"/>
      </w:tblGrid>
      <w:tr w:rsidR="00287C26" w:rsidRPr="008E4293" w:rsidTr="008B1484">
        <w:trPr>
          <w:trHeight w:hRule="exact" w:val="288"/>
        </w:trPr>
        <w:tc>
          <w:tcPr>
            <w:tcW w:w="4464" w:type="dxa"/>
            <w:vAlign w:val="center"/>
          </w:tcPr>
          <w:p w:rsidR="00287C26" w:rsidRPr="008E4293" w:rsidRDefault="00287C26">
            <w:pPr>
              <w:pStyle w:val="NormalWeb"/>
              <w:jc w:val="center"/>
              <w:rPr>
                <w:sz w:val="18"/>
                <w:szCs w:val="18"/>
              </w:rPr>
            </w:pPr>
            <w:r w:rsidRPr="008E4293">
              <w:rPr>
                <w:sz w:val="18"/>
                <w:szCs w:val="18"/>
              </w:rPr>
              <w:t>Name and Address</w:t>
            </w:r>
          </w:p>
        </w:tc>
        <w:tc>
          <w:tcPr>
            <w:tcW w:w="270" w:type="dxa"/>
            <w:vAlign w:val="center"/>
          </w:tcPr>
          <w:p w:rsidR="00287C26" w:rsidRPr="008E4293" w:rsidRDefault="00287C26">
            <w:pPr>
              <w:pStyle w:val="NormalWeb"/>
              <w:rPr>
                <w:sz w:val="18"/>
                <w:szCs w:val="18"/>
              </w:rPr>
            </w:pPr>
          </w:p>
        </w:tc>
        <w:tc>
          <w:tcPr>
            <w:tcW w:w="3168" w:type="dxa"/>
            <w:vAlign w:val="center"/>
          </w:tcPr>
          <w:p w:rsidR="00287C26" w:rsidRPr="008E4293" w:rsidRDefault="00287C26">
            <w:pPr>
              <w:pStyle w:val="NormalWeb"/>
              <w:jc w:val="center"/>
              <w:rPr>
                <w:sz w:val="18"/>
                <w:szCs w:val="18"/>
              </w:rPr>
            </w:pPr>
            <w:r w:rsidRPr="008E4293">
              <w:rPr>
                <w:sz w:val="18"/>
                <w:szCs w:val="18"/>
              </w:rPr>
              <w:t>Shares</w:t>
            </w:r>
          </w:p>
        </w:tc>
        <w:tc>
          <w:tcPr>
            <w:tcW w:w="1728" w:type="dxa"/>
            <w:vAlign w:val="center"/>
          </w:tcPr>
          <w:p w:rsidR="00287C26" w:rsidRPr="008E4293" w:rsidRDefault="00287C26">
            <w:pPr>
              <w:pStyle w:val="NormalWeb"/>
              <w:jc w:val="center"/>
              <w:rPr>
                <w:sz w:val="18"/>
                <w:szCs w:val="18"/>
              </w:rPr>
            </w:pPr>
            <w:r w:rsidRPr="008E4293">
              <w:rPr>
                <w:sz w:val="18"/>
                <w:szCs w:val="18"/>
              </w:rPr>
              <w:t>Percentage</w:t>
            </w:r>
          </w:p>
        </w:tc>
      </w:tr>
      <w:tr w:rsidR="00287C26" w:rsidRPr="008E4293" w:rsidTr="008B1484">
        <w:trPr>
          <w:trHeight w:hRule="exact" w:val="1008"/>
        </w:trPr>
        <w:tc>
          <w:tcPr>
            <w:tcW w:w="4464" w:type="dxa"/>
          </w:tcPr>
          <w:p w:rsidR="00287C26" w:rsidRPr="008E4293" w:rsidRDefault="00287C26">
            <w:pPr>
              <w:pStyle w:val="NormalWeb"/>
              <w:spacing w:before="60" w:beforeAutospacing="0" w:after="60" w:afterAutospacing="0" w:line="240" w:lineRule="exact"/>
              <w:rPr>
                <w:sz w:val="18"/>
                <w:szCs w:val="18"/>
              </w:rPr>
            </w:pPr>
            <w:r w:rsidRPr="008E4293">
              <w:rPr>
                <w:sz w:val="18"/>
                <w:szCs w:val="18"/>
              </w:rPr>
              <w:t>Michael W. Evans</w:t>
            </w:r>
          </w:p>
          <w:p w:rsidR="00287C26" w:rsidRPr="008E4293" w:rsidRDefault="00287C26">
            <w:pPr>
              <w:pStyle w:val="NormalWeb"/>
              <w:spacing w:before="60" w:beforeAutospacing="0" w:after="60" w:afterAutospacing="0" w:line="240" w:lineRule="exact"/>
              <w:rPr>
                <w:sz w:val="18"/>
                <w:szCs w:val="18"/>
              </w:rPr>
            </w:pPr>
            <w:r w:rsidRPr="008E4293">
              <w:rPr>
                <w:sz w:val="18"/>
                <w:szCs w:val="18"/>
              </w:rPr>
              <w:t>500 Lake Cook Road, Suite 475</w:t>
            </w:r>
          </w:p>
          <w:p w:rsidR="00287C26" w:rsidRPr="008E4293" w:rsidRDefault="00287C26">
            <w:pPr>
              <w:pStyle w:val="NormalWeb"/>
              <w:spacing w:before="60" w:beforeAutospacing="0" w:after="60" w:afterAutospacing="0" w:line="240" w:lineRule="exact"/>
              <w:rPr>
                <w:sz w:val="18"/>
                <w:szCs w:val="18"/>
              </w:rPr>
            </w:pPr>
            <w:r w:rsidRPr="008E4293">
              <w:rPr>
                <w:sz w:val="18"/>
                <w:szCs w:val="18"/>
              </w:rPr>
              <w:t>Deerfield, IL 60015</w:t>
            </w:r>
          </w:p>
        </w:tc>
        <w:tc>
          <w:tcPr>
            <w:tcW w:w="270" w:type="dxa"/>
          </w:tcPr>
          <w:p w:rsidR="00287C26" w:rsidRPr="008E4293" w:rsidRDefault="00287C26">
            <w:pPr>
              <w:pStyle w:val="NormalWeb"/>
              <w:rPr>
                <w:sz w:val="18"/>
                <w:szCs w:val="18"/>
              </w:rPr>
            </w:pPr>
          </w:p>
        </w:tc>
        <w:tc>
          <w:tcPr>
            <w:tcW w:w="3168" w:type="dxa"/>
          </w:tcPr>
          <w:p w:rsidR="00287C26" w:rsidRPr="008E4293" w:rsidRDefault="001427B7" w:rsidP="005005FB">
            <w:pPr>
              <w:pStyle w:val="NormalWeb"/>
              <w:spacing w:before="120" w:beforeAutospacing="0"/>
              <w:jc w:val="center"/>
              <w:rPr>
                <w:sz w:val="18"/>
                <w:szCs w:val="18"/>
              </w:rPr>
            </w:pPr>
            <w:r w:rsidRPr="008E4293">
              <w:rPr>
                <w:sz w:val="18"/>
                <w:szCs w:val="18"/>
              </w:rPr>
              <w:t>1,4</w:t>
            </w:r>
            <w:r w:rsidR="005005FB" w:rsidRPr="008E4293">
              <w:rPr>
                <w:sz w:val="18"/>
                <w:szCs w:val="18"/>
              </w:rPr>
              <w:t>32</w:t>
            </w:r>
            <w:r w:rsidR="00F11C54" w:rsidRPr="008E4293">
              <w:rPr>
                <w:sz w:val="18"/>
                <w:szCs w:val="18"/>
              </w:rPr>
              <w:t>,</w:t>
            </w:r>
            <w:r w:rsidR="005005FB" w:rsidRPr="008E4293">
              <w:rPr>
                <w:sz w:val="18"/>
                <w:szCs w:val="18"/>
              </w:rPr>
              <w:t>468</w:t>
            </w:r>
            <w:r w:rsidR="00D1602C" w:rsidRPr="008E4293">
              <w:rPr>
                <w:sz w:val="18"/>
                <w:szCs w:val="18"/>
              </w:rPr>
              <w:t xml:space="preserve"> </w:t>
            </w:r>
            <w:r w:rsidR="00287C26" w:rsidRPr="008E4293">
              <w:rPr>
                <w:sz w:val="18"/>
                <w:szCs w:val="18"/>
                <w:vertAlign w:val="superscript"/>
              </w:rPr>
              <w:t>(</w:t>
            </w:r>
            <w:r w:rsidR="003C1337" w:rsidRPr="008E4293">
              <w:rPr>
                <w:sz w:val="18"/>
                <w:szCs w:val="18"/>
                <w:vertAlign w:val="superscript"/>
              </w:rPr>
              <w:t>1</w:t>
            </w:r>
            <w:r w:rsidR="008177CE" w:rsidRPr="008E4293">
              <w:rPr>
                <w:sz w:val="18"/>
                <w:szCs w:val="18"/>
                <w:vertAlign w:val="superscript"/>
              </w:rPr>
              <w:t>)</w:t>
            </w:r>
          </w:p>
        </w:tc>
        <w:tc>
          <w:tcPr>
            <w:tcW w:w="1728" w:type="dxa"/>
          </w:tcPr>
          <w:p w:rsidR="00287C26" w:rsidRPr="008E4293" w:rsidRDefault="005005FB" w:rsidP="005005FB">
            <w:pPr>
              <w:pStyle w:val="NormalWeb"/>
              <w:spacing w:before="120" w:beforeAutospacing="0"/>
              <w:jc w:val="center"/>
              <w:rPr>
                <w:sz w:val="18"/>
                <w:szCs w:val="18"/>
              </w:rPr>
            </w:pPr>
            <w:r w:rsidRPr="008E4293">
              <w:rPr>
                <w:sz w:val="18"/>
                <w:szCs w:val="18"/>
              </w:rPr>
              <w:t>19</w:t>
            </w:r>
            <w:r w:rsidR="00292716" w:rsidRPr="008E4293">
              <w:rPr>
                <w:sz w:val="18"/>
                <w:szCs w:val="18"/>
              </w:rPr>
              <w:t>.</w:t>
            </w:r>
            <w:r w:rsidRPr="008E4293">
              <w:rPr>
                <w:sz w:val="18"/>
                <w:szCs w:val="18"/>
              </w:rPr>
              <w:t>72</w:t>
            </w:r>
          </w:p>
        </w:tc>
      </w:tr>
      <w:tr w:rsidR="00287C26" w:rsidRPr="008E4293" w:rsidTr="00B7673F">
        <w:trPr>
          <w:trHeight w:val="197"/>
        </w:trPr>
        <w:tc>
          <w:tcPr>
            <w:tcW w:w="9630" w:type="dxa"/>
            <w:gridSpan w:val="4"/>
          </w:tcPr>
          <w:p w:rsidR="00287C26" w:rsidRPr="008E4293" w:rsidRDefault="00287C26">
            <w:pPr>
              <w:pStyle w:val="NormalWeb"/>
              <w:jc w:val="center"/>
              <w:rPr>
                <w:sz w:val="16"/>
                <w:szCs w:val="16"/>
              </w:rPr>
            </w:pPr>
          </w:p>
        </w:tc>
      </w:tr>
      <w:tr w:rsidR="00287C26" w:rsidRPr="008E4293" w:rsidTr="008B1484">
        <w:trPr>
          <w:trHeight w:val="1008"/>
        </w:trPr>
        <w:tc>
          <w:tcPr>
            <w:tcW w:w="4464" w:type="dxa"/>
          </w:tcPr>
          <w:p w:rsidR="00287C26" w:rsidRPr="008E4293" w:rsidRDefault="00287C26">
            <w:pPr>
              <w:pStyle w:val="NormalWeb"/>
              <w:spacing w:before="60" w:beforeAutospacing="0" w:after="60" w:afterAutospacing="0" w:line="240" w:lineRule="exact"/>
              <w:rPr>
                <w:sz w:val="18"/>
                <w:szCs w:val="18"/>
              </w:rPr>
            </w:pPr>
            <w:r w:rsidRPr="008E4293">
              <w:rPr>
                <w:sz w:val="18"/>
                <w:szCs w:val="18"/>
              </w:rPr>
              <w:t>Michael K. Murtaugh</w:t>
            </w:r>
          </w:p>
          <w:p w:rsidR="00287C26" w:rsidRPr="008E4293" w:rsidRDefault="00287C26">
            <w:pPr>
              <w:pStyle w:val="NormalWeb"/>
              <w:spacing w:before="60" w:beforeAutospacing="0" w:after="60" w:afterAutospacing="0" w:line="240" w:lineRule="exact"/>
              <w:rPr>
                <w:sz w:val="18"/>
                <w:szCs w:val="18"/>
              </w:rPr>
            </w:pPr>
            <w:r w:rsidRPr="008E4293">
              <w:rPr>
                <w:sz w:val="18"/>
                <w:szCs w:val="18"/>
              </w:rPr>
              <w:t>500 Lake Cook Road, Suite 475</w:t>
            </w:r>
          </w:p>
          <w:p w:rsidR="00287C26" w:rsidRPr="008E4293" w:rsidRDefault="00287C26">
            <w:pPr>
              <w:pStyle w:val="NormalWeb"/>
              <w:spacing w:before="60" w:beforeAutospacing="0" w:after="60" w:afterAutospacing="0" w:line="240" w:lineRule="exact"/>
              <w:rPr>
                <w:sz w:val="18"/>
                <w:szCs w:val="18"/>
              </w:rPr>
            </w:pPr>
            <w:r w:rsidRPr="008E4293">
              <w:rPr>
                <w:sz w:val="18"/>
                <w:szCs w:val="18"/>
              </w:rPr>
              <w:t>Deerfield, IL 60015</w:t>
            </w:r>
          </w:p>
        </w:tc>
        <w:tc>
          <w:tcPr>
            <w:tcW w:w="270" w:type="dxa"/>
          </w:tcPr>
          <w:p w:rsidR="00287C26" w:rsidRPr="008E4293" w:rsidRDefault="00287C26">
            <w:pPr>
              <w:pStyle w:val="NormalWeb"/>
              <w:rPr>
                <w:sz w:val="18"/>
                <w:szCs w:val="18"/>
              </w:rPr>
            </w:pPr>
          </w:p>
        </w:tc>
        <w:tc>
          <w:tcPr>
            <w:tcW w:w="3168" w:type="dxa"/>
          </w:tcPr>
          <w:p w:rsidR="00287C26" w:rsidRPr="008E4293" w:rsidRDefault="00F11C54" w:rsidP="008177CE">
            <w:pPr>
              <w:pStyle w:val="NormalWeb"/>
              <w:spacing w:before="120" w:beforeAutospacing="0"/>
              <w:jc w:val="center"/>
              <w:rPr>
                <w:sz w:val="18"/>
                <w:szCs w:val="18"/>
              </w:rPr>
            </w:pPr>
            <w:r w:rsidRPr="008E4293">
              <w:rPr>
                <w:sz w:val="18"/>
                <w:szCs w:val="18"/>
              </w:rPr>
              <w:t>968,054</w:t>
            </w:r>
            <w:r w:rsidR="00D1602C" w:rsidRPr="008E4293">
              <w:rPr>
                <w:sz w:val="18"/>
                <w:szCs w:val="18"/>
              </w:rPr>
              <w:t xml:space="preserve"> </w:t>
            </w:r>
          </w:p>
        </w:tc>
        <w:tc>
          <w:tcPr>
            <w:tcW w:w="1728" w:type="dxa"/>
          </w:tcPr>
          <w:p w:rsidR="00287C26" w:rsidRPr="008E4293" w:rsidRDefault="00342746" w:rsidP="00F11C54">
            <w:pPr>
              <w:pStyle w:val="NormalWeb"/>
              <w:spacing w:before="120" w:beforeAutospacing="0"/>
              <w:jc w:val="center"/>
              <w:rPr>
                <w:sz w:val="18"/>
                <w:szCs w:val="18"/>
              </w:rPr>
            </w:pPr>
            <w:r w:rsidRPr="008E4293">
              <w:rPr>
                <w:sz w:val="18"/>
                <w:szCs w:val="18"/>
              </w:rPr>
              <w:t>13.</w:t>
            </w:r>
            <w:r w:rsidR="00F11C54" w:rsidRPr="008E4293">
              <w:rPr>
                <w:sz w:val="18"/>
                <w:szCs w:val="18"/>
              </w:rPr>
              <w:t>33</w:t>
            </w:r>
          </w:p>
        </w:tc>
      </w:tr>
      <w:tr w:rsidR="00287C26" w:rsidRPr="008E4293" w:rsidTr="00B7673F">
        <w:trPr>
          <w:trHeight w:val="143"/>
        </w:trPr>
        <w:tc>
          <w:tcPr>
            <w:tcW w:w="9630" w:type="dxa"/>
            <w:gridSpan w:val="4"/>
          </w:tcPr>
          <w:p w:rsidR="00287C26" w:rsidRPr="008E4293" w:rsidRDefault="00287C26">
            <w:pPr>
              <w:pStyle w:val="NormalWeb"/>
              <w:jc w:val="center"/>
              <w:rPr>
                <w:sz w:val="2"/>
                <w:szCs w:val="2"/>
              </w:rPr>
            </w:pPr>
          </w:p>
        </w:tc>
      </w:tr>
      <w:tr w:rsidR="00287C26" w:rsidRPr="008E4293" w:rsidTr="008B1484">
        <w:trPr>
          <w:trHeight w:val="1008"/>
        </w:trPr>
        <w:tc>
          <w:tcPr>
            <w:tcW w:w="4464" w:type="dxa"/>
          </w:tcPr>
          <w:p w:rsidR="00287C26" w:rsidRPr="008E4293" w:rsidRDefault="003A7488">
            <w:pPr>
              <w:pStyle w:val="NormalWeb"/>
              <w:spacing w:before="60" w:beforeAutospacing="0" w:after="60" w:afterAutospacing="0" w:line="240" w:lineRule="exact"/>
              <w:rPr>
                <w:sz w:val="18"/>
                <w:szCs w:val="18"/>
              </w:rPr>
            </w:pPr>
            <w:r w:rsidRPr="008E4293">
              <w:rPr>
                <w:sz w:val="18"/>
                <w:szCs w:val="18"/>
              </w:rPr>
              <w:t>Geraldine Conn</w:t>
            </w:r>
          </w:p>
          <w:p w:rsidR="00287C26" w:rsidRPr="008E4293" w:rsidRDefault="00287C26">
            <w:pPr>
              <w:pStyle w:val="NormalWeb"/>
              <w:spacing w:before="60" w:beforeAutospacing="0" w:after="60" w:afterAutospacing="0" w:line="240" w:lineRule="exact"/>
              <w:rPr>
                <w:sz w:val="18"/>
                <w:szCs w:val="18"/>
              </w:rPr>
            </w:pPr>
            <w:r w:rsidRPr="008E4293">
              <w:rPr>
                <w:sz w:val="18"/>
                <w:szCs w:val="18"/>
              </w:rPr>
              <w:t>500 Lake Cook Road, Suite 475</w:t>
            </w:r>
          </w:p>
          <w:p w:rsidR="00287C26" w:rsidRPr="008E4293" w:rsidRDefault="00287C26">
            <w:pPr>
              <w:pStyle w:val="NormalWeb"/>
              <w:spacing w:before="60" w:beforeAutospacing="0" w:after="60" w:afterAutospacing="0" w:line="240" w:lineRule="exact"/>
              <w:rPr>
                <w:sz w:val="18"/>
                <w:szCs w:val="18"/>
              </w:rPr>
            </w:pPr>
            <w:r w:rsidRPr="008E4293">
              <w:rPr>
                <w:sz w:val="18"/>
                <w:szCs w:val="18"/>
              </w:rPr>
              <w:t>Deerfield, IL 60015</w:t>
            </w:r>
          </w:p>
        </w:tc>
        <w:tc>
          <w:tcPr>
            <w:tcW w:w="270" w:type="dxa"/>
          </w:tcPr>
          <w:p w:rsidR="00287C26" w:rsidRPr="008E4293" w:rsidRDefault="00287C26">
            <w:pPr>
              <w:pStyle w:val="NormalWeb"/>
              <w:rPr>
                <w:sz w:val="18"/>
                <w:szCs w:val="18"/>
              </w:rPr>
            </w:pPr>
          </w:p>
        </w:tc>
        <w:tc>
          <w:tcPr>
            <w:tcW w:w="3168" w:type="dxa"/>
          </w:tcPr>
          <w:p w:rsidR="00287C26" w:rsidRPr="008E4293" w:rsidRDefault="00012D06">
            <w:pPr>
              <w:pStyle w:val="NormalWeb"/>
              <w:spacing w:before="120" w:beforeAutospacing="0"/>
              <w:jc w:val="center"/>
              <w:rPr>
                <w:sz w:val="18"/>
                <w:szCs w:val="18"/>
              </w:rPr>
            </w:pPr>
            <w:r w:rsidRPr="008E4293">
              <w:rPr>
                <w:sz w:val="18"/>
                <w:szCs w:val="18"/>
              </w:rPr>
              <w:t>20,300</w:t>
            </w:r>
          </w:p>
        </w:tc>
        <w:tc>
          <w:tcPr>
            <w:tcW w:w="1728" w:type="dxa"/>
          </w:tcPr>
          <w:p w:rsidR="00287C26" w:rsidRPr="008E4293" w:rsidRDefault="005F580A" w:rsidP="00F11C54">
            <w:pPr>
              <w:pStyle w:val="NormalWeb"/>
              <w:spacing w:before="120" w:beforeAutospacing="0"/>
              <w:jc w:val="center"/>
              <w:rPr>
                <w:sz w:val="18"/>
                <w:szCs w:val="18"/>
              </w:rPr>
            </w:pPr>
            <w:r w:rsidRPr="008E4293">
              <w:rPr>
                <w:sz w:val="18"/>
                <w:szCs w:val="18"/>
              </w:rPr>
              <w:t>.2</w:t>
            </w:r>
            <w:r w:rsidR="00F11C54" w:rsidRPr="008E4293">
              <w:rPr>
                <w:sz w:val="18"/>
                <w:szCs w:val="18"/>
              </w:rPr>
              <w:t>8</w:t>
            </w:r>
          </w:p>
        </w:tc>
      </w:tr>
      <w:tr w:rsidR="00287C26" w:rsidRPr="008E4293" w:rsidTr="00B7673F">
        <w:trPr>
          <w:trHeight w:val="143"/>
        </w:trPr>
        <w:tc>
          <w:tcPr>
            <w:tcW w:w="9630" w:type="dxa"/>
            <w:gridSpan w:val="4"/>
          </w:tcPr>
          <w:p w:rsidR="00287C26" w:rsidRPr="008E4293" w:rsidRDefault="00287C26">
            <w:pPr>
              <w:pStyle w:val="NormalWeb"/>
              <w:jc w:val="center"/>
              <w:rPr>
                <w:sz w:val="18"/>
                <w:szCs w:val="18"/>
              </w:rPr>
            </w:pPr>
          </w:p>
        </w:tc>
      </w:tr>
      <w:tr w:rsidR="00287C26" w:rsidRPr="008E4293" w:rsidTr="008B1484">
        <w:trPr>
          <w:trHeight w:val="1008"/>
        </w:trPr>
        <w:tc>
          <w:tcPr>
            <w:tcW w:w="4464" w:type="dxa"/>
          </w:tcPr>
          <w:p w:rsidR="00287C26" w:rsidRPr="008E4293" w:rsidRDefault="00287C26">
            <w:pPr>
              <w:pStyle w:val="NormalWeb"/>
              <w:spacing w:before="60" w:beforeAutospacing="0" w:after="60" w:afterAutospacing="0" w:line="240" w:lineRule="exact"/>
              <w:rPr>
                <w:sz w:val="18"/>
                <w:szCs w:val="18"/>
              </w:rPr>
            </w:pPr>
            <w:r w:rsidRPr="008E4293">
              <w:rPr>
                <w:sz w:val="18"/>
                <w:szCs w:val="18"/>
              </w:rPr>
              <w:t>Steven G. Feldman</w:t>
            </w:r>
          </w:p>
          <w:p w:rsidR="00287C26" w:rsidRPr="008E4293" w:rsidRDefault="00196C5B">
            <w:pPr>
              <w:pStyle w:val="NormalWeb"/>
              <w:spacing w:before="60" w:beforeAutospacing="0" w:after="60" w:afterAutospacing="0" w:line="240" w:lineRule="exact"/>
              <w:rPr>
                <w:sz w:val="18"/>
                <w:szCs w:val="18"/>
              </w:rPr>
            </w:pPr>
            <w:r w:rsidRPr="008E4293">
              <w:rPr>
                <w:sz w:val="18"/>
                <w:szCs w:val="18"/>
              </w:rPr>
              <w:t>500 Lake Cook Road, Suite 475</w:t>
            </w:r>
          </w:p>
          <w:p w:rsidR="00287C26" w:rsidRPr="008E4293" w:rsidRDefault="00196C5B" w:rsidP="00196C5B">
            <w:pPr>
              <w:pStyle w:val="NormalWeb"/>
              <w:spacing w:before="60" w:beforeAutospacing="0" w:after="60" w:afterAutospacing="0" w:line="240" w:lineRule="exact"/>
              <w:rPr>
                <w:sz w:val="18"/>
                <w:szCs w:val="18"/>
              </w:rPr>
            </w:pPr>
            <w:r w:rsidRPr="008E4293">
              <w:rPr>
                <w:sz w:val="18"/>
                <w:szCs w:val="18"/>
              </w:rPr>
              <w:t>Deerfield</w:t>
            </w:r>
            <w:r w:rsidR="00287C26" w:rsidRPr="008E4293">
              <w:rPr>
                <w:sz w:val="18"/>
                <w:szCs w:val="18"/>
              </w:rPr>
              <w:t>, IL 60</w:t>
            </w:r>
            <w:r w:rsidR="003E2A6A" w:rsidRPr="008E4293">
              <w:rPr>
                <w:sz w:val="18"/>
                <w:szCs w:val="18"/>
              </w:rPr>
              <w:t>0</w:t>
            </w:r>
            <w:r w:rsidRPr="008E4293">
              <w:rPr>
                <w:sz w:val="18"/>
                <w:szCs w:val="18"/>
              </w:rPr>
              <w:t>15</w:t>
            </w:r>
          </w:p>
        </w:tc>
        <w:tc>
          <w:tcPr>
            <w:tcW w:w="270" w:type="dxa"/>
          </w:tcPr>
          <w:p w:rsidR="00287C26" w:rsidRPr="008E4293" w:rsidRDefault="00287C26">
            <w:pPr>
              <w:pStyle w:val="NormalWeb"/>
              <w:rPr>
                <w:sz w:val="18"/>
                <w:szCs w:val="18"/>
              </w:rPr>
            </w:pPr>
          </w:p>
        </w:tc>
        <w:tc>
          <w:tcPr>
            <w:tcW w:w="3168" w:type="dxa"/>
          </w:tcPr>
          <w:p w:rsidR="00287C26" w:rsidRPr="008E4293" w:rsidRDefault="00F11C54" w:rsidP="00F11C54">
            <w:pPr>
              <w:pStyle w:val="NormalWeb"/>
              <w:spacing w:before="120" w:beforeAutospacing="0"/>
              <w:jc w:val="center"/>
              <w:rPr>
                <w:sz w:val="18"/>
                <w:szCs w:val="18"/>
              </w:rPr>
            </w:pPr>
            <w:r w:rsidRPr="008E4293">
              <w:rPr>
                <w:sz w:val="18"/>
                <w:szCs w:val="18"/>
              </w:rPr>
              <w:t>1</w:t>
            </w:r>
            <w:r w:rsidR="00287C26" w:rsidRPr="008E4293">
              <w:rPr>
                <w:sz w:val="18"/>
                <w:szCs w:val="18"/>
              </w:rPr>
              <w:t xml:space="preserve">0,000 </w:t>
            </w:r>
          </w:p>
        </w:tc>
        <w:tc>
          <w:tcPr>
            <w:tcW w:w="1728" w:type="dxa"/>
          </w:tcPr>
          <w:p w:rsidR="00287C26" w:rsidRPr="008E4293" w:rsidRDefault="00342746" w:rsidP="00F11C54">
            <w:pPr>
              <w:pStyle w:val="NormalWeb"/>
              <w:spacing w:before="120" w:beforeAutospacing="0"/>
              <w:jc w:val="center"/>
              <w:rPr>
                <w:sz w:val="18"/>
                <w:szCs w:val="18"/>
              </w:rPr>
            </w:pPr>
            <w:r w:rsidRPr="008E4293">
              <w:rPr>
                <w:sz w:val="18"/>
                <w:szCs w:val="18"/>
              </w:rPr>
              <w:t>.</w:t>
            </w:r>
            <w:r w:rsidR="00F11C54" w:rsidRPr="008E4293">
              <w:rPr>
                <w:sz w:val="18"/>
                <w:szCs w:val="18"/>
              </w:rPr>
              <w:t>14</w:t>
            </w:r>
          </w:p>
        </w:tc>
      </w:tr>
      <w:tr w:rsidR="00287C26" w:rsidRPr="008E4293" w:rsidTr="008B1484">
        <w:tc>
          <w:tcPr>
            <w:tcW w:w="9630" w:type="dxa"/>
            <w:gridSpan w:val="4"/>
          </w:tcPr>
          <w:p w:rsidR="00287C26" w:rsidRPr="008E4293" w:rsidRDefault="00287C26">
            <w:pPr>
              <w:pStyle w:val="NormalWeb"/>
              <w:jc w:val="center"/>
              <w:rPr>
                <w:sz w:val="18"/>
                <w:szCs w:val="18"/>
              </w:rPr>
            </w:pPr>
          </w:p>
        </w:tc>
      </w:tr>
      <w:tr w:rsidR="00287C26" w:rsidRPr="008E4293" w:rsidTr="008B1484">
        <w:trPr>
          <w:trHeight w:val="1008"/>
        </w:trPr>
        <w:tc>
          <w:tcPr>
            <w:tcW w:w="4464" w:type="dxa"/>
          </w:tcPr>
          <w:p w:rsidR="00287C26" w:rsidRPr="008E4293" w:rsidRDefault="00287C26">
            <w:pPr>
              <w:pStyle w:val="NormalWeb"/>
              <w:spacing w:before="60" w:beforeAutospacing="0" w:after="60" w:afterAutospacing="0" w:line="240" w:lineRule="exact"/>
              <w:rPr>
                <w:sz w:val="18"/>
                <w:szCs w:val="18"/>
              </w:rPr>
            </w:pPr>
            <w:r w:rsidRPr="008E4293">
              <w:rPr>
                <w:sz w:val="18"/>
                <w:szCs w:val="18"/>
              </w:rPr>
              <w:t>James A. Lentz</w:t>
            </w:r>
          </w:p>
          <w:p w:rsidR="00287C26" w:rsidRPr="008E4293" w:rsidRDefault="00287C26">
            <w:pPr>
              <w:pStyle w:val="NormalWeb"/>
              <w:spacing w:before="60" w:beforeAutospacing="0" w:after="60" w:afterAutospacing="0" w:line="240" w:lineRule="exact"/>
              <w:rPr>
                <w:sz w:val="18"/>
                <w:szCs w:val="18"/>
              </w:rPr>
            </w:pPr>
            <w:r w:rsidRPr="008E4293">
              <w:rPr>
                <w:sz w:val="18"/>
                <w:szCs w:val="18"/>
              </w:rPr>
              <w:t>1415 College Lane South</w:t>
            </w:r>
          </w:p>
          <w:p w:rsidR="00287C26" w:rsidRPr="008E4293" w:rsidRDefault="00287C26">
            <w:pPr>
              <w:pStyle w:val="NormalWeb"/>
              <w:spacing w:before="60" w:beforeAutospacing="0" w:after="60" w:afterAutospacing="0" w:line="240" w:lineRule="exact"/>
              <w:rPr>
                <w:sz w:val="18"/>
                <w:szCs w:val="18"/>
              </w:rPr>
            </w:pPr>
            <w:r w:rsidRPr="008E4293">
              <w:rPr>
                <w:sz w:val="18"/>
                <w:szCs w:val="18"/>
              </w:rPr>
              <w:t>Wheaton, IL 6018</w:t>
            </w:r>
            <w:r w:rsidR="00DC4702" w:rsidRPr="008E4293">
              <w:rPr>
                <w:sz w:val="18"/>
                <w:szCs w:val="18"/>
              </w:rPr>
              <w:t>9</w:t>
            </w:r>
          </w:p>
        </w:tc>
        <w:tc>
          <w:tcPr>
            <w:tcW w:w="270" w:type="dxa"/>
          </w:tcPr>
          <w:p w:rsidR="00287C26" w:rsidRPr="008E4293" w:rsidRDefault="00287C26">
            <w:pPr>
              <w:pStyle w:val="NormalWeb"/>
              <w:rPr>
                <w:sz w:val="18"/>
                <w:szCs w:val="18"/>
              </w:rPr>
            </w:pPr>
          </w:p>
        </w:tc>
        <w:tc>
          <w:tcPr>
            <w:tcW w:w="3168" w:type="dxa"/>
          </w:tcPr>
          <w:p w:rsidR="00287C26" w:rsidRPr="008E4293" w:rsidRDefault="00F11C54" w:rsidP="00F11C54">
            <w:pPr>
              <w:pStyle w:val="NormalWeb"/>
              <w:spacing w:before="120" w:beforeAutospacing="0"/>
              <w:jc w:val="center"/>
              <w:rPr>
                <w:sz w:val="18"/>
                <w:szCs w:val="18"/>
              </w:rPr>
            </w:pPr>
            <w:r w:rsidRPr="008E4293">
              <w:rPr>
                <w:sz w:val="18"/>
                <w:szCs w:val="18"/>
              </w:rPr>
              <w:t>1</w:t>
            </w:r>
            <w:r w:rsidR="00287C26" w:rsidRPr="008E4293">
              <w:rPr>
                <w:sz w:val="18"/>
                <w:szCs w:val="18"/>
              </w:rPr>
              <w:t xml:space="preserve">4,932 </w:t>
            </w:r>
          </w:p>
        </w:tc>
        <w:tc>
          <w:tcPr>
            <w:tcW w:w="1728" w:type="dxa"/>
          </w:tcPr>
          <w:p w:rsidR="00287C26" w:rsidRPr="008E4293" w:rsidRDefault="00342746" w:rsidP="00F11C54">
            <w:pPr>
              <w:pStyle w:val="NormalWeb"/>
              <w:spacing w:before="120" w:beforeAutospacing="0"/>
              <w:jc w:val="center"/>
              <w:rPr>
                <w:sz w:val="18"/>
                <w:szCs w:val="18"/>
              </w:rPr>
            </w:pPr>
            <w:r w:rsidRPr="008E4293">
              <w:rPr>
                <w:sz w:val="18"/>
                <w:szCs w:val="18"/>
              </w:rPr>
              <w:t>.</w:t>
            </w:r>
            <w:r w:rsidR="00F11C54" w:rsidRPr="008E4293">
              <w:rPr>
                <w:sz w:val="18"/>
                <w:szCs w:val="18"/>
              </w:rPr>
              <w:t>21</w:t>
            </w:r>
          </w:p>
        </w:tc>
      </w:tr>
      <w:tr w:rsidR="008B1484" w:rsidRPr="008E4293" w:rsidTr="008B1484">
        <w:trPr>
          <w:trHeight w:hRule="exact" w:val="172"/>
        </w:trPr>
        <w:tc>
          <w:tcPr>
            <w:tcW w:w="4464" w:type="dxa"/>
            <w:vAlign w:val="center"/>
          </w:tcPr>
          <w:p w:rsidR="008B1484" w:rsidRPr="008E4293" w:rsidRDefault="008B1484">
            <w:pPr>
              <w:pStyle w:val="NormalWeb"/>
              <w:rPr>
                <w:b/>
                <w:sz w:val="18"/>
                <w:szCs w:val="18"/>
              </w:rPr>
            </w:pPr>
          </w:p>
        </w:tc>
        <w:tc>
          <w:tcPr>
            <w:tcW w:w="270" w:type="dxa"/>
            <w:vAlign w:val="center"/>
          </w:tcPr>
          <w:p w:rsidR="008B1484" w:rsidRPr="008E4293" w:rsidRDefault="008B1484">
            <w:pPr>
              <w:pStyle w:val="NormalWeb"/>
              <w:rPr>
                <w:sz w:val="18"/>
                <w:szCs w:val="18"/>
              </w:rPr>
            </w:pPr>
          </w:p>
        </w:tc>
        <w:tc>
          <w:tcPr>
            <w:tcW w:w="3168" w:type="dxa"/>
            <w:vAlign w:val="center"/>
          </w:tcPr>
          <w:p w:rsidR="008B1484" w:rsidRPr="008E4293" w:rsidRDefault="008B1484">
            <w:pPr>
              <w:pStyle w:val="NormalWeb"/>
              <w:spacing w:before="0" w:beforeAutospacing="0" w:after="0" w:afterAutospacing="0"/>
              <w:jc w:val="center"/>
              <w:rPr>
                <w:sz w:val="18"/>
                <w:szCs w:val="18"/>
              </w:rPr>
            </w:pPr>
          </w:p>
        </w:tc>
        <w:tc>
          <w:tcPr>
            <w:tcW w:w="1728" w:type="dxa"/>
            <w:vAlign w:val="center"/>
          </w:tcPr>
          <w:p w:rsidR="008B1484" w:rsidRPr="008E4293" w:rsidRDefault="008B1484">
            <w:pPr>
              <w:pStyle w:val="NormalWeb"/>
              <w:spacing w:before="0" w:beforeAutospacing="0" w:after="0" w:afterAutospacing="0"/>
              <w:jc w:val="center"/>
              <w:rPr>
                <w:sz w:val="18"/>
                <w:szCs w:val="18"/>
              </w:rPr>
            </w:pPr>
          </w:p>
        </w:tc>
      </w:tr>
      <w:tr w:rsidR="00B06C4C" w:rsidRPr="008E4293" w:rsidTr="008C0D4F">
        <w:trPr>
          <w:trHeight w:hRule="exact" w:val="1000"/>
        </w:trPr>
        <w:tc>
          <w:tcPr>
            <w:tcW w:w="4464" w:type="dxa"/>
            <w:vAlign w:val="center"/>
          </w:tcPr>
          <w:p w:rsidR="008C0D4F" w:rsidRPr="008E4293" w:rsidRDefault="008C0D4F" w:rsidP="008C0D4F">
            <w:pPr>
              <w:pStyle w:val="NormalWeb"/>
              <w:spacing w:before="0" w:beforeAutospacing="0" w:after="0" w:afterAutospacing="0"/>
              <w:ind w:left="180"/>
              <w:rPr>
                <w:sz w:val="20"/>
                <w:szCs w:val="20"/>
              </w:rPr>
            </w:pPr>
            <w:r w:rsidRPr="008E4293">
              <w:rPr>
                <w:sz w:val="20"/>
                <w:szCs w:val="20"/>
              </w:rPr>
              <w:t>Camelot Event-Driven Fund</w:t>
            </w:r>
          </w:p>
          <w:p w:rsidR="008C0D4F" w:rsidRPr="008E4293" w:rsidRDefault="008C0D4F" w:rsidP="008C0D4F">
            <w:pPr>
              <w:pStyle w:val="NormalWeb"/>
              <w:spacing w:before="0" w:beforeAutospacing="0" w:after="0" w:afterAutospacing="0"/>
              <w:ind w:left="180"/>
              <w:rPr>
                <w:sz w:val="20"/>
                <w:szCs w:val="20"/>
              </w:rPr>
            </w:pPr>
            <w:r w:rsidRPr="008E4293">
              <w:rPr>
                <w:sz w:val="20"/>
                <w:szCs w:val="20"/>
              </w:rPr>
              <w:t>Frank Funds</w:t>
            </w:r>
          </w:p>
          <w:p w:rsidR="008C0D4F" w:rsidRPr="008E4293" w:rsidRDefault="008C0D4F" w:rsidP="008C0D4F">
            <w:pPr>
              <w:pStyle w:val="NormalWeb"/>
              <w:spacing w:before="0" w:beforeAutospacing="0" w:after="0" w:afterAutospacing="0"/>
              <w:ind w:left="180"/>
              <w:rPr>
                <w:sz w:val="20"/>
                <w:szCs w:val="20"/>
              </w:rPr>
            </w:pPr>
            <w:r w:rsidRPr="008E4293">
              <w:rPr>
                <w:sz w:val="20"/>
                <w:szCs w:val="20"/>
              </w:rPr>
              <w:t>781 Crandon Blvd, Unit 602</w:t>
            </w:r>
          </w:p>
          <w:p w:rsidR="008C0D4F" w:rsidRPr="008E4293" w:rsidRDefault="008C0D4F" w:rsidP="008C0D4F">
            <w:pPr>
              <w:pStyle w:val="NormalWeb"/>
              <w:spacing w:before="0" w:beforeAutospacing="0" w:after="0" w:afterAutospacing="0"/>
              <w:ind w:left="180"/>
              <w:rPr>
                <w:sz w:val="20"/>
                <w:szCs w:val="20"/>
              </w:rPr>
            </w:pPr>
            <w:r w:rsidRPr="008E4293">
              <w:rPr>
                <w:sz w:val="20"/>
                <w:szCs w:val="20"/>
              </w:rPr>
              <w:t>Key Biscayne, FL 33149</w:t>
            </w:r>
          </w:p>
          <w:p w:rsidR="00B06C4C" w:rsidRPr="008E4293" w:rsidRDefault="00B06C4C">
            <w:pPr>
              <w:pStyle w:val="NormalWeb"/>
              <w:rPr>
                <w:b/>
                <w:sz w:val="18"/>
                <w:szCs w:val="18"/>
              </w:rPr>
            </w:pPr>
          </w:p>
          <w:p w:rsidR="00B06C4C" w:rsidRPr="008E4293" w:rsidRDefault="00B06C4C">
            <w:pPr>
              <w:pStyle w:val="NormalWeb"/>
              <w:rPr>
                <w:b/>
                <w:sz w:val="18"/>
                <w:szCs w:val="18"/>
              </w:rPr>
            </w:pPr>
          </w:p>
          <w:p w:rsidR="00B06C4C" w:rsidRPr="008E4293" w:rsidRDefault="00B06C4C">
            <w:pPr>
              <w:pStyle w:val="NormalWeb"/>
              <w:rPr>
                <w:b/>
                <w:sz w:val="18"/>
                <w:szCs w:val="18"/>
              </w:rPr>
            </w:pPr>
          </w:p>
          <w:p w:rsidR="00B06C4C" w:rsidRPr="008E4293" w:rsidRDefault="00B06C4C">
            <w:pPr>
              <w:pStyle w:val="NormalWeb"/>
              <w:rPr>
                <w:b/>
                <w:sz w:val="18"/>
                <w:szCs w:val="18"/>
              </w:rPr>
            </w:pPr>
            <w:r w:rsidRPr="008E4293">
              <w:rPr>
                <w:b/>
                <w:sz w:val="18"/>
                <w:szCs w:val="18"/>
              </w:rPr>
              <w:t>1</w:t>
            </w:r>
          </w:p>
        </w:tc>
        <w:tc>
          <w:tcPr>
            <w:tcW w:w="270" w:type="dxa"/>
            <w:vAlign w:val="center"/>
          </w:tcPr>
          <w:p w:rsidR="00B06C4C" w:rsidRPr="008E4293" w:rsidRDefault="00B06C4C">
            <w:pPr>
              <w:pStyle w:val="NormalWeb"/>
              <w:rPr>
                <w:sz w:val="18"/>
                <w:szCs w:val="18"/>
              </w:rPr>
            </w:pPr>
          </w:p>
        </w:tc>
        <w:tc>
          <w:tcPr>
            <w:tcW w:w="3168" w:type="dxa"/>
            <w:vAlign w:val="center"/>
          </w:tcPr>
          <w:p w:rsidR="00B06C4C" w:rsidRPr="008E4293" w:rsidRDefault="008C0D4F">
            <w:pPr>
              <w:pStyle w:val="NormalWeb"/>
              <w:spacing w:before="0" w:beforeAutospacing="0" w:after="0" w:afterAutospacing="0"/>
              <w:jc w:val="center"/>
              <w:rPr>
                <w:sz w:val="18"/>
                <w:szCs w:val="18"/>
              </w:rPr>
            </w:pPr>
            <w:r w:rsidRPr="008E4293">
              <w:rPr>
                <w:sz w:val="18"/>
                <w:szCs w:val="18"/>
              </w:rPr>
              <w:t>479,411</w:t>
            </w:r>
          </w:p>
        </w:tc>
        <w:tc>
          <w:tcPr>
            <w:tcW w:w="1728" w:type="dxa"/>
            <w:vAlign w:val="center"/>
          </w:tcPr>
          <w:p w:rsidR="00B06C4C" w:rsidRPr="008E4293" w:rsidRDefault="008C0D4F">
            <w:pPr>
              <w:pStyle w:val="NormalWeb"/>
              <w:spacing w:before="0" w:beforeAutospacing="0" w:after="0" w:afterAutospacing="0"/>
              <w:jc w:val="center"/>
              <w:rPr>
                <w:sz w:val="18"/>
                <w:szCs w:val="18"/>
              </w:rPr>
            </w:pPr>
            <w:r w:rsidRPr="008E4293">
              <w:rPr>
                <w:sz w:val="18"/>
                <w:szCs w:val="18"/>
              </w:rPr>
              <w:t>6.6</w:t>
            </w:r>
          </w:p>
        </w:tc>
      </w:tr>
      <w:tr w:rsidR="00B06C4C" w:rsidRPr="008E4293" w:rsidTr="008B1484">
        <w:trPr>
          <w:trHeight w:hRule="exact" w:val="172"/>
        </w:trPr>
        <w:tc>
          <w:tcPr>
            <w:tcW w:w="4464" w:type="dxa"/>
            <w:vAlign w:val="center"/>
          </w:tcPr>
          <w:p w:rsidR="00B06C4C" w:rsidRPr="008E4293" w:rsidRDefault="00B06C4C">
            <w:pPr>
              <w:pStyle w:val="NormalWeb"/>
              <w:rPr>
                <w:b/>
                <w:sz w:val="18"/>
                <w:szCs w:val="18"/>
              </w:rPr>
            </w:pPr>
          </w:p>
        </w:tc>
        <w:tc>
          <w:tcPr>
            <w:tcW w:w="270" w:type="dxa"/>
            <w:vAlign w:val="center"/>
          </w:tcPr>
          <w:p w:rsidR="00B06C4C" w:rsidRPr="008E4293" w:rsidRDefault="00B06C4C">
            <w:pPr>
              <w:pStyle w:val="NormalWeb"/>
              <w:rPr>
                <w:sz w:val="18"/>
                <w:szCs w:val="18"/>
              </w:rPr>
            </w:pPr>
          </w:p>
        </w:tc>
        <w:tc>
          <w:tcPr>
            <w:tcW w:w="3168" w:type="dxa"/>
            <w:vAlign w:val="center"/>
          </w:tcPr>
          <w:p w:rsidR="00B06C4C" w:rsidRPr="008E4293" w:rsidRDefault="00B06C4C">
            <w:pPr>
              <w:pStyle w:val="NormalWeb"/>
              <w:spacing w:before="0" w:beforeAutospacing="0" w:after="0" w:afterAutospacing="0"/>
              <w:jc w:val="center"/>
              <w:rPr>
                <w:sz w:val="18"/>
                <w:szCs w:val="18"/>
              </w:rPr>
            </w:pPr>
          </w:p>
        </w:tc>
        <w:tc>
          <w:tcPr>
            <w:tcW w:w="1728" w:type="dxa"/>
            <w:vAlign w:val="center"/>
          </w:tcPr>
          <w:p w:rsidR="00B06C4C" w:rsidRPr="008E4293" w:rsidRDefault="00B06C4C">
            <w:pPr>
              <w:pStyle w:val="NormalWeb"/>
              <w:spacing w:before="0" w:beforeAutospacing="0" w:after="0" w:afterAutospacing="0"/>
              <w:jc w:val="center"/>
              <w:rPr>
                <w:sz w:val="18"/>
                <w:szCs w:val="18"/>
              </w:rPr>
            </w:pPr>
          </w:p>
        </w:tc>
      </w:tr>
      <w:tr w:rsidR="008B1484" w:rsidRPr="008E4293" w:rsidTr="001933BD">
        <w:trPr>
          <w:trHeight w:hRule="exact" w:val="532"/>
        </w:trPr>
        <w:tc>
          <w:tcPr>
            <w:tcW w:w="4464" w:type="dxa"/>
            <w:vAlign w:val="center"/>
          </w:tcPr>
          <w:p w:rsidR="008B1484" w:rsidRPr="008E4293" w:rsidRDefault="00B90E1B" w:rsidP="00B90E1B">
            <w:pPr>
              <w:pStyle w:val="NormalWeb"/>
              <w:rPr>
                <w:sz w:val="18"/>
                <w:szCs w:val="18"/>
              </w:rPr>
            </w:pPr>
            <w:r w:rsidRPr="008E4293">
              <w:rPr>
                <w:sz w:val="18"/>
                <w:szCs w:val="18"/>
              </w:rPr>
              <w:t>E</w:t>
            </w:r>
            <w:r w:rsidR="008B1484" w:rsidRPr="008E4293">
              <w:rPr>
                <w:sz w:val="18"/>
                <w:szCs w:val="18"/>
              </w:rPr>
              <w:t>xecutive officers and directors as a group (</w:t>
            </w:r>
            <w:r w:rsidRPr="008E4293">
              <w:rPr>
                <w:sz w:val="18"/>
                <w:szCs w:val="18"/>
              </w:rPr>
              <w:t>5</w:t>
            </w:r>
            <w:r w:rsidR="008B1484" w:rsidRPr="008E4293">
              <w:rPr>
                <w:sz w:val="18"/>
                <w:szCs w:val="18"/>
              </w:rPr>
              <w:t xml:space="preserve"> persons)</w:t>
            </w:r>
          </w:p>
        </w:tc>
        <w:tc>
          <w:tcPr>
            <w:tcW w:w="270" w:type="dxa"/>
            <w:vAlign w:val="center"/>
          </w:tcPr>
          <w:p w:rsidR="008B1484" w:rsidRPr="008E4293" w:rsidRDefault="008B1484" w:rsidP="00BF22BB">
            <w:pPr>
              <w:pStyle w:val="NormalWeb"/>
              <w:rPr>
                <w:sz w:val="18"/>
                <w:szCs w:val="18"/>
              </w:rPr>
            </w:pPr>
          </w:p>
        </w:tc>
        <w:tc>
          <w:tcPr>
            <w:tcW w:w="3168" w:type="dxa"/>
            <w:vAlign w:val="center"/>
          </w:tcPr>
          <w:p w:rsidR="008B1484" w:rsidRPr="008E4293" w:rsidRDefault="00B90E1B" w:rsidP="00751882">
            <w:pPr>
              <w:pStyle w:val="NormalWeb"/>
              <w:spacing w:before="0" w:beforeAutospacing="0" w:after="0" w:afterAutospacing="0"/>
              <w:jc w:val="center"/>
              <w:rPr>
                <w:sz w:val="18"/>
                <w:szCs w:val="18"/>
              </w:rPr>
            </w:pPr>
            <w:r w:rsidRPr="008E4293">
              <w:rPr>
                <w:sz w:val="18"/>
                <w:szCs w:val="18"/>
              </w:rPr>
              <w:t>2,</w:t>
            </w:r>
            <w:r w:rsidR="00F11C54" w:rsidRPr="008E4293">
              <w:rPr>
                <w:sz w:val="18"/>
                <w:szCs w:val="18"/>
              </w:rPr>
              <w:t>4</w:t>
            </w:r>
            <w:r w:rsidR="00751882" w:rsidRPr="008E4293">
              <w:rPr>
                <w:sz w:val="18"/>
                <w:szCs w:val="18"/>
              </w:rPr>
              <w:t>45</w:t>
            </w:r>
            <w:r w:rsidR="00F11C54" w:rsidRPr="008E4293">
              <w:rPr>
                <w:sz w:val="18"/>
                <w:szCs w:val="18"/>
              </w:rPr>
              <w:t>,</w:t>
            </w:r>
            <w:r w:rsidR="00751882" w:rsidRPr="008E4293">
              <w:rPr>
                <w:sz w:val="18"/>
                <w:szCs w:val="18"/>
              </w:rPr>
              <w:t>754</w:t>
            </w:r>
            <w:r w:rsidR="008B1484" w:rsidRPr="008E4293">
              <w:rPr>
                <w:sz w:val="18"/>
                <w:szCs w:val="18"/>
                <w:vertAlign w:val="superscript"/>
              </w:rPr>
              <w:t xml:space="preserve"> (1</w:t>
            </w:r>
            <w:r w:rsidR="00A41109">
              <w:rPr>
                <w:sz w:val="18"/>
                <w:szCs w:val="18"/>
                <w:vertAlign w:val="superscript"/>
              </w:rPr>
              <w:t>)</w:t>
            </w:r>
          </w:p>
        </w:tc>
        <w:tc>
          <w:tcPr>
            <w:tcW w:w="1728" w:type="dxa"/>
            <w:vAlign w:val="center"/>
          </w:tcPr>
          <w:p w:rsidR="008B1484" w:rsidRPr="008E4293" w:rsidRDefault="005005FB" w:rsidP="00751882">
            <w:pPr>
              <w:pStyle w:val="NormalWeb"/>
              <w:spacing w:before="0" w:beforeAutospacing="0" w:after="0" w:afterAutospacing="0"/>
              <w:jc w:val="center"/>
              <w:rPr>
                <w:sz w:val="18"/>
                <w:szCs w:val="18"/>
              </w:rPr>
            </w:pPr>
            <w:r w:rsidRPr="008E4293">
              <w:rPr>
                <w:sz w:val="18"/>
                <w:szCs w:val="18"/>
              </w:rPr>
              <w:t>33.6</w:t>
            </w:r>
            <w:r w:rsidR="00751882" w:rsidRPr="008E4293">
              <w:rPr>
                <w:sz w:val="18"/>
                <w:szCs w:val="18"/>
              </w:rPr>
              <w:t>7</w:t>
            </w:r>
          </w:p>
        </w:tc>
      </w:tr>
    </w:tbl>
    <w:p w:rsidR="00287C26" w:rsidRPr="008E4293" w:rsidRDefault="00287C26">
      <w:pPr>
        <w:pStyle w:val="NormalWeb"/>
        <w:spacing w:before="0" w:beforeAutospacing="0" w:after="0" w:afterAutospacing="0" w:line="120" w:lineRule="exact"/>
        <w:rPr>
          <w:sz w:val="16"/>
          <w:szCs w:val="16"/>
        </w:rPr>
      </w:pPr>
    </w:p>
    <w:p w:rsidR="001427B7" w:rsidRPr="008E4293" w:rsidRDefault="001427B7" w:rsidP="001427B7">
      <w:pPr>
        <w:spacing w:line="240" w:lineRule="exact"/>
        <w:rPr>
          <w:rFonts w:ascii="Times New Roman" w:hAnsi="Times New Roman"/>
          <w:sz w:val="20"/>
        </w:rPr>
      </w:pPr>
      <w:r w:rsidRPr="008E4293">
        <w:rPr>
          <w:rFonts w:ascii="Times New Roman" w:hAnsi="Times New Roman"/>
          <w:sz w:val="20"/>
        </w:rPr>
        <w:t>(</w:t>
      </w:r>
      <w:r w:rsidR="005005FB" w:rsidRPr="008E4293">
        <w:rPr>
          <w:rFonts w:ascii="Times New Roman" w:hAnsi="Times New Roman"/>
          <w:sz w:val="20"/>
        </w:rPr>
        <w:t>1</w:t>
      </w:r>
      <w:r w:rsidRPr="008E4293">
        <w:rPr>
          <w:rFonts w:ascii="Times New Roman" w:hAnsi="Times New Roman"/>
          <w:sz w:val="20"/>
        </w:rPr>
        <w:t>) Includes 3,500 shares inherited by spouse.</w:t>
      </w:r>
    </w:p>
    <w:p w:rsidR="002038AB" w:rsidRPr="008E4293" w:rsidRDefault="002038AB" w:rsidP="009149EA">
      <w:pPr>
        <w:spacing w:line="240" w:lineRule="exact"/>
        <w:rPr>
          <w:rFonts w:ascii="Times New Roman" w:hAnsi="Times New Roman"/>
          <w:sz w:val="20"/>
        </w:rPr>
      </w:pPr>
    </w:p>
    <w:p w:rsidR="009149EA" w:rsidRPr="008E4293" w:rsidRDefault="00DA357B">
      <w:pPr>
        <w:spacing w:line="240" w:lineRule="exact"/>
        <w:rPr>
          <w:rStyle w:val="Strong"/>
          <w:rFonts w:ascii="Times New Roman" w:hAnsi="Times New Roman"/>
          <w:b w:val="0"/>
        </w:rPr>
      </w:pPr>
      <w:r w:rsidRPr="008E4293">
        <w:rPr>
          <w:rStyle w:val="Strong"/>
          <w:rFonts w:ascii="Times New Roman" w:hAnsi="Times New Roman"/>
          <w:b w:val="0"/>
        </w:rPr>
        <w:t>.</w:t>
      </w:r>
    </w:p>
    <w:p w:rsidR="008F1B94" w:rsidRPr="008E4293" w:rsidRDefault="008F1B94">
      <w:pPr>
        <w:spacing w:line="240" w:lineRule="exact"/>
        <w:rPr>
          <w:rStyle w:val="Strong"/>
          <w:rFonts w:ascii="Times New Roman" w:hAnsi="Times New Roman"/>
          <w:sz w:val="21"/>
          <w:szCs w:val="21"/>
        </w:rPr>
      </w:pPr>
    </w:p>
    <w:p w:rsidR="008F1B94" w:rsidRPr="008E4293" w:rsidRDefault="008F1B94">
      <w:pPr>
        <w:spacing w:line="240" w:lineRule="exact"/>
        <w:rPr>
          <w:rStyle w:val="Strong"/>
          <w:rFonts w:ascii="Times New Roman" w:hAnsi="Times New Roman"/>
          <w:sz w:val="21"/>
          <w:szCs w:val="21"/>
        </w:rPr>
      </w:pPr>
    </w:p>
    <w:p w:rsidR="008F1B94" w:rsidRPr="008E4293" w:rsidRDefault="008F1B94">
      <w:pPr>
        <w:spacing w:line="240" w:lineRule="exact"/>
        <w:rPr>
          <w:rStyle w:val="Strong"/>
          <w:rFonts w:ascii="Times New Roman" w:hAnsi="Times New Roman"/>
          <w:sz w:val="21"/>
          <w:szCs w:val="21"/>
        </w:rPr>
      </w:pPr>
    </w:p>
    <w:p w:rsidR="008F1B94" w:rsidRPr="008E4293" w:rsidRDefault="008F1B94">
      <w:pPr>
        <w:spacing w:line="240" w:lineRule="exact"/>
        <w:rPr>
          <w:rStyle w:val="Strong"/>
          <w:rFonts w:ascii="Times New Roman" w:hAnsi="Times New Roman"/>
          <w:sz w:val="21"/>
          <w:szCs w:val="21"/>
        </w:rPr>
      </w:pPr>
    </w:p>
    <w:p w:rsidR="008F1B94" w:rsidRPr="008E4293" w:rsidRDefault="008F1B94">
      <w:pPr>
        <w:spacing w:line="240" w:lineRule="exact"/>
        <w:rPr>
          <w:rStyle w:val="Strong"/>
          <w:rFonts w:ascii="Times New Roman" w:hAnsi="Times New Roman"/>
          <w:sz w:val="21"/>
          <w:szCs w:val="21"/>
        </w:rPr>
      </w:pPr>
    </w:p>
    <w:p w:rsidR="008F1B94" w:rsidRPr="008E4293" w:rsidRDefault="008F1B94">
      <w:pPr>
        <w:spacing w:line="240" w:lineRule="exact"/>
        <w:rPr>
          <w:rStyle w:val="Strong"/>
          <w:rFonts w:ascii="Times New Roman" w:hAnsi="Times New Roman"/>
          <w:sz w:val="21"/>
          <w:szCs w:val="21"/>
        </w:rPr>
      </w:pPr>
    </w:p>
    <w:p w:rsidR="008F1B94" w:rsidRPr="008E4293" w:rsidRDefault="008F1B94">
      <w:pPr>
        <w:spacing w:line="240" w:lineRule="exact"/>
        <w:rPr>
          <w:rStyle w:val="Strong"/>
          <w:rFonts w:ascii="Times New Roman" w:hAnsi="Times New Roman"/>
          <w:sz w:val="21"/>
          <w:szCs w:val="21"/>
        </w:rPr>
      </w:pPr>
    </w:p>
    <w:p w:rsidR="008F1B94" w:rsidRPr="008E4293" w:rsidRDefault="008F1B94">
      <w:pPr>
        <w:spacing w:line="240" w:lineRule="exact"/>
        <w:rPr>
          <w:rStyle w:val="Strong"/>
          <w:rFonts w:ascii="Times New Roman" w:hAnsi="Times New Roman"/>
          <w:sz w:val="21"/>
          <w:szCs w:val="21"/>
        </w:rPr>
      </w:pPr>
    </w:p>
    <w:p w:rsidR="001643A2" w:rsidRPr="008E4293" w:rsidRDefault="001643A2">
      <w:pPr>
        <w:spacing w:line="240" w:lineRule="exact"/>
        <w:rPr>
          <w:rStyle w:val="Strong"/>
          <w:rFonts w:ascii="Times New Roman" w:hAnsi="Times New Roman"/>
          <w:sz w:val="21"/>
          <w:szCs w:val="21"/>
        </w:rPr>
      </w:pPr>
    </w:p>
    <w:p w:rsidR="008F1B94" w:rsidRPr="008E4293" w:rsidRDefault="008F1B94">
      <w:pPr>
        <w:spacing w:line="240" w:lineRule="exact"/>
        <w:rPr>
          <w:rStyle w:val="Strong"/>
          <w:rFonts w:ascii="Times New Roman" w:hAnsi="Times New Roman"/>
          <w:sz w:val="21"/>
          <w:szCs w:val="21"/>
        </w:rPr>
      </w:pPr>
    </w:p>
    <w:p w:rsidR="008F1B94" w:rsidRPr="008E4293" w:rsidRDefault="008F1B94">
      <w:pPr>
        <w:spacing w:line="240" w:lineRule="exact"/>
        <w:rPr>
          <w:rStyle w:val="Strong"/>
          <w:rFonts w:ascii="Times New Roman" w:hAnsi="Times New Roman"/>
          <w:sz w:val="21"/>
          <w:szCs w:val="21"/>
        </w:rPr>
      </w:pPr>
    </w:p>
    <w:p w:rsidR="00287C26" w:rsidRPr="008E4293" w:rsidRDefault="00287C26">
      <w:pPr>
        <w:spacing w:line="240" w:lineRule="exact"/>
        <w:rPr>
          <w:rStyle w:val="Strong"/>
          <w:rFonts w:ascii="Times New Roman" w:hAnsi="Times New Roman"/>
          <w:sz w:val="21"/>
          <w:szCs w:val="21"/>
        </w:rPr>
      </w:pPr>
      <w:r w:rsidRPr="008E4293">
        <w:rPr>
          <w:rStyle w:val="Strong"/>
          <w:rFonts w:ascii="Times New Roman" w:hAnsi="Times New Roman"/>
          <w:sz w:val="21"/>
          <w:szCs w:val="21"/>
        </w:rPr>
        <w:t>ITEM 1</w:t>
      </w:r>
      <w:r w:rsidR="007802FA" w:rsidRPr="008E4293">
        <w:rPr>
          <w:rStyle w:val="Strong"/>
          <w:rFonts w:ascii="Times New Roman" w:hAnsi="Times New Roman"/>
          <w:sz w:val="21"/>
          <w:szCs w:val="21"/>
        </w:rPr>
        <w:t>3</w:t>
      </w:r>
      <w:r w:rsidRPr="008E4293">
        <w:rPr>
          <w:rStyle w:val="Strong"/>
          <w:rFonts w:ascii="Times New Roman" w:hAnsi="Times New Roman"/>
          <w:sz w:val="21"/>
          <w:szCs w:val="21"/>
        </w:rPr>
        <w:t>.  CERTAIN RELATIONSHIPS AND RELATED TRANSACTIONS</w:t>
      </w:r>
      <w:r w:rsidR="009C4B14" w:rsidRPr="008E4293">
        <w:rPr>
          <w:rStyle w:val="Strong"/>
          <w:rFonts w:ascii="Times New Roman" w:hAnsi="Times New Roman"/>
          <w:sz w:val="21"/>
          <w:szCs w:val="21"/>
        </w:rPr>
        <w:t xml:space="preserve"> AND DIRECTOR INDEPENDENCE</w:t>
      </w:r>
      <w:r w:rsidRPr="008E4293">
        <w:rPr>
          <w:rStyle w:val="Strong"/>
          <w:rFonts w:ascii="Times New Roman" w:hAnsi="Times New Roman"/>
          <w:sz w:val="21"/>
          <w:szCs w:val="21"/>
        </w:rPr>
        <w:t xml:space="preserve"> </w:t>
      </w:r>
    </w:p>
    <w:p w:rsidR="00287C26" w:rsidRPr="008E4293" w:rsidRDefault="00287C26">
      <w:pPr>
        <w:spacing w:line="240" w:lineRule="exact"/>
      </w:pPr>
    </w:p>
    <w:p w:rsidR="00287C26" w:rsidRPr="008E4293" w:rsidRDefault="00287C26">
      <w:pPr>
        <w:pStyle w:val="NormalWeb"/>
        <w:spacing w:before="0" w:beforeAutospacing="0" w:after="0" w:afterAutospacing="0" w:line="240" w:lineRule="exact"/>
        <w:jc w:val="both"/>
        <w:rPr>
          <w:sz w:val="20"/>
          <w:szCs w:val="20"/>
        </w:rPr>
      </w:pPr>
      <w:r w:rsidRPr="008E4293">
        <w:rPr>
          <w:sz w:val="20"/>
          <w:szCs w:val="20"/>
        </w:rPr>
        <w:t>The</w:t>
      </w:r>
      <w:r w:rsidR="000B1A3F" w:rsidRPr="008E4293">
        <w:rPr>
          <w:sz w:val="20"/>
          <w:szCs w:val="20"/>
        </w:rPr>
        <w:t xml:space="preserve">re are no transactions </w:t>
      </w:r>
      <w:r w:rsidRPr="008E4293">
        <w:rPr>
          <w:sz w:val="20"/>
          <w:szCs w:val="20"/>
        </w:rPr>
        <w:t>between the Company and related parties, including officers and directors of the Company. It is the Company's policy that it will not enter into any transactions with officers, directors or beneficial owners of more than 5% of the Company's Common Stock, or any entity controlled by or under common control with any such person, on terms less favorable to the Company than could be obtained from unaffiliated third parties and all such transactions require the consent of the majority of disinterested members of the Board of Directors.</w:t>
      </w:r>
    </w:p>
    <w:p w:rsidR="001B31BB" w:rsidRPr="008E4293" w:rsidRDefault="001B31BB" w:rsidP="001B31BB">
      <w:pPr>
        <w:pStyle w:val="NormalWeb"/>
        <w:spacing w:before="0" w:beforeAutospacing="0" w:after="0" w:afterAutospacing="0" w:line="240" w:lineRule="exact"/>
        <w:jc w:val="center"/>
        <w:rPr>
          <w:sz w:val="18"/>
          <w:szCs w:val="18"/>
        </w:rPr>
      </w:pPr>
    </w:p>
    <w:p w:rsidR="00C8431A" w:rsidRPr="008E4293" w:rsidRDefault="00C8431A">
      <w:pPr>
        <w:pStyle w:val="NormalWeb"/>
        <w:spacing w:before="0" w:beforeAutospacing="0" w:after="0" w:afterAutospacing="0" w:line="240" w:lineRule="exact"/>
        <w:jc w:val="both"/>
        <w:rPr>
          <w:rStyle w:val="Strong"/>
          <w:sz w:val="16"/>
          <w:szCs w:val="16"/>
        </w:rPr>
      </w:pPr>
    </w:p>
    <w:p w:rsidR="00287C26" w:rsidRPr="008E4293" w:rsidRDefault="00287C26">
      <w:pPr>
        <w:pStyle w:val="NormalWeb"/>
        <w:spacing w:before="0" w:beforeAutospacing="0" w:after="0" w:afterAutospacing="0" w:line="240" w:lineRule="exact"/>
        <w:jc w:val="both"/>
        <w:rPr>
          <w:rStyle w:val="Strong"/>
          <w:sz w:val="21"/>
          <w:szCs w:val="21"/>
        </w:rPr>
      </w:pPr>
      <w:r w:rsidRPr="008E4293">
        <w:rPr>
          <w:rStyle w:val="Strong"/>
          <w:sz w:val="21"/>
          <w:szCs w:val="21"/>
        </w:rPr>
        <w:t>ITEM 1</w:t>
      </w:r>
      <w:r w:rsidR="007802FA" w:rsidRPr="008E4293">
        <w:rPr>
          <w:rStyle w:val="Strong"/>
          <w:sz w:val="21"/>
          <w:szCs w:val="21"/>
        </w:rPr>
        <w:t>4</w:t>
      </w:r>
      <w:r w:rsidRPr="008E4293">
        <w:rPr>
          <w:rStyle w:val="Strong"/>
          <w:sz w:val="21"/>
          <w:szCs w:val="21"/>
        </w:rPr>
        <w:t>. PRINCIPAL ACCOUNTANT FEES AND SERVICES</w:t>
      </w:r>
    </w:p>
    <w:p w:rsidR="00287C26" w:rsidRPr="008E4293" w:rsidRDefault="00287C26">
      <w:pPr>
        <w:pStyle w:val="NormalWeb"/>
        <w:spacing w:before="0" w:beforeAutospacing="0" w:after="0" w:afterAutospacing="0" w:line="240" w:lineRule="exact"/>
        <w:jc w:val="both"/>
        <w:rPr>
          <w:sz w:val="18"/>
          <w:szCs w:val="18"/>
        </w:rPr>
      </w:pPr>
    </w:p>
    <w:p w:rsidR="00CD409A" w:rsidRPr="008E4293" w:rsidRDefault="00CD409A">
      <w:pPr>
        <w:pStyle w:val="NormalWeb"/>
        <w:spacing w:before="0" w:beforeAutospacing="0" w:after="0" w:afterAutospacing="0" w:line="240" w:lineRule="exact"/>
        <w:jc w:val="both"/>
        <w:rPr>
          <w:sz w:val="20"/>
          <w:szCs w:val="20"/>
        </w:rPr>
      </w:pPr>
      <w:r w:rsidRPr="008E4293">
        <w:rPr>
          <w:sz w:val="20"/>
          <w:szCs w:val="20"/>
        </w:rPr>
        <w:t xml:space="preserve">The Board of Directors upon recommendation of the Audit Committee, appointed the firm Sassetti </w:t>
      </w:r>
      <w:r w:rsidR="008F0867" w:rsidRPr="008E4293">
        <w:rPr>
          <w:sz w:val="20"/>
          <w:szCs w:val="20"/>
        </w:rPr>
        <w:t>LLC</w:t>
      </w:r>
      <w:r w:rsidRPr="008E4293">
        <w:rPr>
          <w:sz w:val="20"/>
          <w:szCs w:val="20"/>
        </w:rPr>
        <w:t>, certified public accountants</w:t>
      </w:r>
      <w:r w:rsidR="00E17A97" w:rsidRPr="008E4293">
        <w:rPr>
          <w:sz w:val="20"/>
          <w:szCs w:val="20"/>
        </w:rPr>
        <w:t>,</w:t>
      </w:r>
      <w:r w:rsidRPr="008E4293">
        <w:rPr>
          <w:sz w:val="20"/>
          <w:szCs w:val="20"/>
        </w:rPr>
        <w:t xml:space="preserve"> for 20</w:t>
      </w:r>
      <w:r w:rsidR="00AE797C" w:rsidRPr="008E4293">
        <w:rPr>
          <w:sz w:val="20"/>
          <w:szCs w:val="20"/>
        </w:rPr>
        <w:t>20</w:t>
      </w:r>
      <w:r w:rsidRPr="008E4293">
        <w:rPr>
          <w:sz w:val="20"/>
          <w:szCs w:val="20"/>
        </w:rPr>
        <w:t xml:space="preserve"> audit and tax services.  </w:t>
      </w:r>
    </w:p>
    <w:p w:rsidR="00CD409A" w:rsidRPr="008E4293" w:rsidRDefault="00CD409A">
      <w:pPr>
        <w:pStyle w:val="NormalWeb"/>
        <w:spacing w:before="0" w:beforeAutospacing="0" w:after="0" w:afterAutospacing="0" w:line="240" w:lineRule="exact"/>
        <w:jc w:val="both"/>
        <w:rPr>
          <w:sz w:val="20"/>
          <w:szCs w:val="20"/>
        </w:rPr>
      </w:pPr>
    </w:p>
    <w:p w:rsidR="003427B0" w:rsidRPr="008E4293" w:rsidRDefault="003427B0">
      <w:pPr>
        <w:pStyle w:val="NormalWeb"/>
        <w:spacing w:before="0" w:beforeAutospacing="0" w:after="0" w:afterAutospacing="0" w:line="240" w:lineRule="exact"/>
        <w:jc w:val="both"/>
        <w:rPr>
          <w:sz w:val="20"/>
          <w:szCs w:val="20"/>
        </w:rPr>
      </w:pPr>
      <w:r w:rsidRPr="008E4293">
        <w:rPr>
          <w:sz w:val="20"/>
          <w:szCs w:val="20"/>
        </w:rPr>
        <w:t xml:space="preserve">The audit reports of </w:t>
      </w:r>
      <w:r w:rsidR="00CD409A" w:rsidRPr="008E4293">
        <w:rPr>
          <w:sz w:val="20"/>
          <w:szCs w:val="20"/>
        </w:rPr>
        <w:t xml:space="preserve">Sassetti </w:t>
      </w:r>
      <w:r w:rsidR="008F0867" w:rsidRPr="008E4293">
        <w:rPr>
          <w:sz w:val="20"/>
          <w:szCs w:val="20"/>
        </w:rPr>
        <w:t>LLC</w:t>
      </w:r>
      <w:r w:rsidRPr="008E4293">
        <w:rPr>
          <w:sz w:val="20"/>
          <w:szCs w:val="20"/>
        </w:rPr>
        <w:t xml:space="preserve"> on the consolidated financial statements of </w:t>
      </w:r>
      <w:smartTag w:uri="urn:schemas-microsoft-com:office:smarttags" w:element="stockticker">
        <w:r w:rsidRPr="008E4293">
          <w:rPr>
            <w:sz w:val="20"/>
            <w:szCs w:val="20"/>
          </w:rPr>
          <w:t>BAB</w:t>
        </w:r>
      </w:smartTag>
      <w:r w:rsidRPr="008E4293">
        <w:rPr>
          <w:sz w:val="20"/>
          <w:szCs w:val="20"/>
        </w:rPr>
        <w:t>, Inc. and Subsidiaries as of and for the year</w:t>
      </w:r>
      <w:r w:rsidR="00F9611E" w:rsidRPr="008E4293">
        <w:rPr>
          <w:sz w:val="20"/>
          <w:szCs w:val="20"/>
        </w:rPr>
        <w:t>s</w:t>
      </w:r>
      <w:r w:rsidRPr="008E4293">
        <w:rPr>
          <w:sz w:val="20"/>
          <w:szCs w:val="20"/>
        </w:rPr>
        <w:t xml:space="preserve"> ended November 30, 20</w:t>
      </w:r>
      <w:r w:rsidR="00150E2B" w:rsidRPr="008E4293">
        <w:rPr>
          <w:sz w:val="20"/>
          <w:szCs w:val="20"/>
        </w:rPr>
        <w:t>20</w:t>
      </w:r>
      <w:r w:rsidR="008F0867" w:rsidRPr="008E4293">
        <w:rPr>
          <w:sz w:val="20"/>
          <w:szCs w:val="20"/>
        </w:rPr>
        <w:t xml:space="preserve"> and 201</w:t>
      </w:r>
      <w:r w:rsidR="00150E2B" w:rsidRPr="008E4293">
        <w:rPr>
          <w:sz w:val="20"/>
          <w:szCs w:val="20"/>
        </w:rPr>
        <w:t>9</w:t>
      </w:r>
      <w:r w:rsidRPr="008E4293">
        <w:rPr>
          <w:sz w:val="20"/>
          <w:szCs w:val="20"/>
        </w:rPr>
        <w:t xml:space="preserve"> did not contain an adverse opinion or a disclaimer of opinion, and was not qualified or modified as to uncertainty, audit scope or accounting principles</w:t>
      </w:r>
      <w:r w:rsidR="00FD2654" w:rsidRPr="008E4293">
        <w:rPr>
          <w:sz w:val="20"/>
          <w:szCs w:val="20"/>
        </w:rPr>
        <w:t>.</w:t>
      </w:r>
    </w:p>
    <w:p w:rsidR="003427B0" w:rsidRPr="008E4293" w:rsidRDefault="003427B0">
      <w:pPr>
        <w:pStyle w:val="NormalWeb"/>
        <w:spacing w:before="0" w:beforeAutospacing="0" w:after="0" w:afterAutospacing="0" w:line="240" w:lineRule="exact"/>
        <w:jc w:val="both"/>
        <w:rPr>
          <w:sz w:val="20"/>
          <w:szCs w:val="20"/>
        </w:rPr>
      </w:pPr>
    </w:p>
    <w:p w:rsidR="00A10613" w:rsidRPr="008E4293" w:rsidRDefault="00A10613" w:rsidP="00A10613">
      <w:pPr>
        <w:pStyle w:val="NormalWeb"/>
        <w:spacing w:before="0" w:beforeAutospacing="0" w:after="0" w:afterAutospacing="0" w:line="240" w:lineRule="exact"/>
        <w:jc w:val="both"/>
        <w:rPr>
          <w:sz w:val="20"/>
          <w:szCs w:val="20"/>
        </w:rPr>
      </w:pPr>
      <w:r w:rsidRPr="008E4293">
        <w:rPr>
          <w:sz w:val="20"/>
          <w:szCs w:val="20"/>
        </w:rPr>
        <w:t>Audit fees relate to audit work performed on the financial statements as well as work that generally only the independent auditor can reasonably be expected to provide</w:t>
      </w:r>
      <w:r w:rsidR="00A939D2" w:rsidRPr="008E4293">
        <w:rPr>
          <w:sz w:val="20"/>
          <w:szCs w:val="20"/>
        </w:rPr>
        <w:t xml:space="preserve">, </w:t>
      </w:r>
      <w:r w:rsidRPr="008E4293">
        <w:rPr>
          <w:sz w:val="20"/>
          <w:szCs w:val="20"/>
        </w:rPr>
        <w:t xml:space="preserve">including discussions surrounding the proper application of financial accounting and/or reporting standards and reviews of the financial statements included in quarterly reports filed on Form 10-Q.  </w:t>
      </w:r>
      <w:r w:rsidR="001C232B" w:rsidRPr="008E4293">
        <w:rPr>
          <w:sz w:val="20"/>
          <w:szCs w:val="20"/>
        </w:rPr>
        <w:t xml:space="preserve">Fees for audit services provided by </w:t>
      </w:r>
      <w:r w:rsidR="004922B9" w:rsidRPr="008E4293">
        <w:rPr>
          <w:sz w:val="20"/>
          <w:szCs w:val="20"/>
        </w:rPr>
        <w:t xml:space="preserve">Sassetti </w:t>
      </w:r>
      <w:r w:rsidR="008F0867" w:rsidRPr="008E4293">
        <w:rPr>
          <w:sz w:val="20"/>
          <w:szCs w:val="20"/>
        </w:rPr>
        <w:t>LLC</w:t>
      </w:r>
      <w:r w:rsidR="001C232B" w:rsidRPr="008E4293">
        <w:rPr>
          <w:sz w:val="20"/>
          <w:szCs w:val="20"/>
        </w:rPr>
        <w:t xml:space="preserve"> </w:t>
      </w:r>
      <w:r w:rsidR="009E6759" w:rsidRPr="008E4293">
        <w:rPr>
          <w:sz w:val="20"/>
          <w:szCs w:val="20"/>
        </w:rPr>
        <w:t>were $5</w:t>
      </w:r>
      <w:r w:rsidR="008845C2" w:rsidRPr="008E4293">
        <w:rPr>
          <w:sz w:val="20"/>
          <w:szCs w:val="20"/>
        </w:rPr>
        <w:t>4</w:t>
      </w:r>
      <w:r w:rsidR="009E6759" w:rsidRPr="008E4293">
        <w:rPr>
          <w:sz w:val="20"/>
          <w:szCs w:val="20"/>
        </w:rPr>
        <w:t>,</w:t>
      </w:r>
      <w:r w:rsidR="008845C2" w:rsidRPr="008E4293">
        <w:rPr>
          <w:sz w:val="20"/>
          <w:szCs w:val="20"/>
        </w:rPr>
        <w:t>6</w:t>
      </w:r>
      <w:r w:rsidR="009E6759" w:rsidRPr="008E4293">
        <w:rPr>
          <w:sz w:val="20"/>
          <w:szCs w:val="20"/>
        </w:rPr>
        <w:t>00 and $</w:t>
      </w:r>
      <w:r w:rsidR="00C12B67" w:rsidRPr="008E4293">
        <w:rPr>
          <w:sz w:val="20"/>
          <w:szCs w:val="20"/>
        </w:rPr>
        <w:t>5</w:t>
      </w:r>
      <w:r w:rsidR="00AE797C" w:rsidRPr="008E4293">
        <w:rPr>
          <w:sz w:val="20"/>
          <w:szCs w:val="20"/>
        </w:rPr>
        <w:t>9</w:t>
      </w:r>
      <w:r w:rsidR="009E6759" w:rsidRPr="008E4293">
        <w:rPr>
          <w:sz w:val="20"/>
          <w:szCs w:val="20"/>
        </w:rPr>
        <w:t xml:space="preserve">,400 for </w:t>
      </w:r>
      <w:r w:rsidR="001C232B" w:rsidRPr="008E4293">
        <w:rPr>
          <w:sz w:val="20"/>
          <w:szCs w:val="20"/>
        </w:rPr>
        <w:t>fiscal 20</w:t>
      </w:r>
      <w:r w:rsidR="00CB220A" w:rsidRPr="008E4293">
        <w:rPr>
          <w:sz w:val="20"/>
          <w:szCs w:val="20"/>
        </w:rPr>
        <w:t>20</w:t>
      </w:r>
      <w:r w:rsidR="001C232B" w:rsidRPr="008E4293">
        <w:rPr>
          <w:sz w:val="20"/>
          <w:szCs w:val="20"/>
        </w:rPr>
        <w:t xml:space="preserve"> </w:t>
      </w:r>
      <w:r w:rsidR="00535D91" w:rsidRPr="008E4293">
        <w:rPr>
          <w:sz w:val="20"/>
          <w:szCs w:val="20"/>
        </w:rPr>
        <w:t>and 201</w:t>
      </w:r>
      <w:r w:rsidR="00CB220A" w:rsidRPr="008E4293">
        <w:rPr>
          <w:sz w:val="20"/>
          <w:szCs w:val="20"/>
        </w:rPr>
        <w:t>9</w:t>
      </w:r>
      <w:r w:rsidR="009E6759" w:rsidRPr="008E4293">
        <w:rPr>
          <w:sz w:val="20"/>
          <w:szCs w:val="20"/>
        </w:rPr>
        <w:t>, respectively</w:t>
      </w:r>
      <w:r w:rsidR="006F5E46" w:rsidRPr="008E4293">
        <w:rPr>
          <w:sz w:val="20"/>
          <w:szCs w:val="20"/>
        </w:rPr>
        <w:t>.</w:t>
      </w:r>
      <w:r w:rsidRPr="008E4293">
        <w:rPr>
          <w:sz w:val="20"/>
          <w:szCs w:val="20"/>
        </w:rPr>
        <w:t xml:space="preserve">  </w:t>
      </w:r>
    </w:p>
    <w:p w:rsidR="00BD78EB" w:rsidRPr="008E4293" w:rsidRDefault="00BD78EB" w:rsidP="00A10613">
      <w:pPr>
        <w:pStyle w:val="NormalWeb"/>
        <w:spacing w:before="0" w:beforeAutospacing="0" w:after="0" w:afterAutospacing="0" w:line="240" w:lineRule="exact"/>
        <w:jc w:val="both"/>
        <w:rPr>
          <w:sz w:val="20"/>
          <w:szCs w:val="20"/>
        </w:rPr>
      </w:pPr>
    </w:p>
    <w:p w:rsidR="00A10613" w:rsidRPr="008E4293" w:rsidRDefault="00A10613" w:rsidP="00A10613">
      <w:pPr>
        <w:pStyle w:val="NormalWeb"/>
        <w:spacing w:before="0" w:beforeAutospacing="0" w:after="0" w:afterAutospacing="0" w:line="240" w:lineRule="exact"/>
        <w:jc w:val="both"/>
        <w:rPr>
          <w:sz w:val="20"/>
          <w:szCs w:val="20"/>
        </w:rPr>
      </w:pPr>
      <w:r w:rsidRPr="008E4293">
        <w:rPr>
          <w:sz w:val="20"/>
          <w:szCs w:val="20"/>
        </w:rPr>
        <w:t xml:space="preserve">Tax compliance services provided by </w:t>
      </w:r>
      <w:r w:rsidR="008F0867" w:rsidRPr="008E4293">
        <w:rPr>
          <w:sz w:val="20"/>
          <w:szCs w:val="20"/>
        </w:rPr>
        <w:t xml:space="preserve">Sassetti LLC </w:t>
      </w:r>
      <w:r w:rsidR="006F5E46" w:rsidRPr="008E4293">
        <w:rPr>
          <w:sz w:val="20"/>
          <w:szCs w:val="20"/>
        </w:rPr>
        <w:t>were</w:t>
      </w:r>
      <w:r w:rsidR="00AE797C" w:rsidRPr="008E4293">
        <w:rPr>
          <w:sz w:val="20"/>
          <w:szCs w:val="20"/>
        </w:rPr>
        <w:t xml:space="preserve"> </w:t>
      </w:r>
      <w:r w:rsidR="009E6759" w:rsidRPr="008E4293">
        <w:rPr>
          <w:sz w:val="20"/>
          <w:szCs w:val="20"/>
        </w:rPr>
        <w:t xml:space="preserve">$11,200 </w:t>
      </w:r>
      <w:r w:rsidR="00B303C2" w:rsidRPr="008E4293">
        <w:rPr>
          <w:sz w:val="20"/>
          <w:szCs w:val="20"/>
        </w:rPr>
        <w:t>for</w:t>
      </w:r>
      <w:r w:rsidR="00A732C2" w:rsidRPr="008E4293">
        <w:rPr>
          <w:sz w:val="20"/>
          <w:szCs w:val="20"/>
        </w:rPr>
        <w:t xml:space="preserve"> </w:t>
      </w:r>
      <w:r w:rsidR="009E6759" w:rsidRPr="008E4293">
        <w:rPr>
          <w:sz w:val="20"/>
          <w:szCs w:val="20"/>
        </w:rPr>
        <w:t xml:space="preserve">fiscal </w:t>
      </w:r>
      <w:r w:rsidR="00DB54FD" w:rsidRPr="008E4293">
        <w:rPr>
          <w:sz w:val="20"/>
          <w:szCs w:val="20"/>
        </w:rPr>
        <w:t>20</w:t>
      </w:r>
      <w:r w:rsidR="00AE797C" w:rsidRPr="008E4293">
        <w:rPr>
          <w:sz w:val="20"/>
          <w:szCs w:val="20"/>
        </w:rPr>
        <w:t>20</w:t>
      </w:r>
      <w:r w:rsidR="00F527B5" w:rsidRPr="008E4293">
        <w:rPr>
          <w:sz w:val="20"/>
          <w:szCs w:val="20"/>
        </w:rPr>
        <w:t xml:space="preserve"> and 20</w:t>
      </w:r>
      <w:r w:rsidR="008F0867" w:rsidRPr="008E4293">
        <w:rPr>
          <w:sz w:val="20"/>
          <w:szCs w:val="20"/>
        </w:rPr>
        <w:t>1</w:t>
      </w:r>
      <w:r w:rsidR="00AE797C" w:rsidRPr="008E4293">
        <w:rPr>
          <w:sz w:val="20"/>
          <w:szCs w:val="20"/>
        </w:rPr>
        <w:t>9</w:t>
      </w:r>
      <w:r w:rsidR="00CB220A" w:rsidRPr="008E4293">
        <w:rPr>
          <w:sz w:val="20"/>
          <w:szCs w:val="20"/>
        </w:rPr>
        <w:t>.</w:t>
      </w:r>
      <w:r w:rsidRPr="008E4293">
        <w:rPr>
          <w:sz w:val="20"/>
          <w:szCs w:val="20"/>
        </w:rPr>
        <w:t xml:space="preserve">  </w:t>
      </w:r>
    </w:p>
    <w:p w:rsidR="000B4BEA" w:rsidRPr="008E4293" w:rsidRDefault="000B4BEA" w:rsidP="00A10613">
      <w:pPr>
        <w:pStyle w:val="NormalWeb"/>
        <w:spacing w:before="0" w:beforeAutospacing="0" w:after="0" w:afterAutospacing="0" w:line="240" w:lineRule="exact"/>
        <w:jc w:val="both"/>
        <w:rPr>
          <w:sz w:val="20"/>
          <w:szCs w:val="20"/>
        </w:rPr>
      </w:pPr>
    </w:p>
    <w:p w:rsidR="00A10613" w:rsidRPr="008E4293" w:rsidRDefault="00A10613" w:rsidP="00A10613">
      <w:pPr>
        <w:pStyle w:val="NormalWeb"/>
        <w:spacing w:before="0" w:beforeAutospacing="0" w:after="0" w:afterAutospacing="0" w:line="240" w:lineRule="exact"/>
        <w:jc w:val="both"/>
        <w:rPr>
          <w:sz w:val="20"/>
          <w:szCs w:val="20"/>
        </w:rPr>
      </w:pPr>
      <w:r w:rsidRPr="008E4293">
        <w:rPr>
          <w:sz w:val="20"/>
          <w:szCs w:val="20"/>
        </w:rPr>
        <w:t>During the year</w:t>
      </w:r>
      <w:r w:rsidR="00F9611E" w:rsidRPr="008E4293">
        <w:rPr>
          <w:sz w:val="20"/>
          <w:szCs w:val="20"/>
        </w:rPr>
        <w:t>s</w:t>
      </w:r>
      <w:r w:rsidRPr="008E4293">
        <w:rPr>
          <w:sz w:val="20"/>
          <w:szCs w:val="20"/>
        </w:rPr>
        <w:t xml:space="preserve"> ended November 30, 20</w:t>
      </w:r>
      <w:r w:rsidR="00AE797C" w:rsidRPr="008E4293">
        <w:rPr>
          <w:sz w:val="20"/>
          <w:szCs w:val="20"/>
        </w:rPr>
        <w:t>20</w:t>
      </w:r>
      <w:r w:rsidRPr="008E4293">
        <w:rPr>
          <w:sz w:val="20"/>
          <w:szCs w:val="20"/>
        </w:rPr>
        <w:t xml:space="preserve"> and 20</w:t>
      </w:r>
      <w:r w:rsidR="008F0867" w:rsidRPr="008E4293">
        <w:rPr>
          <w:sz w:val="20"/>
          <w:szCs w:val="20"/>
        </w:rPr>
        <w:t>1</w:t>
      </w:r>
      <w:r w:rsidR="00AE797C" w:rsidRPr="008E4293">
        <w:rPr>
          <w:sz w:val="20"/>
          <w:szCs w:val="20"/>
        </w:rPr>
        <w:t>9</w:t>
      </w:r>
      <w:r w:rsidRPr="008E4293">
        <w:rPr>
          <w:sz w:val="20"/>
          <w:szCs w:val="20"/>
        </w:rPr>
        <w:t xml:space="preserve">, </w:t>
      </w:r>
      <w:r w:rsidR="008F0867" w:rsidRPr="008E4293">
        <w:rPr>
          <w:sz w:val="20"/>
          <w:szCs w:val="20"/>
        </w:rPr>
        <w:t xml:space="preserve">Sassetti LLC </w:t>
      </w:r>
      <w:r w:rsidRPr="008E4293">
        <w:rPr>
          <w:sz w:val="20"/>
          <w:szCs w:val="20"/>
        </w:rPr>
        <w:t xml:space="preserve">did not perform any </w:t>
      </w:r>
      <w:r w:rsidR="00E63A5D" w:rsidRPr="008E4293">
        <w:rPr>
          <w:sz w:val="20"/>
          <w:szCs w:val="20"/>
        </w:rPr>
        <w:t xml:space="preserve">other </w:t>
      </w:r>
      <w:r w:rsidRPr="008E4293">
        <w:rPr>
          <w:sz w:val="20"/>
          <w:szCs w:val="20"/>
        </w:rPr>
        <w:t xml:space="preserve">services for the Company.  </w:t>
      </w:r>
    </w:p>
    <w:p w:rsidR="00A10613" w:rsidRPr="008E4293" w:rsidRDefault="00A10613" w:rsidP="00A10613">
      <w:pPr>
        <w:pStyle w:val="NormalWeb"/>
        <w:spacing w:before="0" w:beforeAutospacing="0" w:after="0" w:afterAutospacing="0" w:line="240" w:lineRule="exact"/>
        <w:jc w:val="both"/>
        <w:rPr>
          <w:sz w:val="18"/>
          <w:szCs w:val="18"/>
          <w:u w:val="single"/>
        </w:rPr>
      </w:pPr>
    </w:p>
    <w:p w:rsidR="00A10613" w:rsidRPr="008E4293" w:rsidRDefault="00A10613" w:rsidP="00A10613">
      <w:pPr>
        <w:pStyle w:val="NormalWeb"/>
        <w:spacing w:before="0" w:beforeAutospacing="0" w:after="0" w:afterAutospacing="0" w:line="240" w:lineRule="exact"/>
        <w:jc w:val="both"/>
        <w:rPr>
          <w:sz w:val="21"/>
          <w:szCs w:val="21"/>
          <w:u w:val="single"/>
        </w:rPr>
      </w:pPr>
      <w:r w:rsidRPr="008E4293">
        <w:rPr>
          <w:sz w:val="21"/>
          <w:szCs w:val="21"/>
          <w:u w:val="single"/>
        </w:rPr>
        <w:t>Preapproval of Policies and Procedures by Audit Committee</w:t>
      </w:r>
    </w:p>
    <w:p w:rsidR="00A10613" w:rsidRPr="008E4293" w:rsidRDefault="00A10613" w:rsidP="00A10613">
      <w:pPr>
        <w:pStyle w:val="NormalWeb"/>
        <w:spacing w:before="0" w:beforeAutospacing="0" w:after="0" w:afterAutospacing="0" w:line="80" w:lineRule="exact"/>
        <w:jc w:val="both"/>
        <w:rPr>
          <w:sz w:val="21"/>
          <w:szCs w:val="21"/>
        </w:rPr>
      </w:pPr>
    </w:p>
    <w:p w:rsidR="00A10613" w:rsidRPr="008E4293" w:rsidRDefault="00A10613" w:rsidP="00A10613">
      <w:pPr>
        <w:pStyle w:val="NormalWeb"/>
        <w:spacing w:before="0" w:beforeAutospacing="0" w:after="0" w:afterAutospacing="0" w:line="240" w:lineRule="exact"/>
        <w:jc w:val="both"/>
        <w:rPr>
          <w:sz w:val="20"/>
          <w:szCs w:val="20"/>
        </w:rPr>
      </w:pPr>
      <w:r w:rsidRPr="008E4293">
        <w:rPr>
          <w:sz w:val="20"/>
          <w:szCs w:val="20"/>
        </w:rPr>
        <w:t>The accountants provide a quote for services to the Audit Committee before work begins for the fiscal year.  After discussion, the Audit Committee then makes a recommendation to the Board of Directors on whether to accept the proposal.</w:t>
      </w:r>
    </w:p>
    <w:p w:rsidR="00A10613" w:rsidRPr="008E4293" w:rsidRDefault="00A10613" w:rsidP="00A10613">
      <w:pPr>
        <w:pStyle w:val="NormalWeb"/>
        <w:spacing w:before="0" w:beforeAutospacing="0" w:after="0" w:afterAutospacing="0" w:line="240" w:lineRule="exact"/>
        <w:jc w:val="both"/>
        <w:rPr>
          <w:sz w:val="18"/>
          <w:szCs w:val="18"/>
        </w:rPr>
      </w:pPr>
    </w:p>
    <w:p w:rsidR="00614214" w:rsidRPr="008E4293" w:rsidRDefault="00614214" w:rsidP="00614214">
      <w:pPr>
        <w:pStyle w:val="NormalWeb"/>
        <w:spacing w:before="0" w:beforeAutospacing="0" w:after="0" w:afterAutospacing="0" w:line="240" w:lineRule="exact"/>
        <w:jc w:val="both"/>
        <w:rPr>
          <w:sz w:val="21"/>
          <w:szCs w:val="21"/>
          <w:u w:val="single"/>
        </w:rPr>
      </w:pPr>
      <w:r w:rsidRPr="008E4293">
        <w:rPr>
          <w:sz w:val="21"/>
          <w:szCs w:val="21"/>
          <w:u w:val="single"/>
        </w:rPr>
        <w:t>Percentage of Services Approved by Audit Committee</w:t>
      </w:r>
    </w:p>
    <w:p w:rsidR="00614214" w:rsidRPr="008E4293" w:rsidRDefault="00614214" w:rsidP="00614214">
      <w:pPr>
        <w:pStyle w:val="NormalWeb"/>
        <w:spacing w:before="0" w:beforeAutospacing="0" w:after="0" w:afterAutospacing="0" w:line="80" w:lineRule="exact"/>
        <w:jc w:val="both"/>
        <w:rPr>
          <w:sz w:val="21"/>
          <w:szCs w:val="21"/>
        </w:rPr>
      </w:pPr>
    </w:p>
    <w:p w:rsidR="00614214" w:rsidRPr="008E4293" w:rsidRDefault="00614214" w:rsidP="00614214">
      <w:pPr>
        <w:pStyle w:val="NormalWeb"/>
        <w:spacing w:before="0" w:beforeAutospacing="0" w:after="0" w:afterAutospacing="0" w:line="240" w:lineRule="exact"/>
        <w:jc w:val="both"/>
        <w:rPr>
          <w:sz w:val="20"/>
          <w:szCs w:val="20"/>
        </w:rPr>
      </w:pPr>
      <w:r w:rsidRPr="008E4293">
        <w:rPr>
          <w:sz w:val="20"/>
          <w:szCs w:val="20"/>
        </w:rPr>
        <w:t>All services were approved by the Audit Committee.</w:t>
      </w:r>
    </w:p>
    <w:p w:rsidR="001B31BB" w:rsidRPr="008E4293" w:rsidRDefault="001B31BB" w:rsidP="00A10613">
      <w:pPr>
        <w:pStyle w:val="NormalWeb"/>
        <w:spacing w:before="0" w:beforeAutospacing="0" w:after="0" w:afterAutospacing="0" w:line="240" w:lineRule="exact"/>
        <w:jc w:val="both"/>
        <w:rPr>
          <w:sz w:val="20"/>
          <w:szCs w:val="20"/>
        </w:rPr>
      </w:pPr>
    </w:p>
    <w:p w:rsidR="001B31BB" w:rsidRPr="008E4293" w:rsidRDefault="001B31BB" w:rsidP="00A10613">
      <w:pPr>
        <w:pStyle w:val="NormalWeb"/>
        <w:spacing w:before="0" w:beforeAutospacing="0" w:after="0" w:afterAutospacing="0" w:line="240" w:lineRule="exact"/>
        <w:jc w:val="both"/>
        <w:rPr>
          <w:sz w:val="20"/>
          <w:szCs w:val="20"/>
        </w:rPr>
      </w:pPr>
    </w:p>
    <w:p w:rsidR="001B31BB" w:rsidRPr="008E4293" w:rsidRDefault="001B31BB" w:rsidP="00A10613">
      <w:pPr>
        <w:pStyle w:val="NormalWeb"/>
        <w:spacing w:before="0" w:beforeAutospacing="0" w:after="0" w:afterAutospacing="0" w:line="240" w:lineRule="exact"/>
        <w:jc w:val="both"/>
        <w:rPr>
          <w:sz w:val="20"/>
          <w:szCs w:val="20"/>
        </w:rPr>
      </w:pPr>
    </w:p>
    <w:p w:rsidR="00BA3806" w:rsidRPr="008E4293" w:rsidRDefault="00BA3806" w:rsidP="00A10613">
      <w:pPr>
        <w:pStyle w:val="NormalWeb"/>
        <w:spacing w:before="0" w:beforeAutospacing="0" w:after="0" w:afterAutospacing="0" w:line="240" w:lineRule="exact"/>
        <w:jc w:val="both"/>
        <w:rPr>
          <w:sz w:val="20"/>
          <w:szCs w:val="20"/>
        </w:rPr>
      </w:pPr>
    </w:p>
    <w:p w:rsidR="00D067EE" w:rsidRPr="008E4293" w:rsidRDefault="00D067EE" w:rsidP="00A10613">
      <w:pPr>
        <w:pStyle w:val="NormalWeb"/>
        <w:spacing w:before="0" w:beforeAutospacing="0" w:after="0" w:afterAutospacing="0" w:line="240" w:lineRule="exact"/>
        <w:jc w:val="both"/>
        <w:rPr>
          <w:sz w:val="20"/>
          <w:szCs w:val="20"/>
        </w:rPr>
      </w:pPr>
    </w:p>
    <w:p w:rsidR="00D067EE" w:rsidRPr="008E4293" w:rsidRDefault="00D067EE" w:rsidP="00A10613">
      <w:pPr>
        <w:pStyle w:val="NormalWeb"/>
        <w:spacing w:before="0" w:beforeAutospacing="0" w:after="0" w:afterAutospacing="0" w:line="240" w:lineRule="exact"/>
        <w:jc w:val="both"/>
        <w:rPr>
          <w:sz w:val="20"/>
          <w:szCs w:val="20"/>
        </w:rPr>
      </w:pPr>
    </w:p>
    <w:p w:rsidR="00D067EE" w:rsidRPr="008E4293" w:rsidRDefault="00D067EE" w:rsidP="00A10613">
      <w:pPr>
        <w:pStyle w:val="NormalWeb"/>
        <w:spacing w:before="0" w:beforeAutospacing="0" w:after="0" w:afterAutospacing="0" w:line="240" w:lineRule="exact"/>
        <w:jc w:val="both"/>
        <w:rPr>
          <w:sz w:val="20"/>
          <w:szCs w:val="20"/>
        </w:rPr>
      </w:pPr>
    </w:p>
    <w:p w:rsidR="00D067EE" w:rsidRPr="008E4293" w:rsidRDefault="00D067EE" w:rsidP="00A10613">
      <w:pPr>
        <w:pStyle w:val="NormalWeb"/>
        <w:spacing w:before="0" w:beforeAutospacing="0" w:after="0" w:afterAutospacing="0" w:line="240" w:lineRule="exact"/>
        <w:jc w:val="both"/>
        <w:rPr>
          <w:sz w:val="20"/>
          <w:szCs w:val="20"/>
        </w:rPr>
      </w:pPr>
    </w:p>
    <w:p w:rsidR="00D067EE" w:rsidRPr="008E4293" w:rsidRDefault="00D067EE" w:rsidP="00A10613">
      <w:pPr>
        <w:pStyle w:val="NormalWeb"/>
        <w:spacing w:before="0" w:beforeAutospacing="0" w:after="0" w:afterAutospacing="0" w:line="240" w:lineRule="exact"/>
        <w:jc w:val="both"/>
        <w:rPr>
          <w:sz w:val="20"/>
          <w:szCs w:val="20"/>
        </w:rPr>
      </w:pPr>
    </w:p>
    <w:p w:rsidR="00D067EE" w:rsidRPr="008E4293" w:rsidRDefault="00D067EE" w:rsidP="00A10613">
      <w:pPr>
        <w:pStyle w:val="NormalWeb"/>
        <w:spacing w:before="0" w:beforeAutospacing="0" w:after="0" w:afterAutospacing="0" w:line="240" w:lineRule="exact"/>
        <w:jc w:val="both"/>
        <w:rPr>
          <w:sz w:val="20"/>
          <w:szCs w:val="20"/>
        </w:rPr>
      </w:pPr>
    </w:p>
    <w:p w:rsidR="00D067EE" w:rsidRPr="008E4293" w:rsidRDefault="00D067EE" w:rsidP="00A10613">
      <w:pPr>
        <w:pStyle w:val="NormalWeb"/>
        <w:spacing w:before="0" w:beforeAutospacing="0" w:after="0" w:afterAutospacing="0" w:line="240" w:lineRule="exact"/>
        <w:jc w:val="both"/>
        <w:rPr>
          <w:sz w:val="20"/>
          <w:szCs w:val="20"/>
        </w:rPr>
      </w:pPr>
    </w:p>
    <w:p w:rsidR="00FF5B5B" w:rsidRPr="008E4293" w:rsidRDefault="00287C26" w:rsidP="001B31BB">
      <w:pPr>
        <w:pStyle w:val="NormalWeb"/>
        <w:spacing w:before="0" w:beforeAutospacing="0" w:after="0" w:afterAutospacing="0" w:line="240" w:lineRule="exact"/>
        <w:jc w:val="center"/>
        <w:rPr>
          <w:sz w:val="18"/>
          <w:szCs w:val="18"/>
        </w:rPr>
      </w:pPr>
      <w:r w:rsidRPr="008E4293">
        <w:rPr>
          <w:sz w:val="18"/>
          <w:szCs w:val="18"/>
        </w:rPr>
        <w:br w:type="page"/>
      </w:r>
    </w:p>
    <w:p w:rsidR="00A10613" w:rsidRPr="008E4293" w:rsidRDefault="007802FA" w:rsidP="001B31BB">
      <w:pPr>
        <w:pStyle w:val="NormalWeb"/>
        <w:spacing w:before="0" w:beforeAutospacing="0" w:after="0" w:afterAutospacing="0" w:line="240" w:lineRule="exact"/>
        <w:jc w:val="center"/>
        <w:rPr>
          <w:b/>
          <w:sz w:val="22"/>
          <w:szCs w:val="22"/>
        </w:rPr>
      </w:pPr>
      <w:r w:rsidRPr="008E4293">
        <w:rPr>
          <w:b/>
          <w:sz w:val="22"/>
          <w:szCs w:val="22"/>
        </w:rPr>
        <w:lastRenderedPageBreak/>
        <w:t>PART IV</w:t>
      </w:r>
    </w:p>
    <w:p w:rsidR="007802FA" w:rsidRPr="008E4293" w:rsidRDefault="007802FA" w:rsidP="001B31BB">
      <w:pPr>
        <w:pStyle w:val="NormalWeb"/>
        <w:spacing w:before="0" w:beforeAutospacing="0" w:after="0" w:afterAutospacing="0" w:line="240" w:lineRule="exact"/>
        <w:jc w:val="center"/>
        <w:rPr>
          <w:b/>
          <w:sz w:val="22"/>
          <w:szCs w:val="22"/>
        </w:rPr>
      </w:pPr>
    </w:p>
    <w:p w:rsidR="007F3809" w:rsidRPr="008E4293" w:rsidRDefault="007F3809" w:rsidP="001B31BB">
      <w:pPr>
        <w:pStyle w:val="NormalWeb"/>
        <w:spacing w:before="0" w:beforeAutospacing="0" w:after="0" w:afterAutospacing="0" w:line="240" w:lineRule="exact"/>
        <w:jc w:val="center"/>
        <w:rPr>
          <w:b/>
          <w:sz w:val="22"/>
          <w:szCs w:val="22"/>
        </w:rPr>
      </w:pPr>
    </w:p>
    <w:p w:rsidR="007F3809" w:rsidRPr="008E4293" w:rsidRDefault="007F3809" w:rsidP="001B31BB">
      <w:pPr>
        <w:pStyle w:val="NormalWeb"/>
        <w:spacing w:before="0" w:beforeAutospacing="0" w:after="0" w:afterAutospacing="0" w:line="240" w:lineRule="exact"/>
        <w:jc w:val="center"/>
        <w:rPr>
          <w:b/>
          <w:sz w:val="22"/>
          <w:szCs w:val="22"/>
        </w:rPr>
      </w:pPr>
    </w:p>
    <w:p w:rsidR="007802FA" w:rsidRPr="008E4293" w:rsidRDefault="007802FA" w:rsidP="007802FA">
      <w:pPr>
        <w:pStyle w:val="NormalWeb"/>
        <w:spacing w:before="0" w:beforeAutospacing="0" w:after="0" w:afterAutospacing="0" w:line="240" w:lineRule="exact"/>
        <w:rPr>
          <w:b/>
          <w:sz w:val="22"/>
          <w:szCs w:val="22"/>
        </w:rPr>
      </w:pPr>
      <w:r w:rsidRPr="008E4293">
        <w:rPr>
          <w:b/>
          <w:sz w:val="22"/>
          <w:szCs w:val="22"/>
        </w:rPr>
        <w:t>ITEM 15.  EXHIBITS AND FINANCIAL STATEMENT SCHEDULES</w:t>
      </w:r>
    </w:p>
    <w:p w:rsidR="002B2DED" w:rsidRPr="008E4293" w:rsidRDefault="002B2DED" w:rsidP="007802FA">
      <w:pPr>
        <w:pStyle w:val="NormalWeb"/>
        <w:spacing w:before="0" w:beforeAutospacing="0" w:after="0" w:afterAutospacing="0" w:line="240" w:lineRule="exact"/>
        <w:rPr>
          <w:b/>
          <w:sz w:val="22"/>
          <w:szCs w:val="22"/>
        </w:rPr>
      </w:pPr>
    </w:p>
    <w:p w:rsidR="007F3809" w:rsidRPr="008E4293" w:rsidRDefault="007F3809" w:rsidP="007802FA">
      <w:pPr>
        <w:pStyle w:val="NormalWeb"/>
        <w:spacing w:before="0" w:beforeAutospacing="0" w:after="0" w:afterAutospacing="0" w:line="240" w:lineRule="exact"/>
        <w:rPr>
          <w:sz w:val="22"/>
          <w:szCs w:val="22"/>
        </w:rPr>
      </w:pPr>
    </w:p>
    <w:p w:rsidR="007802FA" w:rsidRPr="008E4293" w:rsidRDefault="00A5492A" w:rsidP="007802FA">
      <w:pPr>
        <w:pStyle w:val="NormalWeb"/>
        <w:spacing w:before="0" w:beforeAutospacing="0" w:after="0" w:afterAutospacing="0" w:line="240" w:lineRule="exact"/>
        <w:rPr>
          <w:sz w:val="22"/>
          <w:szCs w:val="22"/>
        </w:rPr>
      </w:pPr>
      <w:r w:rsidRPr="008E4293">
        <w:rPr>
          <w:sz w:val="22"/>
          <w:szCs w:val="22"/>
        </w:rPr>
        <w:t xml:space="preserve"> (a) </w:t>
      </w:r>
      <w:r w:rsidR="007802FA" w:rsidRPr="008E4293">
        <w:rPr>
          <w:sz w:val="22"/>
          <w:szCs w:val="22"/>
        </w:rPr>
        <w:t>Documents filed as part of this report:</w:t>
      </w:r>
    </w:p>
    <w:p w:rsidR="007802FA" w:rsidRPr="008E4293" w:rsidRDefault="007802FA" w:rsidP="003628CC">
      <w:pPr>
        <w:pStyle w:val="NormalWeb"/>
        <w:numPr>
          <w:ilvl w:val="0"/>
          <w:numId w:val="27"/>
        </w:numPr>
        <w:spacing w:before="0" w:beforeAutospacing="0" w:after="0" w:afterAutospacing="0" w:line="240" w:lineRule="exact"/>
        <w:rPr>
          <w:sz w:val="21"/>
          <w:szCs w:val="21"/>
        </w:rPr>
      </w:pPr>
      <w:r w:rsidRPr="008E4293">
        <w:rPr>
          <w:sz w:val="21"/>
          <w:szCs w:val="21"/>
        </w:rPr>
        <w:t>Financial Statements</w:t>
      </w:r>
    </w:p>
    <w:p w:rsidR="003628CC" w:rsidRPr="008E4293" w:rsidRDefault="003628CC" w:rsidP="00830701">
      <w:pPr>
        <w:widowControl/>
        <w:ind w:left="720"/>
        <w:rPr>
          <w:rFonts w:ascii="Times New Roman" w:hAnsi="Times New Roman"/>
          <w:snapToGrid/>
          <w:sz w:val="21"/>
          <w:szCs w:val="21"/>
        </w:rPr>
      </w:pPr>
      <w:r w:rsidRPr="008E4293">
        <w:rPr>
          <w:rFonts w:ascii="Times New Roman" w:hAnsi="Times New Roman"/>
          <w:snapToGrid/>
          <w:sz w:val="21"/>
          <w:szCs w:val="21"/>
        </w:rPr>
        <w:t>Consolidated Balance Sheets as at November 30, 20</w:t>
      </w:r>
      <w:r w:rsidR="00D23820" w:rsidRPr="008E4293">
        <w:rPr>
          <w:rFonts w:ascii="Times New Roman" w:hAnsi="Times New Roman"/>
          <w:snapToGrid/>
          <w:sz w:val="21"/>
          <w:szCs w:val="21"/>
        </w:rPr>
        <w:t>20</w:t>
      </w:r>
      <w:r w:rsidR="006302E5" w:rsidRPr="008E4293">
        <w:rPr>
          <w:rFonts w:ascii="Times New Roman" w:hAnsi="Times New Roman"/>
          <w:snapToGrid/>
          <w:sz w:val="21"/>
          <w:szCs w:val="21"/>
        </w:rPr>
        <w:t xml:space="preserve"> </w:t>
      </w:r>
      <w:r w:rsidRPr="008E4293">
        <w:rPr>
          <w:rFonts w:ascii="Times New Roman" w:hAnsi="Times New Roman"/>
          <w:snapToGrid/>
          <w:sz w:val="21"/>
          <w:szCs w:val="21"/>
        </w:rPr>
        <w:t>and 20</w:t>
      </w:r>
      <w:r w:rsidR="008F0867" w:rsidRPr="008E4293">
        <w:rPr>
          <w:rFonts w:ascii="Times New Roman" w:hAnsi="Times New Roman"/>
          <w:snapToGrid/>
          <w:sz w:val="21"/>
          <w:szCs w:val="21"/>
        </w:rPr>
        <w:t>1</w:t>
      </w:r>
      <w:r w:rsidR="00D23820" w:rsidRPr="008E4293">
        <w:rPr>
          <w:rFonts w:ascii="Times New Roman" w:hAnsi="Times New Roman"/>
          <w:snapToGrid/>
          <w:sz w:val="21"/>
          <w:szCs w:val="21"/>
        </w:rPr>
        <w:t>9</w:t>
      </w:r>
      <w:r w:rsidRPr="008E4293">
        <w:rPr>
          <w:rFonts w:ascii="Times New Roman" w:hAnsi="Times New Roman"/>
          <w:snapToGrid/>
          <w:sz w:val="21"/>
          <w:szCs w:val="21"/>
        </w:rPr>
        <w:t xml:space="preserve"> and the Consolidated Statements of Income, Shareholders’ Equity and Cash Flows for the years ended November 30, 20</w:t>
      </w:r>
      <w:r w:rsidR="00D23820" w:rsidRPr="008E4293">
        <w:rPr>
          <w:rFonts w:ascii="Times New Roman" w:hAnsi="Times New Roman"/>
          <w:snapToGrid/>
          <w:sz w:val="21"/>
          <w:szCs w:val="21"/>
        </w:rPr>
        <w:t>20</w:t>
      </w:r>
      <w:r w:rsidRPr="008E4293">
        <w:rPr>
          <w:rFonts w:ascii="Times New Roman" w:hAnsi="Times New Roman"/>
          <w:snapToGrid/>
          <w:sz w:val="21"/>
          <w:szCs w:val="21"/>
        </w:rPr>
        <w:t xml:space="preserve"> and 20</w:t>
      </w:r>
      <w:r w:rsidR="008F0867" w:rsidRPr="008E4293">
        <w:rPr>
          <w:rFonts w:ascii="Times New Roman" w:hAnsi="Times New Roman"/>
          <w:snapToGrid/>
          <w:sz w:val="21"/>
          <w:szCs w:val="21"/>
        </w:rPr>
        <w:t>1</w:t>
      </w:r>
      <w:r w:rsidR="00D23820" w:rsidRPr="008E4293">
        <w:rPr>
          <w:rFonts w:ascii="Times New Roman" w:hAnsi="Times New Roman"/>
          <w:snapToGrid/>
          <w:sz w:val="21"/>
          <w:szCs w:val="21"/>
        </w:rPr>
        <w:t>9</w:t>
      </w:r>
      <w:r w:rsidRPr="008E4293">
        <w:rPr>
          <w:rFonts w:ascii="Times New Roman" w:hAnsi="Times New Roman"/>
          <w:snapToGrid/>
          <w:sz w:val="21"/>
          <w:szCs w:val="21"/>
        </w:rPr>
        <w:t xml:space="preserve"> are reported on by Sassetti </w:t>
      </w:r>
      <w:r w:rsidR="008F0867" w:rsidRPr="008E4293">
        <w:rPr>
          <w:rFonts w:ascii="Times New Roman" w:hAnsi="Times New Roman"/>
          <w:snapToGrid/>
          <w:sz w:val="21"/>
          <w:szCs w:val="21"/>
        </w:rPr>
        <w:t>LLC.</w:t>
      </w:r>
      <w:r w:rsidRPr="008E4293">
        <w:rPr>
          <w:rFonts w:ascii="Times New Roman" w:hAnsi="Times New Roman"/>
          <w:snapToGrid/>
          <w:sz w:val="21"/>
          <w:szCs w:val="21"/>
        </w:rPr>
        <w:t>  These statements are prepared in accordance with United States GAAP.</w:t>
      </w:r>
    </w:p>
    <w:p w:rsidR="007802FA" w:rsidRPr="008E4293" w:rsidRDefault="003E08E5" w:rsidP="00830701">
      <w:pPr>
        <w:pStyle w:val="NormalWeb"/>
        <w:numPr>
          <w:ilvl w:val="0"/>
          <w:numId w:val="27"/>
        </w:numPr>
        <w:spacing w:before="0" w:beforeAutospacing="0" w:after="0" w:afterAutospacing="0" w:line="240" w:lineRule="exact"/>
        <w:rPr>
          <w:sz w:val="21"/>
          <w:szCs w:val="21"/>
        </w:rPr>
      </w:pPr>
      <w:r w:rsidRPr="008E4293">
        <w:rPr>
          <w:sz w:val="21"/>
          <w:szCs w:val="21"/>
        </w:rPr>
        <w:t>Financial Statement Schedules - none</w:t>
      </w:r>
    </w:p>
    <w:p w:rsidR="007802FA" w:rsidRPr="008E4293" w:rsidRDefault="007802FA" w:rsidP="00830701">
      <w:pPr>
        <w:pStyle w:val="NormalWeb"/>
        <w:spacing w:before="0" w:beforeAutospacing="0" w:after="0" w:afterAutospacing="0" w:line="240" w:lineRule="exact"/>
        <w:rPr>
          <w:sz w:val="22"/>
          <w:szCs w:val="22"/>
        </w:rPr>
      </w:pPr>
      <w:r w:rsidRPr="008E4293">
        <w:rPr>
          <w:sz w:val="22"/>
          <w:szCs w:val="22"/>
        </w:rPr>
        <w:t>.</w:t>
      </w:r>
    </w:p>
    <w:p w:rsidR="005A38E2" w:rsidRPr="008E4293" w:rsidRDefault="005A38E2" w:rsidP="005A38E2">
      <w:pPr>
        <w:pStyle w:val="NormalWeb"/>
        <w:spacing w:before="0" w:beforeAutospacing="0" w:after="0" w:afterAutospacing="0" w:line="240" w:lineRule="exact"/>
        <w:rPr>
          <w:b/>
          <w:sz w:val="22"/>
          <w:szCs w:val="22"/>
        </w:rPr>
      </w:pPr>
    </w:p>
    <w:p w:rsidR="00287C26" w:rsidRPr="008E4293" w:rsidRDefault="00A5492A" w:rsidP="005C1C83">
      <w:pPr>
        <w:pStyle w:val="NormalWeb"/>
        <w:spacing w:before="0" w:beforeAutospacing="0" w:after="0" w:afterAutospacing="0" w:line="240" w:lineRule="exact"/>
        <w:rPr>
          <w:rStyle w:val="Strong"/>
          <w:sz w:val="22"/>
          <w:szCs w:val="22"/>
        </w:rPr>
      </w:pPr>
      <w:r w:rsidRPr="008E4293">
        <w:rPr>
          <w:b/>
          <w:sz w:val="22"/>
          <w:szCs w:val="22"/>
        </w:rPr>
        <w:t xml:space="preserve"> </w:t>
      </w:r>
      <w:r w:rsidR="005A38E2" w:rsidRPr="008E4293">
        <w:rPr>
          <w:sz w:val="22"/>
          <w:szCs w:val="22"/>
        </w:rPr>
        <w:t>(b)</w:t>
      </w:r>
      <w:r w:rsidR="005C1C83" w:rsidRPr="008E4293">
        <w:rPr>
          <w:sz w:val="22"/>
          <w:szCs w:val="22"/>
        </w:rPr>
        <w:t xml:space="preserve"> </w:t>
      </w:r>
      <w:r w:rsidR="007F3809" w:rsidRPr="008E4293">
        <w:rPr>
          <w:sz w:val="22"/>
          <w:szCs w:val="22"/>
        </w:rPr>
        <w:t>I</w:t>
      </w:r>
      <w:r w:rsidR="00287C26" w:rsidRPr="008E4293">
        <w:rPr>
          <w:rStyle w:val="Strong"/>
          <w:b w:val="0"/>
          <w:sz w:val="22"/>
          <w:szCs w:val="22"/>
        </w:rPr>
        <w:t>NDEX TO EXHIBITS</w:t>
      </w:r>
      <w:r w:rsidR="00287C26" w:rsidRPr="008E4293">
        <w:rPr>
          <w:rStyle w:val="Strong"/>
          <w:sz w:val="22"/>
          <w:szCs w:val="22"/>
        </w:rPr>
        <w:t xml:space="preserve"> </w:t>
      </w:r>
    </w:p>
    <w:p w:rsidR="00287C26" w:rsidRPr="008E4293" w:rsidRDefault="00287C26">
      <w:pPr>
        <w:pStyle w:val="NormalWeb"/>
        <w:rPr>
          <w:sz w:val="22"/>
          <w:szCs w:val="22"/>
        </w:rPr>
      </w:pPr>
      <w:r w:rsidRPr="008E4293">
        <w:rPr>
          <w:sz w:val="22"/>
          <w:szCs w:val="22"/>
        </w:rPr>
        <w:t>The following Exhibits are filed herewith</w:t>
      </w:r>
      <w:r w:rsidR="00905AB5" w:rsidRPr="008E4293">
        <w:rPr>
          <w:sz w:val="22"/>
          <w:szCs w:val="22"/>
        </w:rPr>
        <w:t xml:space="preserve"> or incorporated by reference</w:t>
      </w:r>
      <w:r w:rsidRPr="008E4293">
        <w:rPr>
          <w:sz w:val="22"/>
          <w:szCs w:val="22"/>
        </w:rPr>
        <w:t>:</w:t>
      </w:r>
    </w:p>
    <w:tbl>
      <w:tblPr>
        <w:tblW w:w="5000" w:type="pct"/>
        <w:tblCellSpacing w:w="15" w:type="dxa"/>
        <w:tblCellMar>
          <w:top w:w="15" w:type="dxa"/>
          <w:left w:w="15" w:type="dxa"/>
          <w:bottom w:w="15" w:type="dxa"/>
          <w:right w:w="15" w:type="dxa"/>
        </w:tblCellMar>
        <w:tblLook w:val="0000"/>
      </w:tblPr>
      <w:tblGrid>
        <w:gridCol w:w="2374"/>
        <w:gridCol w:w="7422"/>
      </w:tblGrid>
      <w:tr w:rsidR="00287C26" w:rsidRPr="008E4293">
        <w:trPr>
          <w:tblCellSpacing w:w="15" w:type="dxa"/>
        </w:trPr>
        <w:tc>
          <w:tcPr>
            <w:tcW w:w="1189" w:type="pct"/>
            <w:vAlign w:val="center"/>
          </w:tcPr>
          <w:p w:rsidR="00287C26" w:rsidRPr="008E4293" w:rsidRDefault="00287C26">
            <w:pPr>
              <w:rPr>
                <w:rFonts w:ascii="Times New Roman" w:hAnsi="Times New Roman"/>
                <w:sz w:val="21"/>
                <w:szCs w:val="21"/>
              </w:rPr>
            </w:pPr>
            <w:r w:rsidRPr="008E4293">
              <w:rPr>
                <w:rFonts w:ascii="Times New Roman" w:hAnsi="Times New Roman"/>
                <w:sz w:val="21"/>
                <w:szCs w:val="21"/>
              </w:rPr>
              <w:t>INDEX NUMBER</w:t>
            </w:r>
          </w:p>
        </w:tc>
        <w:tc>
          <w:tcPr>
            <w:tcW w:w="3765" w:type="pct"/>
            <w:vAlign w:val="center"/>
          </w:tcPr>
          <w:p w:rsidR="00287C26" w:rsidRPr="008E4293" w:rsidRDefault="00287C26">
            <w:pPr>
              <w:rPr>
                <w:rFonts w:ascii="Times New Roman" w:hAnsi="Times New Roman"/>
                <w:sz w:val="21"/>
                <w:szCs w:val="21"/>
              </w:rPr>
            </w:pPr>
            <w:r w:rsidRPr="008E4293">
              <w:rPr>
                <w:rFonts w:ascii="Times New Roman" w:hAnsi="Times New Roman"/>
                <w:sz w:val="21"/>
                <w:szCs w:val="21"/>
              </w:rPr>
              <w:t>DESCRIPTION</w:t>
            </w:r>
          </w:p>
        </w:tc>
      </w:tr>
      <w:tr w:rsidR="00287C26" w:rsidRPr="008E4293">
        <w:trPr>
          <w:tblCellSpacing w:w="15" w:type="dxa"/>
        </w:trPr>
        <w:tc>
          <w:tcPr>
            <w:tcW w:w="1189" w:type="pct"/>
            <w:vAlign w:val="center"/>
          </w:tcPr>
          <w:p w:rsidR="00287C26" w:rsidRPr="008E4293" w:rsidRDefault="00287C26">
            <w:pPr>
              <w:rPr>
                <w:rFonts w:ascii="Times New Roman" w:hAnsi="Times New Roman"/>
                <w:sz w:val="21"/>
                <w:szCs w:val="21"/>
              </w:rPr>
            </w:pPr>
            <w:r w:rsidRPr="008E4293">
              <w:rPr>
                <w:rFonts w:ascii="Times New Roman" w:hAnsi="Times New Roman"/>
                <w:sz w:val="21"/>
                <w:szCs w:val="21"/>
              </w:rPr>
              <w:t xml:space="preserve">3.1 </w:t>
            </w:r>
          </w:p>
        </w:tc>
        <w:tc>
          <w:tcPr>
            <w:tcW w:w="3765" w:type="pct"/>
            <w:vAlign w:val="center"/>
          </w:tcPr>
          <w:p w:rsidR="00287C26" w:rsidRPr="008E4293" w:rsidRDefault="00287C26">
            <w:pPr>
              <w:rPr>
                <w:rFonts w:ascii="Times New Roman" w:hAnsi="Times New Roman"/>
                <w:sz w:val="21"/>
                <w:szCs w:val="21"/>
              </w:rPr>
            </w:pPr>
            <w:r w:rsidRPr="008E4293">
              <w:rPr>
                <w:rFonts w:ascii="Times New Roman" w:hAnsi="Times New Roman"/>
                <w:sz w:val="21"/>
                <w:szCs w:val="21"/>
              </w:rPr>
              <w:t xml:space="preserve">Articles of Incorporation </w:t>
            </w:r>
            <w:r w:rsidR="00CB147B" w:rsidRPr="008E4293">
              <w:rPr>
                <w:rFonts w:ascii="Times New Roman" w:hAnsi="Times New Roman"/>
                <w:sz w:val="21"/>
                <w:szCs w:val="21"/>
              </w:rPr>
              <w:t>(See Form 10-K</w:t>
            </w:r>
            <w:r w:rsidR="004E16B2" w:rsidRPr="008E4293">
              <w:rPr>
                <w:rFonts w:ascii="Times New Roman" w:hAnsi="Times New Roman"/>
                <w:sz w:val="21"/>
                <w:szCs w:val="21"/>
              </w:rPr>
              <w:t>SB</w:t>
            </w:r>
            <w:r w:rsidR="00CB147B" w:rsidRPr="008E4293">
              <w:rPr>
                <w:rFonts w:ascii="Times New Roman" w:hAnsi="Times New Roman"/>
                <w:sz w:val="21"/>
                <w:szCs w:val="21"/>
              </w:rPr>
              <w:t xml:space="preserve"> for year ended November 30, 2006)</w:t>
            </w:r>
            <w:r w:rsidRPr="008E4293">
              <w:rPr>
                <w:rFonts w:ascii="Times New Roman" w:hAnsi="Times New Roman"/>
                <w:sz w:val="21"/>
                <w:szCs w:val="21"/>
              </w:rPr>
              <w:t xml:space="preserve"> </w:t>
            </w:r>
          </w:p>
        </w:tc>
      </w:tr>
      <w:tr w:rsidR="00287C26" w:rsidRPr="008E4293">
        <w:trPr>
          <w:tblCellSpacing w:w="15" w:type="dxa"/>
        </w:trPr>
        <w:tc>
          <w:tcPr>
            <w:tcW w:w="1189" w:type="pct"/>
            <w:vAlign w:val="center"/>
          </w:tcPr>
          <w:p w:rsidR="00287C26" w:rsidRPr="008E4293" w:rsidRDefault="00287C26">
            <w:pPr>
              <w:rPr>
                <w:rFonts w:ascii="Times New Roman" w:hAnsi="Times New Roman"/>
                <w:sz w:val="21"/>
                <w:szCs w:val="21"/>
              </w:rPr>
            </w:pPr>
            <w:r w:rsidRPr="008E4293">
              <w:rPr>
                <w:rFonts w:ascii="Times New Roman" w:hAnsi="Times New Roman"/>
                <w:sz w:val="21"/>
                <w:szCs w:val="21"/>
              </w:rPr>
              <w:t>3.2</w:t>
            </w:r>
          </w:p>
        </w:tc>
        <w:tc>
          <w:tcPr>
            <w:tcW w:w="3765" w:type="pct"/>
            <w:vAlign w:val="center"/>
          </w:tcPr>
          <w:p w:rsidR="00287C26" w:rsidRPr="008E4293" w:rsidRDefault="00287C26">
            <w:pPr>
              <w:rPr>
                <w:rFonts w:ascii="Times New Roman" w:hAnsi="Times New Roman"/>
                <w:sz w:val="21"/>
                <w:szCs w:val="21"/>
              </w:rPr>
            </w:pPr>
            <w:r w:rsidRPr="008E4293">
              <w:rPr>
                <w:rFonts w:ascii="Times New Roman" w:hAnsi="Times New Roman"/>
                <w:sz w:val="21"/>
                <w:szCs w:val="21"/>
              </w:rPr>
              <w:t xml:space="preserve">Bylaws of the Company </w:t>
            </w:r>
            <w:r w:rsidR="00CB147B" w:rsidRPr="008E4293">
              <w:rPr>
                <w:rFonts w:ascii="Times New Roman" w:hAnsi="Times New Roman"/>
                <w:sz w:val="21"/>
                <w:szCs w:val="21"/>
              </w:rPr>
              <w:t>(See Form 10-K</w:t>
            </w:r>
            <w:r w:rsidR="004E16B2" w:rsidRPr="008E4293">
              <w:rPr>
                <w:rFonts w:ascii="Times New Roman" w:hAnsi="Times New Roman"/>
                <w:sz w:val="21"/>
                <w:szCs w:val="21"/>
              </w:rPr>
              <w:t>SB</w:t>
            </w:r>
            <w:r w:rsidR="00CB147B" w:rsidRPr="008E4293">
              <w:rPr>
                <w:rFonts w:ascii="Times New Roman" w:hAnsi="Times New Roman"/>
                <w:sz w:val="21"/>
                <w:szCs w:val="21"/>
              </w:rPr>
              <w:t xml:space="preserve"> for year ended November 30, 2006)</w:t>
            </w:r>
          </w:p>
        </w:tc>
      </w:tr>
      <w:tr w:rsidR="00AD0063" w:rsidRPr="008E4293">
        <w:trPr>
          <w:tblCellSpacing w:w="15" w:type="dxa"/>
        </w:trPr>
        <w:tc>
          <w:tcPr>
            <w:tcW w:w="1189" w:type="pct"/>
            <w:vAlign w:val="center"/>
          </w:tcPr>
          <w:p w:rsidR="00AD0063" w:rsidRPr="008E4293" w:rsidRDefault="00AD0063" w:rsidP="0025074B">
            <w:pPr>
              <w:rPr>
                <w:rFonts w:ascii="Times New Roman" w:hAnsi="Times New Roman"/>
                <w:sz w:val="21"/>
                <w:szCs w:val="21"/>
              </w:rPr>
            </w:pPr>
            <w:r w:rsidRPr="008E4293">
              <w:rPr>
                <w:rFonts w:ascii="Times New Roman" w:hAnsi="Times New Roman"/>
                <w:sz w:val="21"/>
                <w:szCs w:val="21"/>
              </w:rPr>
              <w:t>4.1</w:t>
            </w:r>
          </w:p>
        </w:tc>
        <w:tc>
          <w:tcPr>
            <w:tcW w:w="3765" w:type="pct"/>
            <w:vAlign w:val="center"/>
          </w:tcPr>
          <w:p w:rsidR="00AD0063" w:rsidRPr="008E4293" w:rsidRDefault="00952277" w:rsidP="00EB42CE">
            <w:pPr>
              <w:rPr>
                <w:rFonts w:ascii="Times New Roman" w:hAnsi="Times New Roman"/>
                <w:sz w:val="21"/>
                <w:szCs w:val="21"/>
              </w:rPr>
            </w:pPr>
            <w:r w:rsidRPr="008E4293">
              <w:rPr>
                <w:rFonts w:ascii="Times New Roman" w:hAnsi="Times New Roman"/>
                <w:sz w:val="21"/>
                <w:szCs w:val="21"/>
              </w:rPr>
              <w:t>Preferred Shares Rights Agreement</w:t>
            </w:r>
            <w:r w:rsidR="00AD0063" w:rsidRPr="008E4293">
              <w:rPr>
                <w:rFonts w:ascii="Times New Roman" w:hAnsi="Times New Roman"/>
                <w:sz w:val="21"/>
                <w:szCs w:val="21"/>
              </w:rPr>
              <w:t xml:space="preserve"> (See Form </w:t>
            </w:r>
            <w:r w:rsidRPr="008E4293">
              <w:rPr>
                <w:rFonts w:ascii="Times New Roman" w:hAnsi="Times New Roman"/>
                <w:sz w:val="21"/>
                <w:szCs w:val="21"/>
              </w:rPr>
              <w:t>8</w:t>
            </w:r>
            <w:r w:rsidR="00AD0063" w:rsidRPr="008E4293">
              <w:rPr>
                <w:rFonts w:ascii="Times New Roman" w:hAnsi="Times New Roman"/>
                <w:sz w:val="21"/>
                <w:szCs w:val="21"/>
              </w:rPr>
              <w:t>-K</w:t>
            </w:r>
            <w:r w:rsidRPr="008E4293">
              <w:rPr>
                <w:rFonts w:ascii="Times New Roman" w:hAnsi="Times New Roman"/>
                <w:sz w:val="21"/>
                <w:szCs w:val="21"/>
              </w:rPr>
              <w:t xml:space="preserve"> filed May 6, 2013</w:t>
            </w:r>
            <w:r w:rsidR="00EB42CE" w:rsidRPr="008E4293">
              <w:rPr>
                <w:rFonts w:ascii="Times New Roman" w:hAnsi="Times New Roman"/>
                <w:sz w:val="21"/>
                <w:szCs w:val="21"/>
              </w:rPr>
              <w:t xml:space="preserve"> and as amended </w:t>
            </w:r>
            <w:r w:rsidR="00DF7217" w:rsidRPr="008E4293">
              <w:rPr>
                <w:rFonts w:ascii="Times New Roman" w:hAnsi="Times New Roman"/>
                <w:sz w:val="21"/>
                <w:szCs w:val="21"/>
              </w:rPr>
              <w:t xml:space="preserve"> June 18, 2014, August 18, 2015</w:t>
            </w:r>
            <w:r w:rsidR="00AD0063" w:rsidRPr="008E4293">
              <w:rPr>
                <w:rFonts w:ascii="Times New Roman" w:hAnsi="Times New Roman"/>
                <w:sz w:val="21"/>
                <w:szCs w:val="21"/>
              </w:rPr>
              <w:t>)</w:t>
            </w:r>
          </w:p>
        </w:tc>
      </w:tr>
      <w:tr w:rsidR="003F60D4" w:rsidRPr="008E4293">
        <w:trPr>
          <w:tblCellSpacing w:w="15" w:type="dxa"/>
        </w:trPr>
        <w:tc>
          <w:tcPr>
            <w:tcW w:w="1189" w:type="pct"/>
            <w:vAlign w:val="center"/>
          </w:tcPr>
          <w:p w:rsidR="003F60D4" w:rsidRPr="008E4293" w:rsidRDefault="003F60D4">
            <w:pPr>
              <w:rPr>
                <w:rFonts w:ascii="Times New Roman" w:hAnsi="Times New Roman"/>
                <w:sz w:val="21"/>
                <w:szCs w:val="21"/>
              </w:rPr>
            </w:pPr>
            <w:r w:rsidRPr="008E4293">
              <w:rPr>
                <w:rFonts w:ascii="Times New Roman" w:hAnsi="Times New Roman"/>
                <w:sz w:val="21"/>
                <w:szCs w:val="21"/>
              </w:rPr>
              <w:t xml:space="preserve">21.1 </w:t>
            </w:r>
          </w:p>
        </w:tc>
        <w:tc>
          <w:tcPr>
            <w:tcW w:w="3765" w:type="pct"/>
            <w:vAlign w:val="center"/>
          </w:tcPr>
          <w:p w:rsidR="003F60D4" w:rsidRPr="008E4293" w:rsidRDefault="003F60D4">
            <w:pPr>
              <w:rPr>
                <w:rFonts w:ascii="Times New Roman" w:hAnsi="Times New Roman"/>
                <w:sz w:val="21"/>
                <w:szCs w:val="21"/>
              </w:rPr>
            </w:pPr>
            <w:r w:rsidRPr="008E4293">
              <w:rPr>
                <w:rFonts w:ascii="Times New Roman" w:hAnsi="Times New Roman"/>
                <w:sz w:val="21"/>
                <w:szCs w:val="21"/>
              </w:rPr>
              <w:t xml:space="preserve">List of Subsidiaries of the Company </w:t>
            </w:r>
          </w:p>
        </w:tc>
      </w:tr>
      <w:tr w:rsidR="003F60D4" w:rsidRPr="008E4293">
        <w:trPr>
          <w:tblCellSpacing w:w="15" w:type="dxa"/>
        </w:trPr>
        <w:tc>
          <w:tcPr>
            <w:tcW w:w="1189" w:type="pct"/>
            <w:vAlign w:val="center"/>
          </w:tcPr>
          <w:p w:rsidR="003F60D4" w:rsidRPr="008E4293" w:rsidRDefault="003F60D4">
            <w:pPr>
              <w:rPr>
                <w:rFonts w:ascii="Times New Roman" w:hAnsi="Times New Roman"/>
                <w:sz w:val="21"/>
                <w:szCs w:val="21"/>
              </w:rPr>
            </w:pPr>
            <w:r w:rsidRPr="008E4293">
              <w:rPr>
                <w:rFonts w:ascii="Times New Roman" w:hAnsi="Times New Roman"/>
                <w:sz w:val="21"/>
                <w:szCs w:val="21"/>
              </w:rPr>
              <w:t>31.1, 31.2</w:t>
            </w:r>
          </w:p>
        </w:tc>
        <w:tc>
          <w:tcPr>
            <w:tcW w:w="3765" w:type="pct"/>
            <w:vAlign w:val="center"/>
          </w:tcPr>
          <w:p w:rsidR="003F60D4" w:rsidRPr="008E4293" w:rsidRDefault="003F60D4">
            <w:pPr>
              <w:rPr>
                <w:rFonts w:ascii="Times New Roman" w:hAnsi="Times New Roman"/>
                <w:sz w:val="21"/>
                <w:szCs w:val="21"/>
              </w:rPr>
            </w:pPr>
            <w:r w:rsidRPr="008E4293">
              <w:rPr>
                <w:rFonts w:ascii="Times New Roman" w:hAnsi="Times New Roman"/>
                <w:sz w:val="21"/>
                <w:szCs w:val="21"/>
              </w:rPr>
              <w:t>Section 302 of the Sarbanes-Oxley Act of 2002</w:t>
            </w:r>
          </w:p>
        </w:tc>
      </w:tr>
      <w:tr w:rsidR="003F60D4" w:rsidRPr="008E4293">
        <w:trPr>
          <w:tblCellSpacing w:w="15" w:type="dxa"/>
        </w:trPr>
        <w:tc>
          <w:tcPr>
            <w:tcW w:w="1189" w:type="pct"/>
            <w:vAlign w:val="center"/>
          </w:tcPr>
          <w:p w:rsidR="003F60D4" w:rsidRPr="008E4293" w:rsidRDefault="003F60D4">
            <w:pPr>
              <w:rPr>
                <w:rFonts w:ascii="Times New Roman" w:hAnsi="Times New Roman"/>
                <w:sz w:val="21"/>
                <w:szCs w:val="21"/>
              </w:rPr>
            </w:pPr>
            <w:r w:rsidRPr="008E4293">
              <w:rPr>
                <w:rFonts w:ascii="Times New Roman" w:hAnsi="Times New Roman"/>
                <w:sz w:val="21"/>
                <w:szCs w:val="21"/>
              </w:rPr>
              <w:t>32.1, 32.2</w:t>
            </w:r>
          </w:p>
        </w:tc>
        <w:tc>
          <w:tcPr>
            <w:tcW w:w="3765" w:type="pct"/>
            <w:vAlign w:val="center"/>
          </w:tcPr>
          <w:p w:rsidR="003F60D4" w:rsidRPr="008E4293" w:rsidRDefault="003F60D4">
            <w:pPr>
              <w:rPr>
                <w:rFonts w:ascii="Times New Roman" w:hAnsi="Times New Roman"/>
                <w:sz w:val="21"/>
                <w:szCs w:val="21"/>
              </w:rPr>
            </w:pPr>
            <w:r w:rsidRPr="008E4293">
              <w:rPr>
                <w:rFonts w:ascii="Times New Roman" w:hAnsi="Times New Roman"/>
                <w:sz w:val="21"/>
                <w:szCs w:val="21"/>
              </w:rPr>
              <w:t>Section 906 of the Sarbanes-Oxley Act of 2002</w:t>
            </w:r>
          </w:p>
        </w:tc>
      </w:tr>
      <w:tr w:rsidR="003F60D4" w:rsidRPr="008E4293">
        <w:trPr>
          <w:tblCellSpacing w:w="15" w:type="dxa"/>
        </w:trPr>
        <w:tc>
          <w:tcPr>
            <w:tcW w:w="1189" w:type="pct"/>
            <w:vAlign w:val="center"/>
          </w:tcPr>
          <w:p w:rsidR="003F60D4" w:rsidRPr="008E4293" w:rsidRDefault="003F60D4">
            <w:pPr>
              <w:rPr>
                <w:rFonts w:ascii="Times New Roman" w:hAnsi="Times New Roman"/>
                <w:sz w:val="21"/>
                <w:szCs w:val="21"/>
              </w:rPr>
            </w:pPr>
            <w:r w:rsidRPr="008E4293">
              <w:rPr>
                <w:rFonts w:ascii="Times New Roman" w:hAnsi="Times New Roman"/>
                <w:sz w:val="21"/>
                <w:szCs w:val="21"/>
              </w:rPr>
              <w:t>101.INS*</w:t>
            </w:r>
          </w:p>
        </w:tc>
        <w:tc>
          <w:tcPr>
            <w:tcW w:w="3765" w:type="pct"/>
            <w:vAlign w:val="center"/>
          </w:tcPr>
          <w:p w:rsidR="003F60D4" w:rsidRPr="008E4293" w:rsidRDefault="003F60D4">
            <w:pPr>
              <w:rPr>
                <w:rFonts w:ascii="Times New Roman" w:hAnsi="Times New Roman"/>
                <w:sz w:val="21"/>
                <w:szCs w:val="21"/>
              </w:rPr>
            </w:pPr>
            <w:r w:rsidRPr="008E4293">
              <w:rPr>
                <w:rFonts w:ascii="Times New Roman" w:hAnsi="Times New Roman"/>
                <w:sz w:val="21"/>
                <w:szCs w:val="21"/>
              </w:rPr>
              <w:t>XBRL Instance</w:t>
            </w:r>
          </w:p>
        </w:tc>
      </w:tr>
      <w:tr w:rsidR="003F60D4" w:rsidRPr="008E4293">
        <w:trPr>
          <w:tblCellSpacing w:w="15" w:type="dxa"/>
        </w:trPr>
        <w:tc>
          <w:tcPr>
            <w:tcW w:w="1189" w:type="pct"/>
            <w:vAlign w:val="center"/>
          </w:tcPr>
          <w:p w:rsidR="003F60D4" w:rsidRPr="008E4293" w:rsidRDefault="003F60D4">
            <w:pPr>
              <w:rPr>
                <w:rFonts w:ascii="Times New Roman" w:hAnsi="Times New Roman"/>
                <w:sz w:val="21"/>
                <w:szCs w:val="21"/>
              </w:rPr>
            </w:pPr>
            <w:r w:rsidRPr="008E4293">
              <w:rPr>
                <w:rFonts w:ascii="Times New Roman" w:hAnsi="Times New Roman"/>
                <w:sz w:val="21"/>
                <w:szCs w:val="21"/>
              </w:rPr>
              <w:t>101.SCH*</w:t>
            </w:r>
          </w:p>
        </w:tc>
        <w:tc>
          <w:tcPr>
            <w:tcW w:w="3765" w:type="pct"/>
            <w:vAlign w:val="center"/>
          </w:tcPr>
          <w:p w:rsidR="003F60D4" w:rsidRPr="008E4293" w:rsidRDefault="003F60D4">
            <w:pPr>
              <w:rPr>
                <w:rFonts w:ascii="Times New Roman" w:hAnsi="Times New Roman"/>
                <w:sz w:val="21"/>
                <w:szCs w:val="21"/>
              </w:rPr>
            </w:pPr>
            <w:r w:rsidRPr="008E4293">
              <w:rPr>
                <w:rFonts w:ascii="Times New Roman" w:hAnsi="Times New Roman"/>
                <w:sz w:val="21"/>
                <w:szCs w:val="21"/>
              </w:rPr>
              <w:t>XBRL Taxonomy Extension Schema</w:t>
            </w:r>
          </w:p>
        </w:tc>
      </w:tr>
      <w:tr w:rsidR="003F60D4" w:rsidRPr="008E4293">
        <w:trPr>
          <w:tblCellSpacing w:w="15" w:type="dxa"/>
        </w:trPr>
        <w:tc>
          <w:tcPr>
            <w:tcW w:w="1189" w:type="pct"/>
            <w:vAlign w:val="center"/>
          </w:tcPr>
          <w:p w:rsidR="003F60D4" w:rsidRPr="008E4293" w:rsidRDefault="003F60D4">
            <w:pPr>
              <w:rPr>
                <w:rFonts w:ascii="Times New Roman" w:hAnsi="Times New Roman"/>
                <w:sz w:val="21"/>
                <w:szCs w:val="21"/>
              </w:rPr>
            </w:pPr>
            <w:r w:rsidRPr="008E4293">
              <w:rPr>
                <w:rFonts w:ascii="Times New Roman" w:hAnsi="Times New Roman"/>
                <w:sz w:val="21"/>
                <w:szCs w:val="21"/>
              </w:rPr>
              <w:t>101.CAL*</w:t>
            </w:r>
          </w:p>
        </w:tc>
        <w:tc>
          <w:tcPr>
            <w:tcW w:w="3765" w:type="pct"/>
            <w:vAlign w:val="center"/>
          </w:tcPr>
          <w:p w:rsidR="003F60D4" w:rsidRPr="008E4293" w:rsidRDefault="003F60D4">
            <w:pPr>
              <w:rPr>
                <w:rFonts w:ascii="Times New Roman" w:hAnsi="Times New Roman"/>
                <w:sz w:val="21"/>
                <w:szCs w:val="21"/>
              </w:rPr>
            </w:pPr>
            <w:r w:rsidRPr="008E4293">
              <w:rPr>
                <w:rFonts w:ascii="Times New Roman" w:hAnsi="Times New Roman"/>
                <w:sz w:val="21"/>
                <w:szCs w:val="21"/>
              </w:rPr>
              <w:t>XBRL Taxonomy Extension Calculation</w:t>
            </w:r>
          </w:p>
        </w:tc>
      </w:tr>
      <w:tr w:rsidR="003F60D4" w:rsidRPr="008E4293">
        <w:trPr>
          <w:tblCellSpacing w:w="15" w:type="dxa"/>
        </w:trPr>
        <w:tc>
          <w:tcPr>
            <w:tcW w:w="1189" w:type="pct"/>
            <w:vAlign w:val="center"/>
          </w:tcPr>
          <w:p w:rsidR="003F60D4" w:rsidRPr="008E4293" w:rsidRDefault="003F60D4">
            <w:pPr>
              <w:rPr>
                <w:rFonts w:ascii="Times New Roman" w:hAnsi="Times New Roman"/>
                <w:sz w:val="21"/>
                <w:szCs w:val="21"/>
              </w:rPr>
            </w:pPr>
            <w:r w:rsidRPr="008E4293">
              <w:rPr>
                <w:rFonts w:ascii="Times New Roman" w:hAnsi="Times New Roman"/>
                <w:sz w:val="21"/>
                <w:szCs w:val="21"/>
              </w:rPr>
              <w:t>101.DEF*</w:t>
            </w:r>
          </w:p>
        </w:tc>
        <w:tc>
          <w:tcPr>
            <w:tcW w:w="3765" w:type="pct"/>
            <w:vAlign w:val="center"/>
          </w:tcPr>
          <w:p w:rsidR="003F60D4" w:rsidRPr="008E4293" w:rsidRDefault="003F60D4">
            <w:pPr>
              <w:rPr>
                <w:rFonts w:ascii="Times New Roman" w:hAnsi="Times New Roman"/>
                <w:sz w:val="21"/>
                <w:szCs w:val="21"/>
              </w:rPr>
            </w:pPr>
            <w:r w:rsidRPr="008E4293">
              <w:rPr>
                <w:rFonts w:ascii="Times New Roman" w:hAnsi="Times New Roman"/>
                <w:sz w:val="21"/>
                <w:szCs w:val="21"/>
              </w:rPr>
              <w:t>XBRL Taxonomy Extension Definition</w:t>
            </w:r>
          </w:p>
        </w:tc>
      </w:tr>
      <w:tr w:rsidR="003F60D4" w:rsidRPr="008E4293">
        <w:trPr>
          <w:tblCellSpacing w:w="15" w:type="dxa"/>
        </w:trPr>
        <w:tc>
          <w:tcPr>
            <w:tcW w:w="1189" w:type="pct"/>
            <w:vAlign w:val="center"/>
          </w:tcPr>
          <w:p w:rsidR="003F60D4" w:rsidRPr="008E4293" w:rsidRDefault="003F60D4">
            <w:pPr>
              <w:rPr>
                <w:rFonts w:ascii="Times New Roman" w:hAnsi="Times New Roman"/>
                <w:sz w:val="21"/>
                <w:szCs w:val="21"/>
              </w:rPr>
            </w:pPr>
            <w:r w:rsidRPr="008E4293">
              <w:rPr>
                <w:rFonts w:ascii="Times New Roman" w:hAnsi="Times New Roman"/>
                <w:sz w:val="21"/>
                <w:szCs w:val="21"/>
              </w:rPr>
              <w:t>101.LAB*</w:t>
            </w:r>
          </w:p>
        </w:tc>
        <w:tc>
          <w:tcPr>
            <w:tcW w:w="3765" w:type="pct"/>
            <w:vAlign w:val="center"/>
          </w:tcPr>
          <w:p w:rsidR="003F60D4" w:rsidRPr="008E4293" w:rsidRDefault="003F60D4">
            <w:pPr>
              <w:rPr>
                <w:rFonts w:ascii="Times New Roman" w:hAnsi="Times New Roman"/>
                <w:sz w:val="21"/>
                <w:szCs w:val="21"/>
              </w:rPr>
            </w:pPr>
            <w:r w:rsidRPr="008E4293">
              <w:rPr>
                <w:rFonts w:ascii="Times New Roman" w:hAnsi="Times New Roman"/>
                <w:sz w:val="21"/>
                <w:szCs w:val="21"/>
              </w:rPr>
              <w:t>XBRL Taxonomy Extension Labels</w:t>
            </w:r>
          </w:p>
        </w:tc>
      </w:tr>
      <w:tr w:rsidR="003F60D4" w:rsidRPr="008E4293">
        <w:trPr>
          <w:tblCellSpacing w:w="15" w:type="dxa"/>
        </w:trPr>
        <w:tc>
          <w:tcPr>
            <w:tcW w:w="1189" w:type="pct"/>
            <w:vAlign w:val="center"/>
          </w:tcPr>
          <w:p w:rsidR="003F60D4" w:rsidRPr="008E4293" w:rsidRDefault="003F60D4">
            <w:pPr>
              <w:rPr>
                <w:rFonts w:ascii="Times New Roman" w:hAnsi="Times New Roman"/>
                <w:sz w:val="21"/>
                <w:szCs w:val="21"/>
              </w:rPr>
            </w:pPr>
            <w:r w:rsidRPr="008E4293">
              <w:rPr>
                <w:rFonts w:ascii="Times New Roman" w:hAnsi="Times New Roman"/>
                <w:sz w:val="21"/>
                <w:szCs w:val="21"/>
              </w:rPr>
              <w:t>101.PRE*</w:t>
            </w:r>
          </w:p>
        </w:tc>
        <w:tc>
          <w:tcPr>
            <w:tcW w:w="3765" w:type="pct"/>
            <w:vAlign w:val="center"/>
          </w:tcPr>
          <w:p w:rsidR="003F60D4" w:rsidRPr="008E4293" w:rsidRDefault="003F60D4">
            <w:pPr>
              <w:rPr>
                <w:rFonts w:ascii="Times New Roman" w:hAnsi="Times New Roman"/>
                <w:sz w:val="21"/>
                <w:szCs w:val="21"/>
              </w:rPr>
            </w:pPr>
            <w:r w:rsidRPr="008E4293">
              <w:rPr>
                <w:rFonts w:ascii="Times New Roman" w:hAnsi="Times New Roman"/>
                <w:sz w:val="21"/>
                <w:szCs w:val="21"/>
              </w:rPr>
              <w:t>XBRL Taxonomy Extension Presentation</w:t>
            </w:r>
          </w:p>
        </w:tc>
      </w:tr>
      <w:tr w:rsidR="003F60D4" w:rsidRPr="008E4293">
        <w:trPr>
          <w:tblCellSpacing w:w="15" w:type="dxa"/>
        </w:trPr>
        <w:tc>
          <w:tcPr>
            <w:tcW w:w="1189" w:type="pct"/>
            <w:vAlign w:val="center"/>
          </w:tcPr>
          <w:p w:rsidR="003F60D4" w:rsidRPr="008E4293" w:rsidRDefault="003F60D4">
            <w:pPr>
              <w:rPr>
                <w:rFonts w:ascii="Times New Roman" w:hAnsi="Times New Roman"/>
                <w:sz w:val="21"/>
                <w:szCs w:val="21"/>
              </w:rPr>
            </w:pPr>
          </w:p>
        </w:tc>
        <w:tc>
          <w:tcPr>
            <w:tcW w:w="3765" w:type="pct"/>
            <w:vAlign w:val="center"/>
          </w:tcPr>
          <w:p w:rsidR="003F60D4" w:rsidRPr="008E4293" w:rsidRDefault="003F60D4">
            <w:pPr>
              <w:rPr>
                <w:rFonts w:ascii="Times New Roman" w:hAnsi="Times New Roman"/>
                <w:sz w:val="21"/>
                <w:szCs w:val="21"/>
              </w:rPr>
            </w:pPr>
          </w:p>
        </w:tc>
      </w:tr>
      <w:tr w:rsidR="003F60D4" w:rsidRPr="008E4293">
        <w:trPr>
          <w:tblCellSpacing w:w="15" w:type="dxa"/>
        </w:trPr>
        <w:tc>
          <w:tcPr>
            <w:tcW w:w="1189" w:type="pct"/>
            <w:vAlign w:val="center"/>
          </w:tcPr>
          <w:p w:rsidR="003F60D4" w:rsidRPr="008E4293" w:rsidRDefault="003F60D4">
            <w:pPr>
              <w:rPr>
                <w:rFonts w:ascii="Times New Roman" w:hAnsi="Times New Roman"/>
                <w:sz w:val="21"/>
                <w:szCs w:val="21"/>
              </w:rPr>
            </w:pPr>
            <w:r w:rsidRPr="008E4293">
              <w:rPr>
                <w:rFonts w:ascii="Times New Roman" w:hAnsi="Times New Roman"/>
                <w:sz w:val="21"/>
                <w:szCs w:val="21"/>
              </w:rPr>
              <w:t>*XBRL</w:t>
            </w:r>
          </w:p>
        </w:tc>
        <w:tc>
          <w:tcPr>
            <w:tcW w:w="3765" w:type="pct"/>
            <w:vAlign w:val="center"/>
          </w:tcPr>
          <w:p w:rsidR="003F60D4" w:rsidRPr="008E4293" w:rsidRDefault="003F60D4">
            <w:pPr>
              <w:rPr>
                <w:rFonts w:ascii="Times New Roman" w:hAnsi="Times New Roman"/>
                <w:sz w:val="21"/>
                <w:szCs w:val="21"/>
              </w:rPr>
            </w:pPr>
            <w:r w:rsidRPr="008E4293">
              <w:rPr>
                <w:rFonts w:ascii="Times New Roman" w:hAnsi="Times New Roman"/>
                <w:sz w:val="21"/>
                <w:szCs w:val="21"/>
              </w:rPr>
              <w:t>Information is furnished and not filed or a part of a registration statement or prospectus</w:t>
            </w:r>
          </w:p>
        </w:tc>
      </w:tr>
      <w:tr w:rsidR="003F60D4" w:rsidRPr="008E4293">
        <w:trPr>
          <w:tblCellSpacing w:w="15" w:type="dxa"/>
        </w:trPr>
        <w:tc>
          <w:tcPr>
            <w:tcW w:w="1189" w:type="pct"/>
            <w:vAlign w:val="center"/>
          </w:tcPr>
          <w:p w:rsidR="003F60D4" w:rsidRPr="008E4293" w:rsidRDefault="003F60D4">
            <w:pPr>
              <w:rPr>
                <w:rFonts w:ascii="Times New Roman" w:hAnsi="Times New Roman"/>
                <w:sz w:val="21"/>
                <w:szCs w:val="21"/>
              </w:rPr>
            </w:pPr>
          </w:p>
        </w:tc>
        <w:tc>
          <w:tcPr>
            <w:tcW w:w="3765" w:type="pct"/>
            <w:vAlign w:val="center"/>
          </w:tcPr>
          <w:p w:rsidR="003F60D4" w:rsidRPr="008E4293" w:rsidRDefault="003F60D4">
            <w:pPr>
              <w:rPr>
                <w:rFonts w:ascii="Times New Roman" w:hAnsi="Times New Roman"/>
                <w:sz w:val="21"/>
                <w:szCs w:val="21"/>
              </w:rPr>
            </w:pPr>
            <w:r w:rsidRPr="008E4293">
              <w:rPr>
                <w:rFonts w:ascii="Times New Roman" w:hAnsi="Times New Roman"/>
                <w:sz w:val="21"/>
                <w:szCs w:val="21"/>
              </w:rPr>
              <w:t>For purpose of sections 110 or 12 of the Securities Act of 1933, as amended is deemed not filed for purposes of section 18 of the Securities Exchange Act of 1934, as amended, and otherwise is not subject to liability under these sections.</w:t>
            </w:r>
          </w:p>
        </w:tc>
      </w:tr>
      <w:tr w:rsidR="003F60D4" w:rsidRPr="008E4293">
        <w:trPr>
          <w:tblCellSpacing w:w="15" w:type="dxa"/>
        </w:trPr>
        <w:tc>
          <w:tcPr>
            <w:tcW w:w="1189" w:type="pct"/>
            <w:vAlign w:val="center"/>
          </w:tcPr>
          <w:p w:rsidR="003F60D4" w:rsidRPr="008E4293" w:rsidRDefault="003F60D4">
            <w:pPr>
              <w:rPr>
                <w:rFonts w:ascii="Times New Roman" w:hAnsi="Times New Roman"/>
                <w:sz w:val="21"/>
                <w:szCs w:val="21"/>
              </w:rPr>
            </w:pPr>
          </w:p>
        </w:tc>
        <w:tc>
          <w:tcPr>
            <w:tcW w:w="3765" w:type="pct"/>
            <w:vAlign w:val="center"/>
          </w:tcPr>
          <w:p w:rsidR="003F60D4" w:rsidRPr="008E4293" w:rsidRDefault="003F60D4">
            <w:pPr>
              <w:rPr>
                <w:rFonts w:ascii="Times New Roman" w:hAnsi="Times New Roman"/>
                <w:sz w:val="21"/>
                <w:szCs w:val="21"/>
              </w:rPr>
            </w:pPr>
          </w:p>
        </w:tc>
      </w:tr>
    </w:tbl>
    <w:p w:rsidR="005A38E2" w:rsidRPr="008E4293" w:rsidRDefault="00AD0063" w:rsidP="00AD0063">
      <w:pPr>
        <w:pStyle w:val="NormalWeb"/>
        <w:spacing w:before="0" w:beforeAutospacing="0" w:after="0" w:afterAutospacing="0" w:line="240" w:lineRule="exact"/>
        <w:rPr>
          <w:sz w:val="19"/>
          <w:szCs w:val="19"/>
        </w:rPr>
      </w:pPr>
      <w:r w:rsidRPr="008E4293">
        <w:rPr>
          <w:sz w:val="19"/>
          <w:szCs w:val="19"/>
        </w:rPr>
        <w:tab/>
      </w:r>
      <w:r w:rsidRPr="008E4293">
        <w:rPr>
          <w:sz w:val="19"/>
          <w:szCs w:val="19"/>
        </w:rPr>
        <w:tab/>
      </w:r>
    </w:p>
    <w:p w:rsidR="00C21487" w:rsidRPr="008E4293" w:rsidRDefault="00C21487">
      <w:pPr>
        <w:pStyle w:val="NormalWeb"/>
        <w:spacing w:before="0" w:beforeAutospacing="0" w:after="0" w:afterAutospacing="0" w:line="240" w:lineRule="exact"/>
        <w:rPr>
          <w:sz w:val="19"/>
          <w:szCs w:val="19"/>
          <w:u w:val="single"/>
        </w:rPr>
      </w:pPr>
    </w:p>
    <w:p w:rsidR="007F3809" w:rsidRPr="008E4293" w:rsidRDefault="007F3809">
      <w:pPr>
        <w:pStyle w:val="NormalWeb"/>
        <w:spacing w:before="0" w:beforeAutospacing="0" w:after="0" w:afterAutospacing="0" w:line="240" w:lineRule="exact"/>
        <w:rPr>
          <w:sz w:val="19"/>
          <w:szCs w:val="19"/>
          <w:u w:val="single"/>
        </w:rPr>
      </w:pPr>
    </w:p>
    <w:p w:rsidR="007F3809" w:rsidRPr="008E4293" w:rsidRDefault="007F3809">
      <w:pPr>
        <w:pStyle w:val="NormalWeb"/>
        <w:spacing w:before="0" w:beforeAutospacing="0" w:after="0" w:afterAutospacing="0" w:line="240" w:lineRule="exact"/>
        <w:rPr>
          <w:sz w:val="19"/>
          <w:szCs w:val="19"/>
          <w:u w:val="single"/>
        </w:rPr>
      </w:pPr>
    </w:p>
    <w:p w:rsidR="007F3809" w:rsidRPr="008E4293" w:rsidRDefault="007F3809">
      <w:pPr>
        <w:pStyle w:val="NormalWeb"/>
        <w:spacing w:before="0" w:beforeAutospacing="0" w:after="0" w:afterAutospacing="0" w:line="240" w:lineRule="exact"/>
        <w:rPr>
          <w:sz w:val="19"/>
          <w:szCs w:val="19"/>
          <w:u w:val="single"/>
        </w:rPr>
      </w:pPr>
    </w:p>
    <w:p w:rsidR="007F3809" w:rsidRPr="008E4293" w:rsidRDefault="007F3809">
      <w:pPr>
        <w:pStyle w:val="NormalWeb"/>
        <w:spacing w:before="0" w:beforeAutospacing="0" w:after="0" w:afterAutospacing="0" w:line="240" w:lineRule="exact"/>
        <w:rPr>
          <w:sz w:val="19"/>
          <w:szCs w:val="19"/>
          <w:u w:val="single"/>
        </w:rPr>
      </w:pPr>
    </w:p>
    <w:p w:rsidR="007F3809" w:rsidRPr="008E4293" w:rsidRDefault="007F3809">
      <w:pPr>
        <w:pStyle w:val="NormalWeb"/>
        <w:spacing w:before="0" w:beforeAutospacing="0" w:after="0" w:afterAutospacing="0" w:line="240" w:lineRule="exact"/>
        <w:rPr>
          <w:sz w:val="19"/>
          <w:szCs w:val="19"/>
          <w:u w:val="single"/>
        </w:rPr>
      </w:pPr>
    </w:p>
    <w:p w:rsidR="007F3809" w:rsidRPr="008E4293" w:rsidRDefault="007F3809">
      <w:pPr>
        <w:pStyle w:val="NormalWeb"/>
        <w:spacing w:before="0" w:beforeAutospacing="0" w:after="0" w:afterAutospacing="0" w:line="240" w:lineRule="exact"/>
        <w:rPr>
          <w:sz w:val="19"/>
          <w:szCs w:val="19"/>
          <w:u w:val="single"/>
        </w:rPr>
      </w:pPr>
    </w:p>
    <w:p w:rsidR="007F3809" w:rsidRPr="008E4293" w:rsidRDefault="007F3809">
      <w:pPr>
        <w:pStyle w:val="NormalWeb"/>
        <w:spacing w:before="0" w:beforeAutospacing="0" w:after="0" w:afterAutospacing="0" w:line="240" w:lineRule="exact"/>
        <w:rPr>
          <w:sz w:val="19"/>
          <w:szCs w:val="19"/>
          <w:u w:val="single"/>
        </w:rPr>
      </w:pPr>
    </w:p>
    <w:p w:rsidR="007F3809" w:rsidRPr="008E4293" w:rsidRDefault="007F3809">
      <w:pPr>
        <w:pStyle w:val="NormalWeb"/>
        <w:spacing w:before="0" w:beforeAutospacing="0" w:after="0" w:afterAutospacing="0" w:line="240" w:lineRule="exact"/>
        <w:rPr>
          <w:sz w:val="19"/>
          <w:szCs w:val="19"/>
          <w:u w:val="single"/>
        </w:rPr>
      </w:pPr>
    </w:p>
    <w:p w:rsidR="007F3809" w:rsidRPr="008E4293" w:rsidRDefault="007F3809">
      <w:pPr>
        <w:pStyle w:val="NormalWeb"/>
        <w:spacing w:before="0" w:beforeAutospacing="0" w:after="0" w:afterAutospacing="0" w:line="240" w:lineRule="exact"/>
        <w:rPr>
          <w:sz w:val="19"/>
          <w:szCs w:val="19"/>
          <w:u w:val="single"/>
        </w:rPr>
      </w:pPr>
    </w:p>
    <w:p w:rsidR="00BB6D3C" w:rsidRPr="008E4293" w:rsidRDefault="00BB6D3C">
      <w:pPr>
        <w:pStyle w:val="NormalWeb"/>
        <w:spacing w:before="0" w:beforeAutospacing="0" w:after="0" w:afterAutospacing="0" w:line="240" w:lineRule="exact"/>
        <w:rPr>
          <w:sz w:val="19"/>
          <w:szCs w:val="19"/>
          <w:u w:val="single"/>
        </w:rPr>
      </w:pPr>
    </w:p>
    <w:p w:rsidR="00BB6D3C" w:rsidRPr="008E4293" w:rsidRDefault="00BB6D3C">
      <w:pPr>
        <w:pStyle w:val="NormalWeb"/>
        <w:spacing w:before="0" w:beforeAutospacing="0" w:after="0" w:afterAutospacing="0" w:line="240" w:lineRule="exact"/>
        <w:rPr>
          <w:sz w:val="19"/>
          <w:szCs w:val="19"/>
          <w:u w:val="single"/>
        </w:rPr>
      </w:pPr>
    </w:p>
    <w:p w:rsidR="00BB6D3C" w:rsidRPr="008E4293" w:rsidRDefault="00BB6D3C">
      <w:pPr>
        <w:pStyle w:val="NormalWeb"/>
        <w:spacing w:before="0" w:beforeAutospacing="0" w:after="0" w:afterAutospacing="0" w:line="240" w:lineRule="exact"/>
        <w:rPr>
          <w:sz w:val="19"/>
          <w:szCs w:val="19"/>
          <w:u w:val="single"/>
        </w:rPr>
      </w:pPr>
    </w:p>
    <w:p w:rsidR="00FA7C0C" w:rsidRPr="008E4293" w:rsidRDefault="00FA7C0C">
      <w:pPr>
        <w:pStyle w:val="NormalWeb"/>
        <w:spacing w:before="0" w:beforeAutospacing="0" w:after="0" w:afterAutospacing="0" w:line="240" w:lineRule="exact"/>
        <w:rPr>
          <w:sz w:val="21"/>
          <w:szCs w:val="21"/>
          <w:u w:val="single"/>
        </w:rPr>
      </w:pPr>
    </w:p>
    <w:p w:rsidR="00287C26" w:rsidRPr="008E4293" w:rsidRDefault="00287C26">
      <w:pPr>
        <w:pStyle w:val="NormalWeb"/>
        <w:spacing w:before="0" w:beforeAutospacing="0" w:after="0" w:afterAutospacing="0" w:line="240" w:lineRule="exact"/>
        <w:rPr>
          <w:sz w:val="21"/>
          <w:szCs w:val="21"/>
        </w:rPr>
      </w:pPr>
      <w:r w:rsidRPr="008E4293">
        <w:rPr>
          <w:sz w:val="21"/>
          <w:szCs w:val="21"/>
          <w:u w:val="single"/>
        </w:rPr>
        <w:t>SIGNATURES</w:t>
      </w:r>
      <w:r w:rsidRPr="008E4293">
        <w:rPr>
          <w:sz w:val="21"/>
          <w:szCs w:val="21"/>
        </w:rPr>
        <w:t xml:space="preserve"> </w:t>
      </w:r>
    </w:p>
    <w:p w:rsidR="00287C26" w:rsidRPr="008E4293" w:rsidRDefault="00287C26">
      <w:pPr>
        <w:pStyle w:val="NormalWeb"/>
        <w:spacing w:before="0" w:beforeAutospacing="0" w:after="0" w:afterAutospacing="0" w:line="80" w:lineRule="exact"/>
        <w:rPr>
          <w:sz w:val="21"/>
          <w:szCs w:val="21"/>
        </w:rPr>
      </w:pPr>
    </w:p>
    <w:p w:rsidR="00287C26" w:rsidRPr="008E4293" w:rsidRDefault="00910931">
      <w:pPr>
        <w:pStyle w:val="NormalWeb"/>
        <w:spacing w:before="0" w:beforeAutospacing="0" w:after="0" w:afterAutospacing="0" w:line="240" w:lineRule="exact"/>
        <w:rPr>
          <w:sz w:val="21"/>
          <w:szCs w:val="21"/>
        </w:rPr>
      </w:pPr>
      <w:r w:rsidRPr="008E4293">
        <w:rPr>
          <w:sz w:val="21"/>
          <w:szCs w:val="21"/>
        </w:rPr>
        <w:t xml:space="preserve">Pursuant to the requirements of </w:t>
      </w:r>
      <w:r w:rsidR="00287C26" w:rsidRPr="008E4293">
        <w:rPr>
          <w:sz w:val="21"/>
          <w:szCs w:val="21"/>
        </w:rPr>
        <w:t>Section 13</w:t>
      </w:r>
      <w:r w:rsidRPr="008E4293">
        <w:rPr>
          <w:sz w:val="21"/>
          <w:szCs w:val="21"/>
        </w:rPr>
        <w:t xml:space="preserve"> or 15(d)</w:t>
      </w:r>
      <w:r w:rsidR="00287C26" w:rsidRPr="008E4293">
        <w:rPr>
          <w:sz w:val="21"/>
          <w:szCs w:val="21"/>
        </w:rPr>
        <w:t xml:space="preserve"> of the </w:t>
      </w:r>
      <w:r w:rsidRPr="008E4293">
        <w:rPr>
          <w:sz w:val="21"/>
          <w:szCs w:val="21"/>
        </w:rPr>
        <w:t>Securities Exchange Act of 1934, the registrant</w:t>
      </w:r>
      <w:r w:rsidR="00287C26" w:rsidRPr="008E4293">
        <w:rPr>
          <w:sz w:val="21"/>
          <w:szCs w:val="21"/>
        </w:rPr>
        <w:t xml:space="preserve"> has duly </w:t>
      </w:r>
      <w:r w:rsidRPr="008E4293">
        <w:rPr>
          <w:sz w:val="21"/>
          <w:szCs w:val="21"/>
        </w:rPr>
        <w:t xml:space="preserve">caused this report </w:t>
      </w:r>
      <w:r w:rsidR="00287C26" w:rsidRPr="008E4293">
        <w:rPr>
          <w:sz w:val="21"/>
          <w:szCs w:val="21"/>
        </w:rPr>
        <w:t xml:space="preserve">to be signed on its behalf by the undersigned, thereunto duly authorized. </w:t>
      </w:r>
    </w:p>
    <w:tbl>
      <w:tblPr>
        <w:tblW w:w="5000" w:type="pct"/>
        <w:tblCellSpacing w:w="15" w:type="dxa"/>
        <w:tblCellMar>
          <w:top w:w="15" w:type="dxa"/>
          <w:left w:w="15" w:type="dxa"/>
          <w:bottom w:w="15" w:type="dxa"/>
          <w:right w:w="15" w:type="dxa"/>
        </w:tblCellMar>
        <w:tblLook w:val="0000"/>
      </w:tblPr>
      <w:tblGrid>
        <w:gridCol w:w="9796"/>
      </w:tblGrid>
      <w:tr w:rsidR="00287C26" w:rsidRPr="008E4293">
        <w:trPr>
          <w:tblCellSpacing w:w="15" w:type="dxa"/>
        </w:trPr>
        <w:tc>
          <w:tcPr>
            <w:tcW w:w="4969" w:type="pct"/>
            <w:vAlign w:val="center"/>
          </w:tcPr>
          <w:p w:rsidR="007F3809" w:rsidRPr="008E4293" w:rsidRDefault="007F3809">
            <w:pPr>
              <w:rPr>
                <w:rFonts w:ascii="Times New Roman" w:hAnsi="Times New Roman"/>
                <w:sz w:val="21"/>
                <w:szCs w:val="21"/>
              </w:rPr>
            </w:pPr>
          </w:p>
          <w:p w:rsidR="00287C26" w:rsidRPr="008E4293" w:rsidRDefault="00287C26">
            <w:pPr>
              <w:rPr>
                <w:rFonts w:ascii="Times New Roman" w:hAnsi="Times New Roman"/>
                <w:sz w:val="21"/>
                <w:szCs w:val="21"/>
              </w:rPr>
            </w:pPr>
            <w:smartTag w:uri="urn:schemas-microsoft-com:office:smarttags" w:element="stockticker">
              <w:r w:rsidRPr="008E4293">
                <w:rPr>
                  <w:rFonts w:ascii="Times New Roman" w:hAnsi="Times New Roman"/>
                  <w:sz w:val="21"/>
                  <w:szCs w:val="21"/>
                </w:rPr>
                <w:t>BAB</w:t>
              </w:r>
            </w:smartTag>
            <w:r w:rsidRPr="008E4293">
              <w:rPr>
                <w:rFonts w:ascii="Times New Roman" w:hAnsi="Times New Roman"/>
                <w:sz w:val="21"/>
                <w:szCs w:val="21"/>
              </w:rPr>
              <w:t xml:space="preserve">, INC. </w:t>
            </w:r>
          </w:p>
          <w:p w:rsidR="00910931" w:rsidRPr="008E4293" w:rsidRDefault="00910931">
            <w:pPr>
              <w:rPr>
                <w:rFonts w:ascii="Times New Roman" w:hAnsi="Times New Roman"/>
                <w:sz w:val="21"/>
                <w:szCs w:val="21"/>
              </w:rPr>
            </w:pPr>
          </w:p>
        </w:tc>
      </w:tr>
      <w:tr w:rsidR="00287C26" w:rsidRPr="008E4293">
        <w:trPr>
          <w:tblCellSpacing w:w="15" w:type="dxa"/>
        </w:trPr>
        <w:tc>
          <w:tcPr>
            <w:tcW w:w="4969" w:type="pct"/>
            <w:vAlign w:val="center"/>
          </w:tcPr>
          <w:p w:rsidR="00287C26" w:rsidRPr="008E4293" w:rsidRDefault="00287C26">
            <w:pPr>
              <w:rPr>
                <w:rFonts w:ascii="Times New Roman" w:hAnsi="Times New Roman"/>
                <w:sz w:val="21"/>
                <w:szCs w:val="21"/>
              </w:rPr>
            </w:pPr>
            <w:r w:rsidRPr="008E4293">
              <w:rPr>
                <w:rFonts w:ascii="Times New Roman" w:hAnsi="Times New Roman"/>
                <w:sz w:val="21"/>
                <w:szCs w:val="21"/>
              </w:rPr>
              <w:t xml:space="preserve">By /s/ Michael W. Evans </w:t>
            </w:r>
          </w:p>
        </w:tc>
      </w:tr>
      <w:tr w:rsidR="00287C26" w:rsidRPr="008E4293">
        <w:trPr>
          <w:tblCellSpacing w:w="15" w:type="dxa"/>
        </w:trPr>
        <w:tc>
          <w:tcPr>
            <w:tcW w:w="4969" w:type="pct"/>
            <w:vAlign w:val="center"/>
          </w:tcPr>
          <w:p w:rsidR="00287C26" w:rsidRPr="008E4293" w:rsidRDefault="00287C26">
            <w:pPr>
              <w:rPr>
                <w:rFonts w:ascii="Times New Roman" w:hAnsi="Times New Roman"/>
                <w:sz w:val="21"/>
                <w:szCs w:val="21"/>
              </w:rPr>
            </w:pPr>
            <w:r w:rsidRPr="008E4293">
              <w:rPr>
                <w:rFonts w:ascii="Times New Roman" w:hAnsi="Times New Roman"/>
                <w:sz w:val="21"/>
                <w:szCs w:val="21"/>
              </w:rPr>
              <w:t xml:space="preserve">Michael W. Evans, </w:t>
            </w:r>
            <w:r w:rsidR="002E44A3" w:rsidRPr="008E4293">
              <w:rPr>
                <w:rFonts w:ascii="Times New Roman" w:hAnsi="Times New Roman"/>
                <w:sz w:val="21"/>
                <w:szCs w:val="21"/>
              </w:rPr>
              <w:t xml:space="preserve">Director, </w:t>
            </w:r>
            <w:r w:rsidRPr="008E4293">
              <w:rPr>
                <w:rFonts w:ascii="Times New Roman" w:hAnsi="Times New Roman"/>
                <w:sz w:val="21"/>
                <w:szCs w:val="21"/>
              </w:rPr>
              <w:t xml:space="preserve">Chief Executive Officer and President (Principal Executive Officer) </w:t>
            </w:r>
          </w:p>
        </w:tc>
      </w:tr>
    </w:tbl>
    <w:p w:rsidR="00287C26" w:rsidRPr="008E4293" w:rsidRDefault="00910931">
      <w:pPr>
        <w:pStyle w:val="NormalWeb"/>
        <w:spacing w:before="0" w:beforeAutospacing="0" w:after="0" w:afterAutospacing="0"/>
        <w:rPr>
          <w:sz w:val="21"/>
          <w:szCs w:val="21"/>
        </w:rPr>
      </w:pPr>
      <w:r w:rsidRPr="008E4293">
        <w:rPr>
          <w:sz w:val="21"/>
          <w:szCs w:val="21"/>
        </w:rPr>
        <w:t xml:space="preserve">Dated: </w:t>
      </w:r>
      <w:r w:rsidR="00866C21" w:rsidRPr="008E4293">
        <w:rPr>
          <w:sz w:val="21"/>
          <w:szCs w:val="21"/>
        </w:rPr>
        <w:t xml:space="preserve">February </w:t>
      </w:r>
      <w:r w:rsidR="00FF1B87" w:rsidRPr="008E4293">
        <w:rPr>
          <w:sz w:val="21"/>
          <w:szCs w:val="21"/>
        </w:rPr>
        <w:t>2</w:t>
      </w:r>
      <w:r w:rsidR="00744EAF" w:rsidRPr="008E4293">
        <w:rPr>
          <w:sz w:val="21"/>
          <w:szCs w:val="21"/>
        </w:rPr>
        <w:t>6</w:t>
      </w:r>
      <w:r w:rsidR="00866C21" w:rsidRPr="008E4293">
        <w:rPr>
          <w:sz w:val="21"/>
          <w:szCs w:val="21"/>
        </w:rPr>
        <w:t>, 20</w:t>
      </w:r>
      <w:r w:rsidR="0036647C" w:rsidRPr="008E4293">
        <w:rPr>
          <w:sz w:val="21"/>
          <w:szCs w:val="21"/>
        </w:rPr>
        <w:t>2</w:t>
      </w:r>
      <w:r w:rsidR="00744EAF" w:rsidRPr="008E4293">
        <w:rPr>
          <w:sz w:val="21"/>
          <w:szCs w:val="21"/>
        </w:rPr>
        <w:t>1</w:t>
      </w:r>
    </w:p>
    <w:p w:rsidR="00910931" w:rsidRPr="008E4293" w:rsidRDefault="00910931">
      <w:pPr>
        <w:pStyle w:val="NormalWeb"/>
        <w:spacing w:before="0" w:beforeAutospacing="0" w:after="0" w:afterAutospacing="0"/>
        <w:rPr>
          <w:sz w:val="21"/>
          <w:szCs w:val="21"/>
        </w:rPr>
      </w:pPr>
    </w:p>
    <w:p w:rsidR="00287C26" w:rsidRPr="008E4293" w:rsidRDefault="00287C26" w:rsidP="00E224B7">
      <w:pPr>
        <w:pStyle w:val="NormalWeb"/>
        <w:spacing w:before="0" w:beforeAutospacing="0" w:after="0" w:afterAutospacing="0"/>
        <w:jc w:val="both"/>
        <w:rPr>
          <w:sz w:val="21"/>
          <w:szCs w:val="21"/>
        </w:rPr>
      </w:pPr>
      <w:r w:rsidRPr="008E4293">
        <w:rPr>
          <w:sz w:val="21"/>
          <w:szCs w:val="21"/>
        </w:rPr>
        <w:t xml:space="preserve">Pursuant to the requirements of the Securities Exchange Act of 1934, this report on Form 10-K has been signed below by the following persons on behalf of the Company and in the capacities and on the dates indicated. </w:t>
      </w:r>
    </w:p>
    <w:p w:rsidR="00287C26" w:rsidRPr="008E4293" w:rsidRDefault="00287C26">
      <w:pPr>
        <w:pStyle w:val="NormalWeb"/>
        <w:spacing w:before="0" w:beforeAutospacing="0" w:after="0" w:afterAutospacing="0"/>
        <w:rPr>
          <w:sz w:val="21"/>
          <w:szCs w:val="21"/>
        </w:rPr>
      </w:pPr>
    </w:p>
    <w:tbl>
      <w:tblPr>
        <w:tblW w:w="5000" w:type="pct"/>
        <w:tblCellSpacing w:w="15" w:type="dxa"/>
        <w:tblCellMar>
          <w:top w:w="15" w:type="dxa"/>
          <w:left w:w="15" w:type="dxa"/>
          <w:bottom w:w="15" w:type="dxa"/>
          <w:right w:w="15" w:type="dxa"/>
        </w:tblCellMar>
        <w:tblLook w:val="0000"/>
      </w:tblPr>
      <w:tblGrid>
        <w:gridCol w:w="9796"/>
      </w:tblGrid>
      <w:tr w:rsidR="00287C26" w:rsidRPr="008E4293">
        <w:trPr>
          <w:trHeight w:val="20"/>
          <w:tblCellSpacing w:w="15" w:type="dxa"/>
        </w:trPr>
        <w:tc>
          <w:tcPr>
            <w:tcW w:w="4969" w:type="pct"/>
            <w:vAlign w:val="center"/>
          </w:tcPr>
          <w:p w:rsidR="00287C26" w:rsidRPr="008E4293" w:rsidRDefault="00392C68" w:rsidP="00744EAF">
            <w:pPr>
              <w:pStyle w:val="NormalWeb"/>
              <w:spacing w:before="0" w:beforeAutospacing="0" w:after="0" w:afterAutospacing="0"/>
              <w:rPr>
                <w:sz w:val="21"/>
                <w:szCs w:val="21"/>
              </w:rPr>
            </w:pPr>
            <w:r w:rsidRPr="008E4293">
              <w:rPr>
                <w:sz w:val="21"/>
                <w:szCs w:val="21"/>
              </w:rPr>
              <w:t xml:space="preserve">Dated: February </w:t>
            </w:r>
            <w:r w:rsidR="00FF1B87" w:rsidRPr="008E4293">
              <w:rPr>
                <w:sz w:val="21"/>
                <w:szCs w:val="21"/>
              </w:rPr>
              <w:t>2</w:t>
            </w:r>
            <w:r w:rsidR="00744EAF" w:rsidRPr="008E4293">
              <w:rPr>
                <w:sz w:val="21"/>
                <w:szCs w:val="21"/>
              </w:rPr>
              <w:t>6</w:t>
            </w:r>
            <w:r w:rsidRPr="008E4293">
              <w:rPr>
                <w:sz w:val="21"/>
                <w:szCs w:val="21"/>
              </w:rPr>
              <w:t>, 20</w:t>
            </w:r>
            <w:r w:rsidR="0036647C" w:rsidRPr="008E4293">
              <w:rPr>
                <w:sz w:val="21"/>
                <w:szCs w:val="21"/>
              </w:rPr>
              <w:t>2</w:t>
            </w:r>
            <w:r w:rsidR="00744EAF" w:rsidRPr="008E4293">
              <w:rPr>
                <w:sz w:val="21"/>
                <w:szCs w:val="21"/>
              </w:rPr>
              <w:t>1</w:t>
            </w:r>
          </w:p>
        </w:tc>
      </w:tr>
      <w:tr w:rsidR="00287C26" w:rsidRPr="008E4293">
        <w:trPr>
          <w:tblCellSpacing w:w="15" w:type="dxa"/>
        </w:trPr>
        <w:tc>
          <w:tcPr>
            <w:tcW w:w="4969" w:type="pct"/>
            <w:vAlign w:val="center"/>
          </w:tcPr>
          <w:p w:rsidR="00287C26" w:rsidRPr="008E4293" w:rsidRDefault="00287C26">
            <w:pPr>
              <w:rPr>
                <w:rFonts w:ascii="Times New Roman" w:hAnsi="Times New Roman"/>
                <w:sz w:val="21"/>
                <w:szCs w:val="21"/>
              </w:rPr>
            </w:pPr>
            <w:r w:rsidRPr="008E4293">
              <w:rPr>
                <w:rFonts w:ascii="Times New Roman" w:hAnsi="Times New Roman"/>
                <w:sz w:val="21"/>
                <w:szCs w:val="21"/>
              </w:rPr>
              <w:t xml:space="preserve">By /s/ Michael W. Evans </w:t>
            </w:r>
          </w:p>
        </w:tc>
      </w:tr>
      <w:tr w:rsidR="00287C26" w:rsidRPr="008E4293">
        <w:trPr>
          <w:tblCellSpacing w:w="15" w:type="dxa"/>
        </w:trPr>
        <w:tc>
          <w:tcPr>
            <w:tcW w:w="4969" w:type="pct"/>
            <w:vAlign w:val="center"/>
          </w:tcPr>
          <w:p w:rsidR="00287C26" w:rsidRPr="008E4293" w:rsidRDefault="00287C26">
            <w:pPr>
              <w:rPr>
                <w:rFonts w:ascii="Times New Roman" w:hAnsi="Times New Roman"/>
                <w:sz w:val="21"/>
                <w:szCs w:val="21"/>
              </w:rPr>
            </w:pPr>
            <w:r w:rsidRPr="008E4293">
              <w:rPr>
                <w:rFonts w:ascii="Times New Roman" w:hAnsi="Times New Roman"/>
                <w:sz w:val="21"/>
                <w:szCs w:val="21"/>
              </w:rPr>
              <w:t xml:space="preserve">Michael W. Evans, </w:t>
            </w:r>
            <w:r w:rsidR="002E44A3" w:rsidRPr="008E4293">
              <w:rPr>
                <w:rFonts w:ascii="Times New Roman" w:hAnsi="Times New Roman"/>
                <w:sz w:val="21"/>
                <w:szCs w:val="21"/>
              </w:rPr>
              <w:t xml:space="preserve">Director, </w:t>
            </w:r>
            <w:r w:rsidRPr="008E4293">
              <w:rPr>
                <w:rFonts w:ascii="Times New Roman" w:hAnsi="Times New Roman"/>
                <w:sz w:val="21"/>
                <w:szCs w:val="21"/>
              </w:rPr>
              <w:t xml:space="preserve">Chief Executive Officer and President (Principal Executive Officer) </w:t>
            </w:r>
          </w:p>
        </w:tc>
      </w:tr>
      <w:tr w:rsidR="00C21487" w:rsidRPr="008E4293">
        <w:trPr>
          <w:tblCellSpacing w:w="15" w:type="dxa"/>
        </w:trPr>
        <w:tc>
          <w:tcPr>
            <w:tcW w:w="4969" w:type="pct"/>
            <w:vAlign w:val="center"/>
          </w:tcPr>
          <w:p w:rsidR="00C21487" w:rsidRPr="008E4293" w:rsidRDefault="00C21487">
            <w:pPr>
              <w:rPr>
                <w:rFonts w:ascii="Times New Roman" w:hAnsi="Times New Roman"/>
                <w:sz w:val="21"/>
                <w:szCs w:val="21"/>
              </w:rPr>
            </w:pPr>
          </w:p>
        </w:tc>
      </w:tr>
      <w:tr w:rsidR="00287C26" w:rsidRPr="008E4293">
        <w:trPr>
          <w:tblCellSpacing w:w="15" w:type="dxa"/>
        </w:trPr>
        <w:tc>
          <w:tcPr>
            <w:tcW w:w="4969" w:type="pct"/>
            <w:vAlign w:val="center"/>
          </w:tcPr>
          <w:p w:rsidR="00287C26" w:rsidRPr="008E4293" w:rsidRDefault="00392C68" w:rsidP="00744EAF">
            <w:pPr>
              <w:pStyle w:val="NormalWeb"/>
              <w:spacing w:before="0" w:beforeAutospacing="0" w:after="0" w:afterAutospacing="0"/>
              <w:rPr>
                <w:sz w:val="21"/>
                <w:szCs w:val="21"/>
              </w:rPr>
            </w:pPr>
            <w:r w:rsidRPr="008E4293">
              <w:rPr>
                <w:sz w:val="21"/>
                <w:szCs w:val="21"/>
              </w:rPr>
              <w:t xml:space="preserve">Dated: February </w:t>
            </w:r>
            <w:r w:rsidR="00FF1B87" w:rsidRPr="008E4293">
              <w:rPr>
                <w:sz w:val="21"/>
                <w:szCs w:val="21"/>
              </w:rPr>
              <w:t>2</w:t>
            </w:r>
            <w:r w:rsidR="00744EAF" w:rsidRPr="008E4293">
              <w:rPr>
                <w:sz w:val="21"/>
                <w:szCs w:val="21"/>
              </w:rPr>
              <w:t>6</w:t>
            </w:r>
            <w:r w:rsidRPr="008E4293">
              <w:rPr>
                <w:sz w:val="21"/>
                <w:szCs w:val="21"/>
              </w:rPr>
              <w:t>, 20</w:t>
            </w:r>
            <w:r w:rsidR="0036647C" w:rsidRPr="008E4293">
              <w:rPr>
                <w:sz w:val="21"/>
                <w:szCs w:val="21"/>
              </w:rPr>
              <w:t>2</w:t>
            </w:r>
            <w:r w:rsidR="00744EAF" w:rsidRPr="008E4293">
              <w:rPr>
                <w:sz w:val="21"/>
                <w:szCs w:val="21"/>
              </w:rPr>
              <w:t>1</w:t>
            </w:r>
          </w:p>
        </w:tc>
      </w:tr>
      <w:tr w:rsidR="00287C26" w:rsidRPr="008E4293">
        <w:trPr>
          <w:tblCellSpacing w:w="15" w:type="dxa"/>
        </w:trPr>
        <w:tc>
          <w:tcPr>
            <w:tcW w:w="4969" w:type="pct"/>
            <w:vAlign w:val="center"/>
          </w:tcPr>
          <w:p w:rsidR="00287C26" w:rsidRPr="008E4293" w:rsidRDefault="003915AF">
            <w:pPr>
              <w:rPr>
                <w:rFonts w:ascii="Times New Roman" w:hAnsi="Times New Roman"/>
                <w:sz w:val="21"/>
                <w:szCs w:val="21"/>
              </w:rPr>
            </w:pPr>
            <w:r w:rsidRPr="008E4293">
              <w:rPr>
                <w:rFonts w:ascii="Times New Roman" w:hAnsi="Times New Roman"/>
                <w:sz w:val="21"/>
                <w:szCs w:val="21"/>
              </w:rPr>
              <w:t xml:space="preserve">By </w:t>
            </w:r>
            <w:r w:rsidR="00287C26" w:rsidRPr="008E4293">
              <w:rPr>
                <w:rFonts w:ascii="Times New Roman" w:hAnsi="Times New Roman"/>
                <w:sz w:val="21"/>
                <w:szCs w:val="21"/>
              </w:rPr>
              <w:t>/s/ Michael K. Murtaugh</w:t>
            </w:r>
          </w:p>
        </w:tc>
      </w:tr>
      <w:tr w:rsidR="00287C26" w:rsidRPr="008E4293">
        <w:trPr>
          <w:tblCellSpacing w:w="15" w:type="dxa"/>
        </w:trPr>
        <w:tc>
          <w:tcPr>
            <w:tcW w:w="4969" w:type="pct"/>
            <w:vAlign w:val="center"/>
          </w:tcPr>
          <w:p w:rsidR="00287C26" w:rsidRPr="008E4293" w:rsidRDefault="00287C26">
            <w:pPr>
              <w:rPr>
                <w:rFonts w:ascii="Times New Roman" w:hAnsi="Times New Roman"/>
                <w:sz w:val="21"/>
                <w:szCs w:val="21"/>
              </w:rPr>
            </w:pPr>
            <w:r w:rsidRPr="008E4293">
              <w:rPr>
                <w:rFonts w:ascii="Times New Roman" w:hAnsi="Times New Roman"/>
                <w:sz w:val="21"/>
                <w:szCs w:val="21"/>
              </w:rPr>
              <w:t>Michael K. Murtaugh, Director and Vice President/General Counsel and Secretary</w:t>
            </w:r>
          </w:p>
        </w:tc>
      </w:tr>
    </w:tbl>
    <w:p w:rsidR="00C21487" w:rsidRPr="008E4293" w:rsidRDefault="00287C26" w:rsidP="007F3809">
      <w:pPr>
        <w:widowControl/>
        <w:rPr>
          <w:sz w:val="19"/>
          <w:szCs w:val="19"/>
        </w:rPr>
      </w:pPr>
      <w:r w:rsidRPr="008E4293">
        <w:rPr>
          <w:sz w:val="19"/>
          <w:szCs w:val="19"/>
        </w:rPr>
        <w:t> </w:t>
      </w:r>
      <w:r w:rsidRPr="008E4293">
        <w:rPr>
          <w:sz w:val="19"/>
          <w:szCs w:val="19"/>
        </w:rPr>
        <w:tab/>
      </w:r>
      <w:r w:rsidRPr="008E4293">
        <w:rPr>
          <w:sz w:val="19"/>
          <w:szCs w:val="19"/>
        </w:rPr>
        <w:tab/>
      </w:r>
    </w:p>
    <w:tbl>
      <w:tblPr>
        <w:tblW w:w="5000" w:type="pct"/>
        <w:tblCellSpacing w:w="15" w:type="dxa"/>
        <w:tblCellMar>
          <w:top w:w="15" w:type="dxa"/>
          <w:left w:w="15" w:type="dxa"/>
          <w:bottom w:w="15" w:type="dxa"/>
          <w:right w:w="15" w:type="dxa"/>
        </w:tblCellMar>
        <w:tblLook w:val="0000"/>
      </w:tblPr>
      <w:tblGrid>
        <w:gridCol w:w="9796"/>
      </w:tblGrid>
      <w:tr w:rsidR="00744EAF" w:rsidRPr="008E4293">
        <w:trPr>
          <w:tblCellSpacing w:w="15" w:type="dxa"/>
        </w:trPr>
        <w:tc>
          <w:tcPr>
            <w:tcW w:w="4969" w:type="pct"/>
            <w:vAlign w:val="center"/>
          </w:tcPr>
          <w:p w:rsidR="00744EAF" w:rsidRPr="008E4293" w:rsidRDefault="00744EAF" w:rsidP="00150E2B">
            <w:pPr>
              <w:pStyle w:val="NormalWeb"/>
              <w:spacing w:before="0" w:beforeAutospacing="0" w:after="0" w:afterAutospacing="0"/>
              <w:rPr>
                <w:sz w:val="21"/>
                <w:szCs w:val="21"/>
              </w:rPr>
            </w:pPr>
            <w:r w:rsidRPr="008E4293">
              <w:rPr>
                <w:sz w:val="21"/>
                <w:szCs w:val="21"/>
              </w:rPr>
              <w:t>Dated: February 26, 2021</w:t>
            </w:r>
          </w:p>
        </w:tc>
      </w:tr>
      <w:tr w:rsidR="00744EAF" w:rsidRPr="008E4293">
        <w:trPr>
          <w:tblCellSpacing w:w="15" w:type="dxa"/>
        </w:trPr>
        <w:tc>
          <w:tcPr>
            <w:tcW w:w="4969" w:type="pct"/>
            <w:vAlign w:val="center"/>
          </w:tcPr>
          <w:p w:rsidR="00744EAF" w:rsidRPr="008E4293" w:rsidRDefault="00744EAF" w:rsidP="008B6DFE">
            <w:pPr>
              <w:rPr>
                <w:rFonts w:ascii="Times New Roman" w:hAnsi="Times New Roman"/>
                <w:sz w:val="21"/>
                <w:szCs w:val="21"/>
              </w:rPr>
            </w:pPr>
            <w:r w:rsidRPr="008E4293">
              <w:rPr>
                <w:rFonts w:ascii="Times New Roman" w:hAnsi="Times New Roman"/>
                <w:sz w:val="21"/>
                <w:szCs w:val="21"/>
              </w:rPr>
              <w:t>By /s/ Geraldine Conn</w:t>
            </w:r>
          </w:p>
        </w:tc>
      </w:tr>
      <w:tr w:rsidR="00744EAF" w:rsidRPr="008E4293">
        <w:trPr>
          <w:tblCellSpacing w:w="15" w:type="dxa"/>
        </w:trPr>
        <w:tc>
          <w:tcPr>
            <w:tcW w:w="4969" w:type="pct"/>
            <w:vAlign w:val="center"/>
          </w:tcPr>
          <w:p w:rsidR="00744EAF" w:rsidRPr="008E4293" w:rsidRDefault="00744EAF">
            <w:pPr>
              <w:rPr>
                <w:rFonts w:ascii="Times New Roman" w:hAnsi="Times New Roman"/>
                <w:sz w:val="21"/>
                <w:szCs w:val="21"/>
              </w:rPr>
            </w:pPr>
            <w:r w:rsidRPr="008E4293">
              <w:rPr>
                <w:rFonts w:ascii="Times New Roman" w:hAnsi="Times New Roman"/>
                <w:sz w:val="21"/>
                <w:szCs w:val="21"/>
              </w:rPr>
              <w:t>Geraldine Conn, Chief Financial Officer and Treasurer (Principal Financial and Accounting Officer)</w:t>
            </w:r>
          </w:p>
          <w:p w:rsidR="00744EAF" w:rsidRPr="008E4293" w:rsidRDefault="00744EAF">
            <w:pPr>
              <w:rPr>
                <w:rFonts w:ascii="Times New Roman" w:hAnsi="Times New Roman"/>
                <w:sz w:val="21"/>
                <w:szCs w:val="21"/>
              </w:rPr>
            </w:pPr>
          </w:p>
        </w:tc>
      </w:tr>
      <w:tr w:rsidR="00744EAF" w:rsidRPr="008E4293">
        <w:trPr>
          <w:tblCellSpacing w:w="15" w:type="dxa"/>
        </w:trPr>
        <w:tc>
          <w:tcPr>
            <w:tcW w:w="4969" w:type="pct"/>
            <w:vAlign w:val="center"/>
          </w:tcPr>
          <w:p w:rsidR="00744EAF" w:rsidRPr="008E4293" w:rsidRDefault="00744EAF" w:rsidP="00150E2B">
            <w:pPr>
              <w:pStyle w:val="NormalWeb"/>
              <w:spacing w:before="0" w:beforeAutospacing="0" w:after="0" w:afterAutospacing="0"/>
              <w:rPr>
                <w:sz w:val="21"/>
                <w:szCs w:val="21"/>
              </w:rPr>
            </w:pPr>
            <w:r w:rsidRPr="008E4293">
              <w:rPr>
                <w:sz w:val="21"/>
                <w:szCs w:val="21"/>
              </w:rPr>
              <w:t>Dated: February 26, 2021</w:t>
            </w:r>
          </w:p>
        </w:tc>
      </w:tr>
      <w:tr w:rsidR="00744EAF" w:rsidRPr="008E4293">
        <w:trPr>
          <w:tblCellSpacing w:w="15" w:type="dxa"/>
        </w:trPr>
        <w:tc>
          <w:tcPr>
            <w:tcW w:w="4969" w:type="pct"/>
            <w:vAlign w:val="center"/>
          </w:tcPr>
          <w:p w:rsidR="00744EAF" w:rsidRPr="008E4293" w:rsidRDefault="00744EAF">
            <w:pPr>
              <w:rPr>
                <w:rFonts w:ascii="Times New Roman" w:hAnsi="Times New Roman"/>
                <w:sz w:val="21"/>
                <w:szCs w:val="21"/>
              </w:rPr>
            </w:pPr>
            <w:r w:rsidRPr="008E4293">
              <w:rPr>
                <w:rFonts w:ascii="Times New Roman" w:hAnsi="Times New Roman"/>
                <w:sz w:val="21"/>
                <w:szCs w:val="21"/>
              </w:rPr>
              <w:t>By /s/ Steven G. Feldman</w:t>
            </w:r>
          </w:p>
        </w:tc>
      </w:tr>
      <w:tr w:rsidR="00744EAF" w:rsidRPr="008E4293">
        <w:trPr>
          <w:tblCellSpacing w:w="15" w:type="dxa"/>
        </w:trPr>
        <w:tc>
          <w:tcPr>
            <w:tcW w:w="4969" w:type="pct"/>
            <w:vAlign w:val="center"/>
          </w:tcPr>
          <w:p w:rsidR="00744EAF" w:rsidRPr="008E4293" w:rsidRDefault="00744EAF">
            <w:pPr>
              <w:rPr>
                <w:rFonts w:ascii="Times New Roman" w:hAnsi="Times New Roman"/>
                <w:sz w:val="21"/>
                <w:szCs w:val="21"/>
              </w:rPr>
            </w:pPr>
            <w:r w:rsidRPr="008E4293">
              <w:rPr>
                <w:rFonts w:ascii="Times New Roman" w:hAnsi="Times New Roman"/>
                <w:sz w:val="21"/>
                <w:szCs w:val="21"/>
              </w:rPr>
              <w:t>Steven G. Feldman, Director</w:t>
            </w:r>
          </w:p>
        </w:tc>
      </w:tr>
      <w:tr w:rsidR="00744EAF" w:rsidRPr="008E4293">
        <w:trPr>
          <w:tblCellSpacing w:w="15" w:type="dxa"/>
        </w:trPr>
        <w:tc>
          <w:tcPr>
            <w:tcW w:w="4969" w:type="pct"/>
            <w:vAlign w:val="center"/>
          </w:tcPr>
          <w:p w:rsidR="00744EAF" w:rsidRPr="008E4293" w:rsidRDefault="00744EAF">
            <w:pPr>
              <w:rPr>
                <w:rFonts w:ascii="Times New Roman" w:hAnsi="Times New Roman"/>
                <w:sz w:val="21"/>
                <w:szCs w:val="21"/>
              </w:rPr>
            </w:pPr>
          </w:p>
          <w:p w:rsidR="00744EAF" w:rsidRPr="008E4293" w:rsidRDefault="00744EAF" w:rsidP="00744EAF">
            <w:pPr>
              <w:pStyle w:val="NormalWeb"/>
              <w:spacing w:before="0" w:beforeAutospacing="0" w:after="0" w:afterAutospacing="0"/>
              <w:rPr>
                <w:sz w:val="21"/>
                <w:szCs w:val="21"/>
              </w:rPr>
            </w:pPr>
            <w:r w:rsidRPr="008E4293">
              <w:rPr>
                <w:sz w:val="21"/>
                <w:szCs w:val="21"/>
              </w:rPr>
              <w:t>Dated: February 26, 2021</w:t>
            </w:r>
          </w:p>
        </w:tc>
      </w:tr>
      <w:tr w:rsidR="00744EAF" w:rsidRPr="008E4293">
        <w:trPr>
          <w:tblCellSpacing w:w="15" w:type="dxa"/>
        </w:trPr>
        <w:tc>
          <w:tcPr>
            <w:tcW w:w="4969" w:type="pct"/>
            <w:vAlign w:val="center"/>
          </w:tcPr>
          <w:p w:rsidR="00744EAF" w:rsidRPr="008E4293" w:rsidRDefault="00744EAF">
            <w:pPr>
              <w:rPr>
                <w:rFonts w:ascii="Times New Roman" w:hAnsi="Times New Roman"/>
                <w:sz w:val="21"/>
                <w:szCs w:val="21"/>
              </w:rPr>
            </w:pPr>
            <w:r w:rsidRPr="008E4293">
              <w:rPr>
                <w:rFonts w:ascii="Times New Roman" w:hAnsi="Times New Roman"/>
                <w:sz w:val="21"/>
                <w:szCs w:val="21"/>
              </w:rPr>
              <w:t>By /s/ James A. Lentz</w:t>
            </w:r>
          </w:p>
        </w:tc>
      </w:tr>
      <w:tr w:rsidR="00744EAF" w:rsidRPr="008E4293">
        <w:trPr>
          <w:tblCellSpacing w:w="15" w:type="dxa"/>
        </w:trPr>
        <w:tc>
          <w:tcPr>
            <w:tcW w:w="4969" w:type="pct"/>
            <w:vAlign w:val="center"/>
          </w:tcPr>
          <w:p w:rsidR="00744EAF" w:rsidRPr="008E4293" w:rsidRDefault="00744EAF">
            <w:pPr>
              <w:rPr>
                <w:rFonts w:ascii="Times New Roman" w:hAnsi="Times New Roman"/>
                <w:sz w:val="21"/>
                <w:szCs w:val="21"/>
              </w:rPr>
            </w:pPr>
            <w:r w:rsidRPr="008E4293">
              <w:rPr>
                <w:rFonts w:ascii="Times New Roman" w:hAnsi="Times New Roman"/>
                <w:sz w:val="21"/>
                <w:szCs w:val="21"/>
              </w:rPr>
              <w:t>James A. Lentz, Director</w:t>
            </w:r>
          </w:p>
        </w:tc>
      </w:tr>
    </w:tbl>
    <w:p w:rsidR="00BA3806" w:rsidRPr="008E4293" w:rsidRDefault="00BA3806" w:rsidP="001B31BB">
      <w:pPr>
        <w:widowControl/>
        <w:jc w:val="center"/>
        <w:rPr>
          <w:rFonts w:ascii="Times New Roman" w:hAnsi="Times New Roman"/>
          <w:sz w:val="18"/>
          <w:szCs w:val="18"/>
        </w:rPr>
      </w:pPr>
    </w:p>
    <w:p w:rsidR="007F3809" w:rsidRPr="008E4293" w:rsidRDefault="007F3809" w:rsidP="001B31BB">
      <w:pPr>
        <w:widowControl/>
        <w:jc w:val="center"/>
        <w:rPr>
          <w:rFonts w:ascii="Times New Roman" w:hAnsi="Times New Roman"/>
          <w:sz w:val="18"/>
          <w:szCs w:val="18"/>
        </w:rPr>
      </w:pPr>
    </w:p>
    <w:p w:rsidR="00405FEC" w:rsidRPr="008E4293" w:rsidRDefault="00405FEC" w:rsidP="002B4BEB">
      <w:pPr>
        <w:widowControl/>
        <w:rPr>
          <w:rFonts w:ascii="Times New Roman" w:hAnsi="Times New Roman"/>
          <w:sz w:val="21"/>
          <w:szCs w:val="21"/>
        </w:rPr>
      </w:pPr>
    </w:p>
    <w:p w:rsidR="00405FEC" w:rsidRPr="008E4293" w:rsidRDefault="00405FEC" w:rsidP="002B4BEB">
      <w:pPr>
        <w:widowControl/>
        <w:rPr>
          <w:rFonts w:ascii="Times New Roman" w:hAnsi="Times New Roman"/>
          <w:sz w:val="21"/>
          <w:szCs w:val="21"/>
        </w:rPr>
      </w:pPr>
    </w:p>
    <w:p w:rsidR="00FA7C0C" w:rsidRPr="008E4293" w:rsidRDefault="00FA7C0C" w:rsidP="00FA7C0C">
      <w:pPr>
        <w:pStyle w:val="NormalWeb"/>
        <w:rPr>
          <w:sz w:val="21"/>
          <w:szCs w:val="21"/>
        </w:rPr>
      </w:pPr>
      <w:r w:rsidRPr="008E4293">
        <w:rPr>
          <w:sz w:val="21"/>
          <w:szCs w:val="21"/>
        </w:rPr>
        <w:t>EXHIBIT 21.1 – List of Subsidiaries of the Company</w:t>
      </w:r>
    </w:p>
    <w:p w:rsidR="00FA7C0C" w:rsidRPr="008E4293" w:rsidRDefault="00FA7C0C" w:rsidP="00FA7C0C">
      <w:pPr>
        <w:pStyle w:val="NormalWeb"/>
        <w:spacing w:before="120" w:beforeAutospacing="0" w:after="120" w:afterAutospacing="0" w:line="240" w:lineRule="exact"/>
        <w:rPr>
          <w:sz w:val="21"/>
          <w:szCs w:val="21"/>
        </w:rPr>
      </w:pPr>
      <w:smartTag w:uri="urn:schemas-microsoft-com:office:smarttags" w:element="stockticker">
        <w:r w:rsidRPr="008E4293">
          <w:rPr>
            <w:sz w:val="21"/>
            <w:szCs w:val="21"/>
          </w:rPr>
          <w:t>BAB</w:t>
        </w:r>
      </w:smartTag>
      <w:r w:rsidRPr="008E4293">
        <w:rPr>
          <w:sz w:val="21"/>
          <w:szCs w:val="21"/>
        </w:rPr>
        <w:t xml:space="preserve"> Systems, Inc., an Illinois corporation </w:t>
      </w:r>
    </w:p>
    <w:p w:rsidR="00FA7C0C" w:rsidRPr="008E4293" w:rsidRDefault="00FA7C0C" w:rsidP="00FA7C0C">
      <w:pPr>
        <w:pStyle w:val="NormalWeb"/>
        <w:spacing w:before="120" w:beforeAutospacing="0" w:after="120" w:afterAutospacing="0" w:line="240" w:lineRule="exact"/>
        <w:rPr>
          <w:sz w:val="19"/>
          <w:szCs w:val="19"/>
        </w:rPr>
      </w:pPr>
      <w:r w:rsidRPr="008E4293">
        <w:rPr>
          <w:sz w:val="21"/>
          <w:szCs w:val="21"/>
        </w:rPr>
        <w:t xml:space="preserve">BAB Operations, Inc., an Illinois corporation </w:t>
      </w:r>
    </w:p>
    <w:p w:rsidR="006E0DC4" w:rsidRPr="008E4293" w:rsidRDefault="006E0DC4" w:rsidP="006E0DC4">
      <w:pPr>
        <w:pStyle w:val="NormalWeb"/>
        <w:spacing w:before="120" w:beforeAutospacing="0" w:after="120" w:afterAutospacing="0"/>
        <w:rPr>
          <w:sz w:val="22"/>
          <w:szCs w:val="22"/>
        </w:rPr>
      </w:pPr>
      <w:r w:rsidRPr="008E4293">
        <w:rPr>
          <w:sz w:val="22"/>
          <w:szCs w:val="22"/>
        </w:rPr>
        <w:t>BAB Investments, Inc., an Illinois corporation</w:t>
      </w:r>
    </w:p>
    <w:p w:rsidR="00405FEC" w:rsidRPr="008E4293" w:rsidRDefault="00405FEC" w:rsidP="002B4BEB">
      <w:pPr>
        <w:widowControl/>
        <w:rPr>
          <w:rFonts w:ascii="Times New Roman" w:hAnsi="Times New Roman"/>
          <w:sz w:val="21"/>
          <w:szCs w:val="21"/>
        </w:rPr>
      </w:pPr>
    </w:p>
    <w:p w:rsidR="00405FEC" w:rsidRPr="008E4293" w:rsidRDefault="00405FEC" w:rsidP="002B4BEB">
      <w:pPr>
        <w:widowControl/>
        <w:rPr>
          <w:rFonts w:ascii="Times New Roman" w:hAnsi="Times New Roman"/>
          <w:sz w:val="21"/>
          <w:szCs w:val="21"/>
        </w:rPr>
      </w:pPr>
    </w:p>
    <w:p w:rsidR="00405FEC" w:rsidRPr="008E4293" w:rsidRDefault="00405FEC" w:rsidP="002B4BEB">
      <w:pPr>
        <w:widowControl/>
        <w:rPr>
          <w:rFonts w:ascii="Times New Roman" w:hAnsi="Times New Roman"/>
          <w:sz w:val="21"/>
          <w:szCs w:val="21"/>
        </w:rPr>
      </w:pPr>
    </w:p>
    <w:p w:rsidR="00405FEC" w:rsidRPr="008E4293" w:rsidRDefault="00405FEC" w:rsidP="002B4BEB">
      <w:pPr>
        <w:widowControl/>
        <w:rPr>
          <w:rFonts w:ascii="Times New Roman" w:hAnsi="Times New Roman"/>
          <w:sz w:val="21"/>
          <w:szCs w:val="21"/>
        </w:rPr>
      </w:pPr>
    </w:p>
    <w:p w:rsidR="00B2637E" w:rsidRPr="008E4293" w:rsidRDefault="00B2637E" w:rsidP="002B4BEB">
      <w:pPr>
        <w:widowControl/>
        <w:rPr>
          <w:rFonts w:ascii="Times New Roman" w:hAnsi="Times New Roman"/>
          <w:sz w:val="21"/>
          <w:szCs w:val="21"/>
        </w:rPr>
      </w:pPr>
    </w:p>
    <w:p w:rsidR="00405FEC" w:rsidRPr="008E4293" w:rsidRDefault="00405FEC" w:rsidP="002B4BEB">
      <w:pPr>
        <w:widowControl/>
        <w:rPr>
          <w:rFonts w:ascii="Times New Roman" w:hAnsi="Times New Roman"/>
          <w:sz w:val="21"/>
          <w:szCs w:val="21"/>
        </w:rPr>
      </w:pPr>
    </w:p>
    <w:p w:rsidR="005564CC" w:rsidRPr="008E4293" w:rsidRDefault="005564CC" w:rsidP="005564CC">
      <w:pPr>
        <w:pStyle w:val="NormalWeb"/>
        <w:rPr>
          <w:sz w:val="21"/>
          <w:szCs w:val="21"/>
        </w:rPr>
      </w:pPr>
      <w:r w:rsidRPr="008E4293">
        <w:rPr>
          <w:sz w:val="21"/>
          <w:szCs w:val="21"/>
        </w:rPr>
        <w:lastRenderedPageBreak/>
        <w:t>Exhibit 31.1</w:t>
      </w:r>
    </w:p>
    <w:p w:rsidR="005564CC" w:rsidRPr="008E4293" w:rsidRDefault="005564CC" w:rsidP="005564CC">
      <w:pPr>
        <w:rPr>
          <w:rFonts w:ascii="Times New Roman" w:hAnsi="Times New Roman"/>
          <w:sz w:val="21"/>
          <w:szCs w:val="21"/>
        </w:rPr>
      </w:pPr>
      <w:r w:rsidRPr="008E4293">
        <w:rPr>
          <w:rFonts w:ascii="Times New Roman" w:hAnsi="Times New Roman"/>
          <w:b/>
          <w:sz w:val="21"/>
          <w:szCs w:val="21"/>
        </w:rPr>
        <w:t>CERTIFICATION OF THE CHIEF EXECUTIVE OFFICER PURSUANT TO RULE 13A-14 (a) OR RULE 15d-14 (a) OF THE SECURITIES EXCHANGE ACT OF 1934.</w:t>
      </w:r>
    </w:p>
    <w:p w:rsidR="005564CC" w:rsidRPr="008E4293" w:rsidRDefault="005564CC" w:rsidP="005564CC">
      <w:pPr>
        <w:spacing w:before="100" w:beforeAutospacing="1" w:after="100" w:afterAutospacing="1"/>
        <w:ind w:left="360"/>
        <w:jc w:val="both"/>
        <w:rPr>
          <w:rFonts w:ascii="Times New Roman" w:hAnsi="Times New Roman"/>
          <w:sz w:val="21"/>
          <w:szCs w:val="21"/>
        </w:rPr>
      </w:pPr>
      <w:r w:rsidRPr="008E4293">
        <w:rPr>
          <w:rFonts w:ascii="Times New Roman" w:hAnsi="Times New Roman"/>
          <w:sz w:val="21"/>
          <w:szCs w:val="21"/>
        </w:rPr>
        <w:t>I, Michael W. Evans, certify that:</w:t>
      </w:r>
    </w:p>
    <w:p w:rsidR="005564CC" w:rsidRPr="008E4293" w:rsidRDefault="005564CC" w:rsidP="005564CC">
      <w:pPr>
        <w:widowControl/>
        <w:numPr>
          <w:ilvl w:val="0"/>
          <w:numId w:val="23"/>
        </w:numPr>
        <w:spacing w:before="120" w:after="120"/>
        <w:jc w:val="both"/>
        <w:rPr>
          <w:rFonts w:ascii="Times New Roman" w:hAnsi="Times New Roman"/>
          <w:sz w:val="21"/>
          <w:szCs w:val="21"/>
        </w:rPr>
      </w:pPr>
      <w:r w:rsidRPr="008E4293">
        <w:rPr>
          <w:rFonts w:ascii="Times New Roman" w:hAnsi="Times New Roman"/>
          <w:sz w:val="21"/>
          <w:szCs w:val="21"/>
        </w:rPr>
        <w:t>I have reviewed this annual report on Form 10-K of BAB, Inc.</w:t>
      </w:r>
    </w:p>
    <w:p w:rsidR="005564CC" w:rsidRPr="008E4293" w:rsidRDefault="005564CC" w:rsidP="005564CC">
      <w:pPr>
        <w:widowControl/>
        <w:numPr>
          <w:ilvl w:val="0"/>
          <w:numId w:val="23"/>
        </w:numPr>
        <w:spacing w:before="120" w:after="120"/>
        <w:jc w:val="both"/>
        <w:rPr>
          <w:rFonts w:ascii="Times New Roman" w:hAnsi="Times New Roman"/>
          <w:sz w:val="21"/>
          <w:szCs w:val="21"/>
        </w:rPr>
      </w:pPr>
      <w:r w:rsidRPr="008E4293">
        <w:rPr>
          <w:rFonts w:ascii="Times New Roman" w:hAnsi="Times New Roman"/>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rsidR="005564CC" w:rsidRPr="008E4293" w:rsidRDefault="005564CC" w:rsidP="005564CC">
      <w:pPr>
        <w:widowControl/>
        <w:numPr>
          <w:ilvl w:val="0"/>
          <w:numId w:val="23"/>
        </w:numPr>
        <w:spacing w:before="120" w:after="120"/>
        <w:jc w:val="both"/>
        <w:rPr>
          <w:rFonts w:ascii="Times New Roman" w:hAnsi="Times New Roman"/>
          <w:sz w:val="21"/>
          <w:szCs w:val="21"/>
        </w:rPr>
      </w:pPr>
      <w:r w:rsidRPr="008E4293">
        <w:rPr>
          <w:rFonts w:ascii="Times New Roman" w:hAnsi="Times New Roman"/>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rsidR="005564CC" w:rsidRPr="008E4293" w:rsidRDefault="005564CC" w:rsidP="005564CC">
      <w:pPr>
        <w:widowControl/>
        <w:numPr>
          <w:ilvl w:val="0"/>
          <w:numId w:val="23"/>
        </w:numPr>
        <w:spacing w:before="120" w:after="120"/>
        <w:jc w:val="both"/>
        <w:rPr>
          <w:rFonts w:ascii="Times New Roman" w:hAnsi="Times New Roman"/>
          <w:sz w:val="21"/>
          <w:szCs w:val="21"/>
        </w:rPr>
      </w:pPr>
      <w:r w:rsidRPr="008E4293">
        <w:rPr>
          <w:rFonts w:ascii="Times New Roman" w:hAnsi="Times New Roman"/>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rsidR="005564CC" w:rsidRPr="008E4293" w:rsidRDefault="005564CC" w:rsidP="005564CC">
      <w:pPr>
        <w:widowControl/>
        <w:numPr>
          <w:ilvl w:val="1"/>
          <w:numId w:val="23"/>
        </w:numPr>
        <w:spacing w:before="120" w:after="120"/>
        <w:jc w:val="both"/>
        <w:rPr>
          <w:rFonts w:ascii="Times New Roman" w:hAnsi="Times New Roman"/>
          <w:sz w:val="21"/>
          <w:szCs w:val="21"/>
        </w:rPr>
      </w:pPr>
      <w:r w:rsidRPr="008E4293">
        <w:rPr>
          <w:rFonts w:ascii="Times New Roman" w:hAnsi="Times New Roman"/>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rsidR="005564CC" w:rsidRPr="008E4293" w:rsidRDefault="005564CC" w:rsidP="005564CC">
      <w:pPr>
        <w:widowControl/>
        <w:numPr>
          <w:ilvl w:val="1"/>
          <w:numId w:val="23"/>
        </w:numPr>
        <w:spacing w:before="120" w:after="120"/>
        <w:jc w:val="both"/>
        <w:rPr>
          <w:rFonts w:ascii="Times New Roman" w:hAnsi="Times New Roman"/>
          <w:sz w:val="21"/>
          <w:szCs w:val="21"/>
        </w:rPr>
      </w:pPr>
      <w:r w:rsidRPr="008E4293">
        <w:rPr>
          <w:rFonts w:ascii="Times New Roman" w:hAnsi="Times New Roman"/>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rsidR="005564CC" w:rsidRPr="008E4293" w:rsidRDefault="005564CC" w:rsidP="005564CC">
      <w:pPr>
        <w:widowControl/>
        <w:numPr>
          <w:ilvl w:val="1"/>
          <w:numId w:val="23"/>
        </w:numPr>
        <w:spacing w:before="120" w:after="120"/>
        <w:jc w:val="both"/>
        <w:rPr>
          <w:rFonts w:ascii="Times New Roman" w:hAnsi="Times New Roman"/>
          <w:sz w:val="21"/>
          <w:szCs w:val="21"/>
        </w:rPr>
      </w:pPr>
      <w:r w:rsidRPr="008E4293">
        <w:rPr>
          <w:rFonts w:ascii="Times New Roman" w:hAnsi="Times New Roman"/>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rsidR="005564CC" w:rsidRPr="008E4293" w:rsidRDefault="005564CC" w:rsidP="005564CC">
      <w:pPr>
        <w:widowControl/>
        <w:numPr>
          <w:ilvl w:val="1"/>
          <w:numId w:val="23"/>
        </w:numPr>
        <w:spacing w:before="120" w:after="120"/>
        <w:jc w:val="both"/>
        <w:rPr>
          <w:rFonts w:ascii="Times New Roman" w:hAnsi="Times New Roman"/>
          <w:sz w:val="21"/>
          <w:szCs w:val="21"/>
        </w:rPr>
      </w:pPr>
      <w:r w:rsidRPr="008E4293">
        <w:rPr>
          <w:rFonts w:ascii="Times New Roman" w:hAnsi="Times New Roman"/>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rsidR="005564CC" w:rsidRPr="008E4293" w:rsidRDefault="005564CC" w:rsidP="005564CC">
      <w:pPr>
        <w:widowControl/>
        <w:numPr>
          <w:ilvl w:val="0"/>
          <w:numId w:val="23"/>
        </w:numPr>
        <w:spacing w:before="120" w:after="120"/>
        <w:jc w:val="both"/>
        <w:rPr>
          <w:rFonts w:ascii="Times New Roman" w:hAnsi="Times New Roman"/>
          <w:sz w:val="21"/>
          <w:szCs w:val="21"/>
        </w:rPr>
      </w:pPr>
      <w:r w:rsidRPr="008E4293">
        <w:rPr>
          <w:rFonts w:ascii="Times New Roman" w:hAnsi="Times New Roman"/>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rsidR="005564CC" w:rsidRPr="008E4293" w:rsidRDefault="005564CC" w:rsidP="005564CC">
      <w:pPr>
        <w:widowControl/>
        <w:numPr>
          <w:ilvl w:val="1"/>
          <w:numId w:val="23"/>
        </w:numPr>
        <w:spacing w:before="120" w:after="120"/>
        <w:jc w:val="both"/>
        <w:rPr>
          <w:rFonts w:ascii="Times New Roman" w:hAnsi="Times New Roman"/>
          <w:sz w:val="21"/>
          <w:szCs w:val="21"/>
        </w:rPr>
      </w:pPr>
      <w:r w:rsidRPr="008E4293">
        <w:rPr>
          <w:rFonts w:ascii="Times New Roman" w:hAnsi="Times New Roman"/>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rsidR="005564CC" w:rsidRPr="008E4293" w:rsidRDefault="005564CC" w:rsidP="005564CC">
      <w:pPr>
        <w:widowControl/>
        <w:numPr>
          <w:ilvl w:val="1"/>
          <w:numId w:val="23"/>
        </w:numPr>
        <w:spacing w:before="120" w:after="120"/>
        <w:jc w:val="both"/>
        <w:rPr>
          <w:rFonts w:ascii="Times New Roman" w:hAnsi="Times New Roman"/>
          <w:sz w:val="21"/>
          <w:szCs w:val="21"/>
        </w:rPr>
      </w:pPr>
      <w:r w:rsidRPr="008E4293">
        <w:rPr>
          <w:rFonts w:ascii="Times New Roman" w:hAnsi="Times New Roman"/>
          <w:sz w:val="21"/>
          <w:szCs w:val="21"/>
        </w:rPr>
        <w:t>Any fraud, whether or not material, that involves management or other employees who have a significant role in the registrant’s internal control over financial reporting.</w:t>
      </w:r>
    </w:p>
    <w:p w:rsidR="005564CC" w:rsidRPr="008E4293" w:rsidRDefault="005564CC" w:rsidP="005564CC">
      <w:pPr>
        <w:spacing w:before="120" w:after="120"/>
        <w:rPr>
          <w:rFonts w:ascii="Times New Roman" w:hAnsi="Times New Roman"/>
          <w:sz w:val="21"/>
          <w:szCs w:val="21"/>
        </w:rPr>
      </w:pPr>
    </w:p>
    <w:p w:rsidR="005564CC" w:rsidRPr="008E4293" w:rsidRDefault="005564CC" w:rsidP="005564CC">
      <w:pPr>
        <w:spacing w:before="120" w:after="120"/>
        <w:rPr>
          <w:rFonts w:ascii="Times New Roman" w:hAnsi="Times New Roman"/>
          <w:sz w:val="21"/>
          <w:szCs w:val="21"/>
          <w:u w:val="single"/>
        </w:rPr>
      </w:pPr>
      <w:r w:rsidRPr="008E4293">
        <w:rPr>
          <w:rFonts w:ascii="Times New Roman" w:hAnsi="Times New Roman"/>
          <w:sz w:val="21"/>
          <w:szCs w:val="21"/>
        </w:rPr>
        <w:t xml:space="preserve">Date:  February </w:t>
      </w:r>
      <w:r w:rsidR="00FF1B87" w:rsidRPr="008E4293">
        <w:rPr>
          <w:rFonts w:ascii="Times New Roman" w:hAnsi="Times New Roman"/>
          <w:sz w:val="21"/>
          <w:szCs w:val="21"/>
        </w:rPr>
        <w:t>2</w:t>
      </w:r>
      <w:r w:rsidR="00AE335F" w:rsidRPr="008E4293">
        <w:rPr>
          <w:rFonts w:ascii="Times New Roman" w:hAnsi="Times New Roman"/>
          <w:sz w:val="21"/>
          <w:szCs w:val="21"/>
        </w:rPr>
        <w:t>6</w:t>
      </w:r>
      <w:r w:rsidRPr="008E4293">
        <w:rPr>
          <w:rFonts w:ascii="Times New Roman" w:hAnsi="Times New Roman"/>
          <w:sz w:val="21"/>
          <w:szCs w:val="21"/>
        </w:rPr>
        <w:t xml:space="preserve">, </w:t>
      </w:r>
      <w:r w:rsidR="00866C21" w:rsidRPr="008E4293">
        <w:rPr>
          <w:rFonts w:ascii="Times New Roman" w:hAnsi="Times New Roman"/>
          <w:sz w:val="21"/>
          <w:szCs w:val="21"/>
        </w:rPr>
        <w:t>20</w:t>
      </w:r>
      <w:r w:rsidR="0036647C" w:rsidRPr="008E4293">
        <w:rPr>
          <w:rFonts w:ascii="Times New Roman" w:hAnsi="Times New Roman"/>
          <w:sz w:val="21"/>
          <w:szCs w:val="21"/>
        </w:rPr>
        <w:t>2</w:t>
      </w:r>
      <w:r w:rsidR="00AE335F" w:rsidRPr="008E4293">
        <w:rPr>
          <w:rFonts w:ascii="Times New Roman" w:hAnsi="Times New Roman"/>
          <w:sz w:val="21"/>
          <w:szCs w:val="21"/>
        </w:rPr>
        <w:t>1</w:t>
      </w:r>
      <w:r w:rsidRPr="008E4293">
        <w:rPr>
          <w:rFonts w:ascii="Times New Roman" w:hAnsi="Times New Roman"/>
          <w:sz w:val="21"/>
          <w:szCs w:val="21"/>
        </w:rPr>
        <w:tab/>
      </w:r>
      <w:r w:rsidRPr="008E4293">
        <w:rPr>
          <w:rFonts w:ascii="Times New Roman" w:hAnsi="Times New Roman"/>
          <w:sz w:val="21"/>
          <w:szCs w:val="21"/>
        </w:rPr>
        <w:tab/>
      </w:r>
      <w:r w:rsidR="00D628A7" w:rsidRPr="008E4293">
        <w:rPr>
          <w:rFonts w:ascii="Times New Roman" w:hAnsi="Times New Roman"/>
          <w:sz w:val="21"/>
          <w:szCs w:val="21"/>
        </w:rPr>
        <w:tab/>
      </w:r>
      <w:r w:rsidRPr="008E4293">
        <w:rPr>
          <w:rFonts w:ascii="Times New Roman" w:hAnsi="Times New Roman"/>
          <w:sz w:val="21"/>
          <w:szCs w:val="21"/>
        </w:rPr>
        <w:t>B</w:t>
      </w:r>
      <w:r w:rsidRPr="008E4293">
        <w:rPr>
          <w:rFonts w:ascii="Times New Roman" w:hAnsi="Times New Roman"/>
          <w:sz w:val="21"/>
          <w:szCs w:val="21"/>
          <w:u w:val="single"/>
        </w:rPr>
        <w:t>y / s</w:t>
      </w:r>
      <w:r w:rsidR="00AF1FC2" w:rsidRPr="008E4293">
        <w:rPr>
          <w:rFonts w:ascii="Times New Roman" w:hAnsi="Times New Roman"/>
          <w:sz w:val="21"/>
          <w:szCs w:val="21"/>
          <w:u w:val="single"/>
        </w:rPr>
        <w:t>/ Michael</w:t>
      </w:r>
      <w:r w:rsidRPr="008E4293">
        <w:rPr>
          <w:rFonts w:ascii="Times New Roman" w:hAnsi="Times New Roman"/>
          <w:sz w:val="21"/>
          <w:szCs w:val="21"/>
          <w:u w:val="single"/>
        </w:rPr>
        <w:t xml:space="preserve"> W. Evans       </w:t>
      </w:r>
    </w:p>
    <w:p w:rsidR="005564CC" w:rsidRPr="008E4293" w:rsidRDefault="005564CC" w:rsidP="005564CC">
      <w:pPr>
        <w:spacing w:before="120" w:after="120"/>
        <w:rPr>
          <w:rFonts w:ascii="Times New Roman" w:hAnsi="Times New Roman"/>
          <w:sz w:val="21"/>
          <w:szCs w:val="21"/>
        </w:rPr>
      </w:pPr>
      <w:r w:rsidRPr="008E4293">
        <w:rPr>
          <w:rFonts w:ascii="Times New Roman" w:hAnsi="Times New Roman"/>
          <w:sz w:val="21"/>
          <w:szCs w:val="21"/>
        </w:rPr>
        <w:tab/>
      </w:r>
      <w:r w:rsidRPr="008E4293">
        <w:rPr>
          <w:rFonts w:ascii="Times New Roman" w:hAnsi="Times New Roman"/>
          <w:sz w:val="21"/>
          <w:szCs w:val="21"/>
        </w:rPr>
        <w:tab/>
      </w:r>
      <w:r w:rsidRPr="008E4293">
        <w:rPr>
          <w:rFonts w:ascii="Times New Roman" w:hAnsi="Times New Roman"/>
          <w:sz w:val="21"/>
          <w:szCs w:val="21"/>
        </w:rPr>
        <w:tab/>
      </w:r>
      <w:r w:rsidRPr="008E4293">
        <w:rPr>
          <w:rFonts w:ascii="Times New Roman" w:hAnsi="Times New Roman"/>
          <w:sz w:val="21"/>
          <w:szCs w:val="21"/>
        </w:rPr>
        <w:tab/>
      </w:r>
      <w:r w:rsidRPr="008E4293">
        <w:rPr>
          <w:rFonts w:ascii="Times New Roman" w:hAnsi="Times New Roman"/>
          <w:sz w:val="21"/>
          <w:szCs w:val="21"/>
        </w:rPr>
        <w:tab/>
      </w:r>
      <w:r w:rsidRPr="008E4293">
        <w:rPr>
          <w:rFonts w:ascii="Times New Roman" w:hAnsi="Times New Roman"/>
          <w:sz w:val="21"/>
          <w:szCs w:val="21"/>
        </w:rPr>
        <w:tab/>
        <w:t>Michael W. Evans, Chief Executive Officer</w:t>
      </w:r>
    </w:p>
    <w:p w:rsidR="00A65B49" w:rsidRPr="008E4293" w:rsidRDefault="00A65B49" w:rsidP="00A65B49">
      <w:pPr>
        <w:pStyle w:val="NormalWeb"/>
        <w:rPr>
          <w:sz w:val="21"/>
          <w:szCs w:val="21"/>
        </w:rPr>
      </w:pPr>
    </w:p>
    <w:p w:rsidR="001B31BB" w:rsidRPr="008E4293" w:rsidRDefault="001B31BB">
      <w:pPr>
        <w:pStyle w:val="NormalWeb"/>
        <w:rPr>
          <w:sz w:val="21"/>
          <w:szCs w:val="21"/>
        </w:rPr>
      </w:pPr>
    </w:p>
    <w:p w:rsidR="00D909A3" w:rsidRPr="008E4293" w:rsidRDefault="00D909A3" w:rsidP="00D909A3">
      <w:pPr>
        <w:pStyle w:val="NormalWeb"/>
        <w:rPr>
          <w:sz w:val="21"/>
          <w:szCs w:val="21"/>
        </w:rPr>
      </w:pPr>
      <w:r w:rsidRPr="008E4293">
        <w:rPr>
          <w:sz w:val="21"/>
          <w:szCs w:val="21"/>
        </w:rPr>
        <w:lastRenderedPageBreak/>
        <w:t>Exhibit 31.2</w:t>
      </w:r>
    </w:p>
    <w:p w:rsidR="00D909A3" w:rsidRPr="008E4293" w:rsidRDefault="00D909A3" w:rsidP="00D909A3">
      <w:pPr>
        <w:rPr>
          <w:rFonts w:ascii="Times New Roman" w:hAnsi="Times New Roman"/>
          <w:sz w:val="21"/>
          <w:szCs w:val="21"/>
        </w:rPr>
      </w:pPr>
      <w:r w:rsidRPr="008E4293">
        <w:rPr>
          <w:rFonts w:ascii="Times New Roman" w:hAnsi="Times New Roman"/>
          <w:b/>
          <w:sz w:val="21"/>
          <w:szCs w:val="21"/>
        </w:rPr>
        <w:t>CERTIFICATION OF CHIEF FINANCIAL OFFICER PURSUANT TO RULE 13A-14 (a) OR RULE 15d-14 (a) OF THE SECURITIES EXCHANGE ACT OF 1934.</w:t>
      </w:r>
    </w:p>
    <w:p w:rsidR="00D909A3" w:rsidRPr="008E4293" w:rsidRDefault="00D909A3" w:rsidP="00D909A3">
      <w:pPr>
        <w:spacing w:before="120" w:after="120"/>
        <w:ind w:left="360"/>
        <w:jc w:val="both"/>
        <w:rPr>
          <w:rFonts w:ascii="Times New Roman" w:hAnsi="Times New Roman"/>
          <w:sz w:val="21"/>
          <w:szCs w:val="21"/>
        </w:rPr>
      </w:pPr>
      <w:r w:rsidRPr="008E4293">
        <w:rPr>
          <w:rFonts w:ascii="Times New Roman" w:hAnsi="Times New Roman"/>
          <w:sz w:val="21"/>
          <w:szCs w:val="21"/>
        </w:rPr>
        <w:t xml:space="preserve">I, </w:t>
      </w:r>
      <w:r w:rsidR="00E37C61" w:rsidRPr="008E4293">
        <w:rPr>
          <w:rFonts w:ascii="Times New Roman" w:hAnsi="Times New Roman"/>
          <w:sz w:val="21"/>
          <w:szCs w:val="21"/>
        </w:rPr>
        <w:t>Geraldine Conn</w:t>
      </w:r>
      <w:r w:rsidRPr="008E4293">
        <w:rPr>
          <w:rFonts w:ascii="Times New Roman" w:hAnsi="Times New Roman"/>
          <w:sz w:val="21"/>
          <w:szCs w:val="21"/>
        </w:rPr>
        <w:t>, certify that:</w:t>
      </w:r>
    </w:p>
    <w:p w:rsidR="005564CC" w:rsidRPr="008E4293" w:rsidRDefault="005564CC" w:rsidP="005F6B37">
      <w:pPr>
        <w:widowControl/>
        <w:numPr>
          <w:ilvl w:val="0"/>
          <w:numId w:val="29"/>
        </w:numPr>
        <w:spacing w:before="120" w:after="120"/>
        <w:jc w:val="both"/>
        <w:rPr>
          <w:rFonts w:ascii="Times New Roman" w:hAnsi="Times New Roman"/>
          <w:sz w:val="21"/>
          <w:szCs w:val="21"/>
        </w:rPr>
      </w:pPr>
      <w:r w:rsidRPr="008E4293">
        <w:rPr>
          <w:rFonts w:ascii="Times New Roman" w:hAnsi="Times New Roman"/>
          <w:sz w:val="21"/>
          <w:szCs w:val="21"/>
        </w:rPr>
        <w:t>I have reviewed this annual report on Form 10-K of BAB, Inc.</w:t>
      </w:r>
    </w:p>
    <w:p w:rsidR="005564CC" w:rsidRPr="008E4293" w:rsidRDefault="005564CC" w:rsidP="005F6B37">
      <w:pPr>
        <w:widowControl/>
        <w:numPr>
          <w:ilvl w:val="0"/>
          <w:numId w:val="29"/>
        </w:numPr>
        <w:spacing w:before="120" w:after="120"/>
        <w:jc w:val="both"/>
        <w:rPr>
          <w:rFonts w:ascii="Times New Roman" w:hAnsi="Times New Roman"/>
          <w:sz w:val="21"/>
          <w:szCs w:val="21"/>
        </w:rPr>
      </w:pPr>
      <w:r w:rsidRPr="008E4293">
        <w:rPr>
          <w:rFonts w:ascii="Times New Roman" w:hAnsi="Times New Roman"/>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rsidR="005564CC" w:rsidRPr="008E4293" w:rsidRDefault="005564CC" w:rsidP="005F6B37">
      <w:pPr>
        <w:widowControl/>
        <w:numPr>
          <w:ilvl w:val="0"/>
          <w:numId w:val="29"/>
        </w:numPr>
        <w:spacing w:before="120" w:after="120"/>
        <w:jc w:val="both"/>
        <w:rPr>
          <w:rFonts w:ascii="Times New Roman" w:hAnsi="Times New Roman"/>
          <w:sz w:val="21"/>
          <w:szCs w:val="21"/>
        </w:rPr>
      </w:pPr>
      <w:r w:rsidRPr="008E4293">
        <w:rPr>
          <w:rFonts w:ascii="Times New Roman" w:hAnsi="Times New Roman"/>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rsidR="005564CC" w:rsidRPr="008E4293" w:rsidRDefault="005564CC" w:rsidP="005F6B37">
      <w:pPr>
        <w:widowControl/>
        <w:numPr>
          <w:ilvl w:val="0"/>
          <w:numId w:val="29"/>
        </w:numPr>
        <w:spacing w:before="120" w:after="120"/>
        <w:jc w:val="both"/>
        <w:rPr>
          <w:rFonts w:ascii="Times New Roman" w:hAnsi="Times New Roman"/>
          <w:sz w:val="21"/>
          <w:szCs w:val="21"/>
        </w:rPr>
      </w:pPr>
      <w:r w:rsidRPr="008E4293">
        <w:rPr>
          <w:rFonts w:ascii="Times New Roman" w:hAnsi="Times New Roman"/>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rsidR="005564CC" w:rsidRPr="008E4293" w:rsidRDefault="005564CC" w:rsidP="005F6B37">
      <w:pPr>
        <w:widowControl/>
        <w:numPr>
          <w:ilvl w:val="1"/>
          <w:numId w:val="29"/>
        </w:numPr>
        <w:spacing w:before="120" w:after="120"/>
        <w:jc w:val="both"/>
        <w:rPr>
          <w:rFonts w:ascii="Times New Roman" w:hAnsi="Times New Roman"/>
          <w:sz w:val="21"/>
          <w:szCs w:val="21"/>
        </w:rPr>
      </w:pPr>
      <w:r w:rsidRPr="008E4293">
        <w:rPr>
          <w:rFonts w:ascii="Times New Roman" w:hAnsi="Times New Roman"/>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rsidR="005564CC" w:rsidRPr="008E4293" w:rsidRDefault="005564CC" w:rsidP="005F6B37">
      <w:pPr>
        <w:widowControl/>
        <w:numPr>
          <w:ilvl w:val="1"/>
          <w:numId w:val="29"/>
        </w:numPr>
        <w:spacing w:before="120" w:after="120"/>
        <w:jc w:val="both"/>
        <w:rPr>
          <w:rFonts w:ascii="Times New Roman" w:hAnsi="Times New Roman"/>
          <w:sz w:val="21"/>
          <w:szCs w:val="21"/>
        </w:rPr>
      </w:pPr>
      <w:r w:rsidRPr="008E4293">
        <w:rPr>
          <w:rFonts w:ascii="Times New Roman" w:hAnsi="Times New Roman"/>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rsidR="005564CC" w:rsidRPr="008E4293" w:rsidRDefault="005564CC" w:rsidP="005F6B37">
      <w:pPr>
        <w:widowControl/>
        <w:numPr>
          <w:ilvl w:val="1"/>
          <w:numId w:val="29"/>
        </w:numPr>
        <w:spacing w:before="120" w:after="120"/>
        <w:jc w:val="both"/>
        <w:rPr>
          <w:rFonts w:ascii="Times New Roman" w:hAnsi="Times New Roman"/>
          <w:sz w:val="21"/>
          <w:szCs w:val="21"/>
        </w:rPr>
      </w:pPr>
      <w:r w:rsidRPr="008E4293">
        <w:rPr>
          <w:rFonts w:ascii="Times New Roman" w:hAnsi="Times New Roman"/>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rsidR="005564CC" w:rsidRPr="008E4293" w:rsidRDefault="005564CC" w:rsidP="005F6B37">
      <w:pPr>
        <w:widowControl/>
        <w:numPr>
          <w:ilvl w:val="1"/>
          <w:numId w:val="29"/>
        </w:numPr>
        <w:spacing w:before="120" w:after="120"/>
        <w:jc w:val="both"/>
        <w:rPr>
          <w:rFonts w:ascii="Times New Roman" w:hAnsi="Times New Roman"/>
          <w:sz w:val="21"/>
          <w:szCs w:val="21"/>
        </w:rPr>
      </w:pPr>
      <w:r w:rsidRPr="008E4293">
        <w:rPr>
          <w:rFonts w:ascii="Times New Roman" w:hAnsi="Times New Roman"/>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rsidR="005564CC" w:rsidRPr="008E4293" w:rsidRDefault="005564CC" w:rsidP="005F6B37">
      <w:pPr>
        <w:widowControl/>
        <w:numPr>
          <w:ilvl w:val="0"/>
          <w:numId w:val="29"/>
        </w:numPr>
        <w:spacing w:before="120" w:after="120"/>
        <w:jc w:val="both"/>
        <w:rPr>
          <w:rFonts w:ascii="Times New Roman" w:hAnsi="Times New Roman"/>
          <w:sz w:val="21"/>
          <w:szCs w:val="21"/>
        </w:rPr>
      </w:pPr>
      <w:r w:rsidRPr="008E4293">
        <w:rPr>
          <w:rFonts w:ascii="Times New Roman" w:hAnsi="Times New Roman"/>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rsidR="005564CC" w:rsidRPr="008E4293" w:rsidRDefault="005564CC" w:rsidP="005F6B37">
      <w:pPr>
        <w:widowControl/>
        <w:numPr>
          <w:ilvl w:val="1"/>
          <w:numId w:val="29"/>
        </w:numPr>
        <w:spacing w:before="120" w:after="120"/>
        <w:jc w:val="both"/>
        <w:rPr>
          <w:rFonts w:ascii="Times New Roman" w:hAnsi="Times New Roman"/>
          <w:sz w:val="21"/>
          <w:szCs w:val="21"/>
        </w:rPr>
      </w:pPr>
      <w:r w:rsidRPr="008E4293">
        <w:rPr>
          <w:rFonts w:ascii="Times New Roman" w:hAnsi="Times New Roman"/>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rsidR="005564CC" w:rsidRPr="008E4293" w:rsidRDefault="005564CC" w:rsidP="005F6B37">
      <w:pPr>
        <w:widowControl/>
        <w:numPr>
          <w:ilvl w:val="1"/>
          <w:numId w:val="29"/>
        </w:numPr>
        <w:spacing w:before="120" w:after="120"/>
        <w:jc w:val="both"/>
        <w:rPr>
          <w:rFonts w:ascii="Times New Roman" w:hAnsi="Times New Roman"/>
          <w:sz w:val="21"/>
          <w:szCs w:val="21"/>
        </w:rPr>
      </w:pPr>
      <w:r w:rsidRPr="008E4293">
        <w:rPr>
          <w:rFonts w:ascii="Times New Roman" w:hAnsi="Times New Roman"/>
          <w:sz w:val="21"/>
          <w:szCs w:val="21"/>
        </w:rPr>
        <w:t>Any fraud, whether or not material, that involves management or other employees who have a significant role in the registrant’s internal control over financial reporting.</w:t>
      </w:r>
    </w:p>
    <w:p w:rsidR="00D909A3" w:rsidRPr="008E4293" w:rsidRDefault="00D909A3" w:rsidP="00D909A3">
      <w:pPr>
        <w:spacing w:before="120" w:after="120"/>
        <w:ind w:left="1080"/>
        <w:jc w:val="both"/>
        <w:rPr>
          <w:rFonts w:ascii="Times New Roman" w:hAnsi="Times New Roman"/>
          <w:sz w:val="21"/>
          <w:szCs w:val="21"/>
        </w:rPr>
      </w:pPr>
      <w:r w:rsidRPr="008E4293">
        <w:rPr>
          <w:rFonts w:ascii="Times New Roman" w:hAnsi="Times New Roman"/>
          <w:sz w:val="21"/>
          <w:szCs w:val="21"/>
        </w:rPr>
        <w:t xml:space="preserve">  </w:t>
      </w:r>
    </w:p>
    <w:p w:rsidR="00D909A3" w:rsidRPr="008E4293" w:rsidRDefault="00D909A3" w:rsidP="00D909A3">
      <w:pPr>
        <w:pStyle w:val="NormalWeb"/>
        <w:spacing w:before="120" w:beforeAutospacing="0" w:after="120" w:afterAutospacing="0"/>
        <w:jc w:val="both"/>
        <w:rPr>
          <w:sz w:val="21"/>
          <w:szCs w:val="21"/>
        </w:rPr>
      </w:pPr>
      <w:r w:rsidRPr="008E4293">
        <w:rPr>
          <w:sz w:val="21"/>
          <w:szCs w:val="21"/>
        </w:rPr>
        <w:t xml:space="preserve">Date:  February </w:t>
      </w:r>
      <w:r w:rsidR="00FF1B87" w:rsidRPr="008E4293">
        <w:rPr>
          <w:sz w:val="21"/>
          <w:szCs w:val="21"/>
        </w:rPr>
        <w:t>2</w:t>
      </w:r>
      <w:r w:rsidR="00AE335F" w:rsidRPr="008E4293">
        <w:rPr>
          <w:sz w:val="21"/>
          <w:szCs w:val="21"/>
        </w:rPr>
        <w:t>6</w:t>
      </w:r>
      <w:r w:rsidRPr="008E4293">
        <w:rPr>
          <w:sz w:val="21"/>
          <w:szCs w:val="21"/>
        </w:rPr>
        <w:t>, 20</w:t>
      </w:r>
      <w:r w:rsidR="0036647C" w:rsidRPr="008E4293">
        <w:rPr>
          <w:sz w:val="21"/>
          <w:szCs w:val="21"/>
        </w:rPr>
        <w:t>2</w:t>
      </w:r>
      <w:r w:rsidR="00AE335F" w:rsidRPr="008E4293">
        <w:rPr>
          <w:sz w:val="21"/>
          <w:szCs w:val="21"/>
        </w:rPr>
        <w:t>1</w:t>
      </w:r>
      <w:r w:rsidR="007B0612" w:rsidRPr="008E4293">
        <w:rPr>
          <w:sz w:val="21"/>
          <w:szCs w:val="21"/>
        </w:rPr>
        <w:tab/>
      </w:r>
      <w:r w:rsidRPr="008E4293">
        <w:rPr>
          <w:sz w:val="21"/>
          <w:szCs w:val="21"/>
        </w:rPr>
        <w:tab/>
      </w:r>
      <w:r w:rsidRPr="008E4293">
        <w:rPr>
          <w:sz w:val="21"/>
          <w:szCs w:val="21"/>
        </w:rPr>
        <w:tab/>
      </w:r>
      <w:r w:rsidRPr="008E4293">
        <w:rPr>
          <w:sz w:val="21"/>
          <w:szCs w:val="21"/>
        </w:rPr>
        <w:tab/>
      </w:r>
      <w:r w:rsidRPr="008E4293">
        <w:rPr>
          <w:sz w:val="21"/>
          <w:szCs w:val="21"/>
        </w:rPr>
        <w:tab/>
      </w:r>
      <w:r w:rsidRPr="008E4293">
        <w:rPr>
          <w:sz w:val="21"/>
          <w:szCs w:val="21"/>
          <w:u w:val="single"/>
        </w:rPr>
        <w:t xml:space="preserve"> By:  /s</w:t>
      </w:r>
      <w:r w:rsidR="00AF1FC2" w:rsidRPr="008E4293">
        <w:rPr>
          <w:sz w:val="21"/>
          <w:szCs w:val="21"/>
          <w:u w:val="single"/>
        </w:rPr>
        <w:t>/ Geraldine</w:t>
      </w:r>
      <w:r w:rsidR="00E37C61" w:rsidRPr="008E4293">
        <w:rPr>
          <w:sz w:val="21"/>
          <w:szCs w:val="21"/>
          <w:u w:val="single"/>
        </w:rPr>
        <w:t xml:space="preserve"> Conn  </w:t>
      </w:r>
    </w:p>
    <w:p w:rsidR="00D909A3" w:rsidRPr="008E4293" w:rsidRDefault="00D909A3" w:rsidP="00D909A3">
      <w:pPr>
        <w:pStyle w:val="NormalWeb"/>
        <w:spacing w:before="120" w:beforeAutospacing="0" w:after="120" w:afterAutospacing="0"/>
        <w:ind w:left="720"/>
        <w:jc w:val="both"/>
        <w:rPr>
          <w:sz w:val="21"/>
          <w:szCs w:val="21"/>
        </w:rPr>
      </w:pPr>
      <w:r w:rsidRPr="008E4293">
        <w:rPr>
          <w:sz w:val="21"/>
          <w:szCs w:val="21"/>
        </w:rPr>
        <w:tab/>
      </w:r>
      <w:r w:rsidRPr="008E4293">
        <w:rPr>
          <w:sz w:val="21"/>
          <w:szCs w:val="21"/>
        </w:rPr>
        <w:tab/>
      </w:r>
      <w:r w:rsidRPr="008E4293">
        <w:rPr>
          <w:sz w:val="21"/>
          <w:szCs w:val="21"/>
        </w:rPr>
        <w:tab/>
      </w:r>
      <w:r w:rsidRPr="008E4293">
        <w:rPr>
          <w:sz w:val="21"/>
          <w:szCs w:val="21"/>
        </w:rPr>
        <w:tab/>
      </w:r>
      <w:r w:rsidRPr="008E4293">
        <w:rPr>
          <w:sz w:val="21"/>
          <w:szCs w:val="21"/>
        </w:rPr>
        <w:tab/>
      </w:r>
      <w:r w:rsidRPr="008E4293">
        <w:rPr>
          <w:sz w:val="21"/>
          <w:szCs w:val="21"/>
        </w:rPr>
        <w:tab/>
      </w:r>
      <w:r w:rsidR="00E37C61" w:rsidRPr="008E4293">
        <w:rPr>
          <w:sz w:val="21"/>
          <w:szCs w:val="21"/>
        </w:rPr>
        <w:t>Geraldine Conn</w:t>
      </w:r>
      <w:r w:rsidRPr="008E4293">
        <w:rPr>
          <w:sz w:val="21"/>
          <w:szCs w:val="21"/>
        </w:rPr>
        <w:t>, Chief Financial Officer </w:t>
      </w:r>
    </w:p>
    <w:p w:rsidR="00D909A3" w:rsidRPr="008E4293" w:rsidRDefault="00D909A3" w:rsidP="00D909A3">
      <w:pPr>
        <w:pStyle w:val="NormalWeb"/>
        <w:spacing w:before="120" w:beforeAutospacing="0" w:after="120" w:afterAutospacing="0"/>
        <w:ind w:left="720"/>
        <w:jc w:val="both"/>
        <w:rPr>
          <w:sz w:val="21"/>
          <w:szCs w:val="21"/>
        </w:rPr>
      </w:pPr>
    </w:p>
    <w:p w:rsidR="00D9701C" w:rsidRPr="008E4293" w:rsidRDefault="00D9701C" w:rsidP="00D909A3">
      <w:pPr>
        <w:pStyle w:val="NormalWeb"/>
        <w:spacing w:before="120" w:beforeAutospacing="0" w:after="120" w:afterAutospacing="0"/>
        <w:ind w:left="720"/>
        <w:jc w:val="both"/>
        <w:rPr>
          <w:sz w:val="21"/>
          <w:szCs w:val="21"/>
        </w:rPr>
      </w:pPr>
    </w:p>
    <w:p w:rsidR="0086589A" w:rsidRPr="008E4293" w:rsidRDefault="0086589A">
      <w:pPr>
        <w:pStyle w:val="NormalWeb"/>
        <w:spacing w:before="120" w:beforeAutospacing="0" w:after="120" w:afterAutospacing="0"/>
        <w:ind w:left="720"/>
        <w:jc w:val="both"/>
        <w:rPr>
          <w:sz w:val="21"/>
          <w:szCs w:val="21"/>
        </w:rPr>
      </w:pPr>
    </w:p>
    <w:p w:rsidR="00936816" w:rsidRPr="008E4293" w:rsidRDefault="00936816">
      <w:pPr>
        <w:pStyle w:val="NormalWeb"/>
        <w:spacing w:before="120" w:beforeAutospacing="0" w:after="120" w:afterAutospacing="0"/>
        <w:ind w:left="720"/>
        <w:jc w:val="both"/>
        <w:rPr>
          <w:sz w:val="21"/>
          <w:szCs w:val="21"/>
        </w:rPr>
      </w:pPr>
    </w:p>
    <w:p w:rsidR="005564CC" w:rsidRPr="008E4293" w:rsidRDefault="005564CC" w:rsidP="005564CC">
      <w:pPr>
        <w:pStyle w:val="NormalWeb"/>
        <w:jc w:val="both"/>
        <w:rPr>
          <w:sz w:val="21"/>
          <w:szCs w:val="21"/>
        </w:rPr>
      </w:pPr>
      <w:r w:rsidRPr="008E4293">
        <w:rPr>
          <w:sz w:val="21"/>
          <w:szCs w:val="21"/>
        </w:rPr>
        <w:lastRenderedPageBreak/>
        <w:t>Exhibit 32.1</w:t>
      </w:r>
    </w:p>
    <w:p w:rsidR="005564CC" w:rsidRPr="008E4293" w:rsidRDefault="005564CC" w:rsidP="005564CC">
      <w:pPr>
        <w:jc w:val="center"/>
        <w:rPr>
          <w:rFonts w:ascii="Times New Roman" w:hAnsi="Times New Roman"/>
          <w:sz w:val="21"/>
          <w:szCs w:val="21"/>
        </w:rPr>
      </w:pPr>
      <w:smartTag w:uri="urn:schemas-microsoft-com:office:smarttags" w:element="stockticker">
        <w:r w:rsidRPr="008E4293">
          <w:rPr>
            <w:rFonts w:ascii="Times New Roman" w:hAnsi="Times New Roman"/>
            <w:sz w:val="21"/>
            <w:szCs w:val="21"/>
          </w:rPr>
          <w:t>BAB</w:t>
        </w:r>
      </w:smartTag>
      <w:r w:rsidRPr="008E4293">
        <w:rPr>
          <w:rFonts w:ascii="Times New Roman" w:hAnsi="Times New Roman"/>
          <w:sz w:val="21"/>
          <w:szCs w:val="21"/>
        </w:rPr>
        <w:t>, Inc.</w:t>
      </w:r>
    </w:p>
    <w:p w:rsidR="005564CC" w:rsidRPr="008E4293" w:rsidRDefault="005564CC" w:rsidP="005564CC">
      <w:pPr>
        <w:jc w:val="center"/>
        <w:rPr>
          <w:rFonts w:ascii="Times New Roman" w:hAnsi="Times New Roman"/>
          <w:sz w:val="21"/>
          <w:szCs w:val="21"/>
        </w:rPr>
      </w:pPr>
      <w:r w:rsidRPr="008E4293">
        <w:rPr>
          <w:rFonts w:ascii="Times New Roman" w:hAnsi="Times New Roman"/>
          <w:sz w:val="21"/>
          <w:szCs w:val="21"/>
        </w:rPr>
        <w:t>CERTIFICATION PURSUANT TO 18 U.S.C. SECTION 1350</w:t>
      </w:r>
    </w:p>
    <w:p w:rsidR="005564CC" w:rsidRPr="008E4293" w:rsidRDefault="005564CC" w:rsidP="005564CC">
      <w:pPr>
        <w:jc w:val="center"/>
        <w:rPr>
          <w:rFonts w:ascii="Times New Roman" w:hAnsi="Times New Roman"/>
          <w:sz w:val="21"/>
          <w:szCs w:val="21"/>
        </w:rPr>
      </w:pPr>
      <w:r w:rsidRPr="008E4293">
        <w:rPr>
          <w:rFonts w:ascii="Times New Roman" w:hAnsi="Times New Roman"/>
          <w:sz w:val="21"/>
          <w:szCs w:val="21"/>
        </w:rPr>
        <w:t>AS ADOPTED PURSUANT TO SECTION 906 OF THE SARBANES-OXLEY ACT OF 2002</w:t>
      </w:r>
    </w:p>
    <w:p w:rsidR="005564CC" w:rsidRPr="008E4293" w:rsidRDefault="005564CC" w:rsidP="005564CC">
      <w:pPr>
        <w:pStyle w:val="NormalWeb"/>
        <w:jc w:val="both"/>
        <w:rPr>
          <w:sz w:val="21"/>
          <w:szCs w:val="21"/>
        </w:rPr>
      </w:pPr>
      <w:r w:rsidRPr="008E4293">
        <w:rPr>
          <w:sz w:val="21"/>
          <w:szCs w:val="21"/>
        </w:rPr>
        <w:t xml:space="preserve">In connection with the </w:t>
      </w:r>
      <w:smartTag w:uri="urn:schemas-microsoft-com:office:smarttags" w:element="stockticker">
        <w:r w:rsidRPr="008E4293">
          <w:rPr>
            <w:sz w:val="21"/>
            <w:szCs w:val="21"/>
          </w:rPr>
          <w:t>BAB</w:t>
        </w:r>
      </w:smartTag>
      <w:r w:rsidRPr="008E4293">
        <w:rPr>
          <w:sz w:val="21"/>
          <w:szCs w:val="21"/>
        </w:rPr>
        <w:t>, Inc. (the "Company") Annual Report on Form 10-K for the period ended November 30, 20</w:t>
      </w:r>
      <w:r w:rsidR="00D23820" w:rsidRPr="008E4293">
        <w:rPr>
          <w:sz w:val="21"/>
          <w:szCs w:val="21"/>
        </w:rPr>
        <w:t>20</w:t>
      </w:r>
      <w:r w:rsidRPr="008E4293">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rsidR="005564CC" w:rsidRPr="008E4293" w:rsidRDefault="005564CC" w:rsidP="005564CC">
      <w:pPr>
        <w:widowControl/>
        <w:numPr>
          <w:ilvl w:val="0"/>
          <w:numId w:val="21"/>
        </w:numPr>
        <w:spacing w:before="100" w:beforeAutospacing="1" w:after="100" w:afterAutospacing="1"/>
        <w:jc w:val="both"/>
        <w:rPr>
          <w:rFonts w:ascii="Times New Roman" w:hAnsi="Times New Roman"/>
          <w:sz w:val="21"/>
          <w:szCs w:val="21"/>
        </w:rPr>
      </w:pPr>
      <w:r w:rsidRPr="008E4293">
        <w:rPr>
          <w:rFonts w:ascii="Times New Roman" w:hAnsi="Times New Roman"/>
          <w:sz w:val="21"/>
          <w:szCs w:val="21"/>
        </w:rPr>
        <w:t>The Report fully complies with the requirements of section 13(a) or 15(d) of the Securities and Exchange Act of 1934, as amended; and</w:t>
      </w:r>
    </w:p>
    <w:p w:rsidR="005564CC" w:rsidRPr="008E4293" w:rsidRDefault="005564CC" w:rsidP="005564CC">
      <w:pPr>
        <w:widowControl/>
        <w:numPr>
          <w:ilvl w:val="0"/>
          <w:numId w:val="21"/>
        </w:numPr>
        <w:spacing w:before="100" w:beforeAutospacing="1" w:after="100" w:afterAutospacing="1"/>
        <w:jc w:val="both"/>
        <w:rPr>
          <w:rFonts w:ascii="Times New Roman" w:hAnsi="Times New Roman"/>
          <w:sz w:val="21"/>
          <w:szCs w:val="21"/>
        </w:rPr>
      </w:pPr>
      <w:r w:rsidRPr="008E4293">
        <w:rPr>
          <w:rFonts w:ascii="Times New Roman" w:hAnsi="Times New Roman"/>
          <w:sz w:val="21"/>
          <w:szCs w:val="21"/>
        </w:rPr>
        <w:t>The information contained in the Report fairly presents, in all material respects, the financial condition, results of operations, and cash flows of the Company.</w:t>
      </w:r>
    </w:p>
    <w:p w:rsidR="005564CC" w:rsidRPr="008E4293" w:rsidRDefault="005564CC" w:rsidP="005564CC">
      <w:pPr>
        <w:pStyle w:val="NormalWeb"/>
        <w:rPr>
          <w:sz w:val="21"/>
          <w:szCs w:val="21"/>
        </w:rPr>
      </w:pPr>
      <w:r w:rsidRPr="008E4293">
        <w:rPr>
          <w:sz w:val="21"/>
          <w:szCs w:val="21"/>
        </w:rPr>
        <w:t xml:space="preserve">Date:  February </w:t>
      </w:r>
      <w:r w:rsidR="00FF1B87" w:rsidRPr="008E4293">
        <w:rPr>
          <w:sz w:val="21"/>
          <w:szCs w:val="21"/>
        </w:rPr>
        <w:t>2</w:t>
      </w:r>
      <w:r w:rsidR="00AE335F" w:rsidRPr="008E4293">
        <w:rPr>
          <w:sz w:val="21"/>
          <w:szCs w:val="21"/>
        </w:rPr>
        <w:t>6</w:t>
      </w:r>
      <w:r w:rsidRPr="008E4293">
        <w:rPr>
          <w:sz w:val="21"/>
          <w:szCs w:val="21"/>
        </w:rPr>
        <w:t>, 20</w:t>
      </w:r>
      <w:r w:rsidR="0036647C" w:rsidRPr="008E4293">
        <w:rPr>
          <w:sz w:val="21"/>
          <w:szCs w:val="21"/>
        </w:rPr>
        <w:t>2</w:t>
      </w:r>
      <w:r w:rsidR="00AE335F" w:rsidRPr="008E4293">
        <w:rPr>
          <w:sz w:val="21"/>
          <w:szCs w:val="21"/>
        </w:rPr>
        <w:t>1</w:t>
      </w:r>
      <w:r w:rsidRPr="008E4293">
        <w:rPr>
          <w:sz w:val="21"/>
          <w:szCs w:val="21"/>
        </w:rPr>
        <w:t xml:space="preserve">                                                        By:</w:t>
      </w:r>
      <w:r w:rsidRPr="008E4293">
        <w:rPr>
          <w:sz w:val="21"/>
          <w:szCs w:val="21"/>
          <w:u w:val="single"/>
        </w:rPr>
        <w:t xml:space="preserve">          /s/ Michael W. Evans  </w:t>
      </w:r>
      <w:r w:rsidRPr="008E4293">
        <w:rPr>
          <w:sz w:val="21"/>
          <w:szCs w:val="21"/>
        </w:rPr>
        <w:t>    </w:t>
      </w:r>
    </w:p>
    <w:p w:rsidR="005564CC" w:rsidRPr="008E4293" w:rsidRDefault="005564CC" w:rsidP="005564CC">
      <w:pPr>
        <w:pStyle w:val="NormalWeb"/>
        <w:rPr>
          <w:sz w:val="21"/>
          <w:szCs w:val="21"/>
        </w:rPr>
      </w:pPr>
      <w:r w:rsidRPr="008E4293">
        <w:rPr>
          <w:sz w:val="21"/>
          <w:szCs w:val="21"/>
        </w:rPr>
        <w:t> </w:t>
      </w:r>
      <w:r w:rsidRPr="008E4293">
        <w:rPr>
          <w:sz w:val="21"/>
          <w:szCs w:val="21"/>
        </w:rPr>
        <w:tab/>
      </w:r>
      <w:r w:rsidRPr="008E4293">
        <w:rPr>
          <w:sz w:val="21"/>
          <w:szCs w:val="21"/>
        </w:rPr>
        <w:tab/>
      </w:r>
      <w:r w:rsidRPr="008E4293">
        <w:rPr>
          <w:sz w:val="21"/>
          <w:szCs w:val="21"/>
        </w:rPr>
        <w:tab/>
      </w:r>
      <w:r w:rsidRPr="008E4293">
        <w:rPr>
          <w:sz w:val="21"/>
          <w:szCs w:val="21"/>
        </w:rPr>
        <w:tab/>
      </w:r>
      <w:r w:rsidRPr="008E4293">
        <w:rPr>
          <w:sz w:val="21"/>
          <w:szCs w:val="21"/>
        </w:rPr>
        <w:tab/>
      </w:r>
      <w:r w:rsidRPr="008E4293">
        <w:rPr>
          <w:sz w:val="21"/>
          <w:szCs w:val="21"/>
        </w:rPr>
        <w:tab/>
      </w:r>
      <w:r w:rsidRPr="008E4293">
        <w:rPr>
          <w:sz w:val="21"/>
          <w:szCs w:val="21"/>
        </w:rPr>
        <w:tab/>
        <w:t xml:space="preserve">  Michael W. Evans, Chief Executive Officer           </w:t>
      </w:r>
    </w:p>
    <w:p w:rsidR="005564CC" w:rsidRPr="008E4293" w:rsidRDefault="005564CC" w:rsidP="005564CC">
      <w:pPr>
        <w:pStyle w:val="NormalWeb"/>
        <w:rPr>
          <w:sz w:val="21"/>
          <w:szCs w:val="21"/>
        </w:rPr>
      </w:pPr>
      <w:r w:rsidRPr="008E4293">
        <w:rPr>
          <w:sz w:val="21"/>
          <w:szCs w:val="21"/>
        </w:rPr>
        <w:t> </w:t>
      </w:r>
    </w:p>
    <w:p w:rsidR="005564CC" w:rsidRPr="008E4293" w:rsidRDefault="005564CC" w:rsidP="005564CC">
      <w:pPr>
        <w:pStyle w:val="NormalWeb"/>
        <w:rPr>
          <w:sz w:val="21"/>
          <w:szCs w:val="21"/>
        </w:rPr>
      </w:pPr>
    </w:p>
    <w:p w:rsidR="005564CC" w:rsidRPr="008E4293" w:rsidRDefault="005564CC" w:rsidP="005564CC">
      <w:pPr>
        <w:pStyle w:val="NormalWeb"/>
        <w:spacing w:before="0" w:beforeAutospacing="0" w:after="0" w:afterAutospacing="0" w:line="240" w:lineRule="exact"/>
        <w:rPr>
          <w:sz w:val="21"/>
          <w:szCs w:val="21"/>
        </w:rPr>
      </w:pPr>
      <w:r w:rsidRPr="008E4293">
        <w:rPr>
          <w:sz w:val="21"/>
          <w:szCs w:val="21"/>
        </w:rPr>
        <w:t>Exhibit 32.2</w:t>
      </w:r>
    </w:p>
    <w:p w:rsidR="005564CC" w:rsidRPr="008E4293" w:rsidRDefault="005564CC" w:rsidP="005564CC">
      <w:pPr>
        <w:pStyle w:val="NormalWeb"/>
        <w:spacing w:before="0" w:beforeAutospacing="0" w:after="0" w:afterAutospacing="0" w:line="240" w:lineRule="exact"/>
        <w:rPr>
          <w:sz w:val="21"/>
          <w:szCs w:val="21"/>
        </w:rPr>
      </w:pPr>
      <w:r w:rsidRPr="008E4293">
        <w:rPr>
          <w:sz w:val="21"/>
          <w:szCs w:val="21"/>
        </w:rPr>
        <w:t> </w:t>
      </w:r>
    </w:p>
    <w:p w:rsidR="005564CC" w:rsidRPr="008E4293" w:rsidRDefault="005564CC" w:rsidP="005564CC">
      <w:pPr>
        <w:jc w:val="center"/>
        <w:rPr>
          <w:rFonts w:ascii="Times New Roman" w:hAnsi="Times New Roman"/>
          <w:sz w:val="21"/>
          <w:szCs w:val="21"/>
        </w:rPr>
      </w:pPr>
      <w:smartTag w:uri="urn:schemas-microsoft-com:office:smarttags" w:element="stockticker">
        <w:r w:rsidRPr="008E4293">
          <w:rPr>
            <w:rFonts w:ascii="Times New Roman" w:hAnsi="Times New Roman"/>
            <w:sz w:val="21"/>
            <w:szCs w:val="21"/>
          </w:rPr>
          <w:t>BAB</w:t>
        </w:r>
      </w:smartTag>
      <w:r w:rsidRPr="008E4293">
        <w:rPr>
          <w:rFonts w:ascii="Times New Roman" w:hAnsi="Times New Roman"/>
          <w:sz w:val="21"/>
          <w:szCs w:val="21"/>
        </w:rPr>
        <w:t>, Inc.</w:t>
      </w:r>
    </w:p>
    <w:p w:rsidR="005564CC" w:rsidRPr="008E4293" w:rsidRDefault="005564CC" w:rsidP="005564CC">
      <w:pPr>
        <w:jc w:val="center"/>
        <w:rPr>
          <w:rFonts w:ascii="Times New Roman" w:hAnsi="Times New Roman"/>
          <w:sz w:val="21"/>
          <w:szCs w:val="21"/>
        </w:rPr>
      </w:pPr>
      <w:r w:rsidRPr="008E4293">
        <w:rPr>
          <w:rFonts w:ascii="Times New Roman" w:hAnsi="Times New Roman"/>
          <w:sz w:val="21"/>
          <w:szCs w:val="21"/>
        </w:rPr>
        <w:t>CERTIFICATION PURSUANT TO 18 U.S.C. SECTION 1350</w:t>
      </w:r>
    </w:p>
    <w:p w:rsidR="005564CC" w:rsidRPr="008E4293" w:rsidRDefault="005564CC" w:rsidP="005564CC">
      <w:pPr>
        <w:jc w:val="center"/>
        <w:rPr>
          <w:rFonts w:ascii="Times New Roman" w:hAnsi="Times New Roman"/>
          <w:sz w:val="21"/>
          <w:szCs w:val="21"/>
        </w:rPr>
      </w:pPr>
      <w:r w:rsidRPr="008E4293">
        <w:rPr>
          <w:rFonts w:ascii="Times New Roman" w:hAnsi="Times New Roman"/>
          <w:sz w:val="21"/>
          <w:szCs w:val="21"/>
        </w:rPr>
        <w:t>AS ADOPTED PURSUANT TO SECTION 906 OF THE SARBANES-OXLEY ACT OF 2002</w:t>
      </w:r>
    </w:p>
    <w:p w:rsidR="005564CC" w:rsidRPr="008E4293" w:rsidRDefault="005564CC" w:rsidP="005564CC">
      <w:pPr>
        <w:pStyle w:val="NormalWeb"/>
        <w:spacing w:line="240" w:lineRule="exact"/>
        <w:jc w:val="both"/>
        <w:rPr>
          <w:sz w:val="21"/>
          <w:szCs w:val="21"/>
        </w:rPr>
      </w:pPr>
      <w:r w:rsidRPr="008E4293">
        <w:rPr>
          <w:sz w:val="21"/>
          <w:szCs w:val="21"/>
        </w:rPr>
        <w:t xml:space="preserve">In connection with the </w:t>
      </w:r>
      <w:smartTag w:uri="urn:schemas-microsoft-com:office:smarttags" w:element="stockticker">
        <w:r w:rsidRPr="008E4293">
          <w:rPr>
            <w:sz w:val="21"/>
            <w:szCs w:val="21"/>
          </w:rPr>
          <w:t>BAB</w:t>
        </w:r>
      </w:smartTag>
      <w:r w:rsidRPr="008E4293">
        <w:rPr>
          <w:sz w:val="21"/>
          <w:szCs w:val="21"/>
        </w:rPr>
        <w:t>, Inc. (the "Company") Annual Report on Form 10-K for the period ended November 30, 20</w:t>
      </w:r>
      <w:r w:rsidR="00D23820" w:rsidRPr="008E4293">
        <w:rPr>
          <w:sz w:val="21"/>
          <w:szCs w:val="21"/>
        </w:rPr>
        <w:t>20</w:t>
      </w:r>
      <w:r w:rsidRPr="008E4293">
        <w:rPr>
          <w:sz w:val="21"/>
          <w:szCs w:val="21"/>
        </w:rPr>
        <w:t xml:space="preserve">, as filed with the Securities and Exchange Commission on the date hereof (the "Report"), I, </w:t>
      </w:r>
      <w:r w:rsidR="00860217" w:rsidRPr="008E4293">
        <w:rPr>
          <w:sz w:val="21"/>
          <w:szCs w:val="21"/>
        </w:rPr>
        <w:t>Geraldine Conn</w:t>
      </w:r>
      <w:r w:rsidRPr="008E4293">
        <w:rPr>
          <w:sz w:val="21"/>
          <w:szCs w:val="21"/>
        </w:rPr>
        <w:t xml:space="preserve">, Chief Financial Officer of the Company, certify pursuant to 18 U.S.C. Section 1350, as adopted pursuant to Section 906 of the Sarbanes-Oxley Act of 2002, that, to the best of my knowledge: </w:t>
      </w:r>
    </w:p>
    <w:p w:rsidR="005564CC" w:rsidRPr="008E4293" w:rsidRDefault="005564CC" w:rsidP="005564CC">
      <w:pPr>
        <w:widowControl/>
        <w:numPr>
          <w:ilvl w:val="0"/>
          <w:numId w:val="22"/>
        </w:numPr>
        <w:spacing w:before="100" w:beforeAutospacing="1" w:after="100" w:afterAutospacing="1" w:line="240" w:lineRule="exact"/>
        <w:jc w:val="both"/>
        <w:rPr>
          <w:rFonts w:ascii="Times New Roman" w:hAnsi="Times New Roman"/>
          <w:sz w:val="21"/>
          <w:szCs w:val="21"/>
        </w:rPr>
      </w:pPr>
      <w:r w:rsidRPr="008E4293">
        <w:rPr>
          <w:rFonts w:ascii="Times New Roman" w:hAnsi="Times New Roman"/>
          <w:sz w:val="21"/>
          <w:szCs w:val="21"/>
        </w:rPr>
        <w:t>The Report fully complies with the requirements of section 13(a) or 15(d) of the Securities and Exchange Act of 1934, as amended; and</w:t>
      </w:r>
    </w:p>
    <w:p w:rsidR="005564CC" w:rsidRPr="008E4293" w:rsidRDefault="005564CC" w:rsidP="005564CC">
      <w:pPr>
        <w:widowControl/>
        <w:numPr>
          <w:ilvl w:val="0"/>
          <w:numId w:val="22"/>
        </w:numPr>
        <w:spacing w:before="100" w:beforeAutospacing="1" w:after="100" w:afterAutospacing="1" w:line="240" w:lineRule="exact"/>
        <w:jc w:val="both"/>
        <w:rPr>
          <w:rFonts w:ascii="Times New Roman" w:hAnsi="Times New Roman"/>
          <w:sz w:val="21"/>
          <w:szCs w:val="21"/>
        </w:rPr>
      </w:pPr>
      <w:r w:rsidRPr="008E4293">
        <w:rPr>
          <w:rFonts w:ascii="Times New Roman" w:hAnsi="Times New Roman"/>
          <w:sz w:val="21"/>
          <w:szCs w:val="21"/>
        </w:rPr>
        <w:t>The information contained in the Report fairly presents, in all material respects, the financial condition, results of operations, and cash flows of the Company.</w:t>
      </w:r>
    </w:p>
    <w:p w:rsidR="005564CC" w:rsidRPr="008E4293" w:rsidRDefault="005564CC" w:rsidP="005564CC">
      <w:pPr>
        <w:pStyle w:val="NormalWeb"/>
        <w:spacing w:line="240" w:lineRule="exact"/>
        <w:rPr>
          <w:sz w:val="21"/>
          <w:szCs w:val="21"/>
        </w:rPr>
      </w:pPr>
      <w:r w:rsidRPr="008E4293">
        <w:rPr>
          <w:sz w:val="21"/>
          <w:szCs w:val="21"/>
        </w:rPr>
        <w:t> </w:t>
      </w:r>
    </w:p>
    <w:p w:rsidR="005564CC" w:rsidRPr="008E4293" w:rsidRDefault="005564CC" w:rsidP="005564CC">
      <w:pPr>
        <w:pStyle w:val="NormalWeb"/>
        <w:rPr>
          <w:sz w:val="21"/>
          <w:szCs w:val="21"/>
          <w:u w:val="single"/>
        </w:rPr>
      </w:pPr>
      <w:r w:rsidRPr="008E4293">
        <w:rPr>
          <w:sz w:val="21"/>
          <w:szCs w:val="21"/>
        </w:rPr>
        <w:t xml:space="preserve">Date:  February </w:t>
      </w:r>
      <w:r w:rsidR="00FF1B87" w:rsidRPr="008E4293">
        <w:rPr>
          <w:sz w:val="21"/>
          <w:szCs w:val="21"/>
        </w:rPr>
        <w:t>2</w:t>
      </w:r>
      <w:r w:rsidR="00AE335F" w:rsidRPr="008E4293">
        <w:rPr>
          <w:sz w:val="21"/>
          <w:szCs w:val="21"/>
        </w:rPr>
        <w:t>6</w:t>
      </w:r>
      <w:r w:rsidRPr="008E4293">
        <w:rPr>
          <w:sz w:val="21"/>
          <w:szCs w:val="21"/>
        </w:rPr>
        <w:t>, 20</w:t>
      </w:r>
      <w:r w:rsidR="0036647C" w:rsidRPr="008E4293">
        <w:rPr>
          <w:sz w:val="21"/>
          <w:szCs w:val="21"/>
        </w:rPr>
        <w:t>2</w:t>
      </w:r>
      <w:r w:rsidR="00AE335F" w:rsidRPr="008E4293">
        <w:rPr>
          <w:sz w:val="21"/>
          <w:szCs w:val="21"/>
        </w:rPr>
        <w:t>1</w:t>
      </w:r>
      <w:r w:rsidRPr="008E4293">
        <w:rPr>
          <w:sz w:val="21"/>
          <w:szCs w:val="21"/>
        </w:rPr>
        <w:t>                                                           By</w:t>
      </w:r>
      <w:r w:rsidRPr="008E4293">
        <w:rPr>
          <w:sz w:val="21"/>
          <w:szCs w:val="21"/>
          <w:u w:val="single"/>
        </w:rPr>
        <w:t xml:space="preserve">:          /s/ </w:t>
      </w:r>
      <w:r w:rsidR="00E37C61" w:rsidRPr="008E4293">
        <w:rPr>
          <w:sz w:val="21"/>
          <w:szCs w:val="21"/>
          <w:u w:val="single"/>
        </w:rPr>
        <w:t>Geraldine Conn</w:t>
      </w:r>
      <w:r w:rsidRPr="008E4293">
        <w:rPr>
          <w:sz w:val="21"/>
          <w:szCs w:val="21"/>
          <w:u w:val="single"/>
        </w:rPr>
        <w:t xml:space="preserve">  </w:t>
      </w:r>
    </w:p>
    <w:p w:rsidR="005564CC" w:rsidRPr="008E4293" w:rsidRDefault="005564CC" w:rsidP="005564CC">
      <w:pPr>
        <w:pStyle w:val="NormalWeb"/>
        <w:ind w:left="4320" w:firstLine="720"/>
        <w:rPr>
          <w:sz w:val="21"/>
          <w:szCs w:val="21"/>
        </w:rPr>
      </w:pPr>
      <w:r w:rsidRPr="008E4293">
        <w:rPr>
          <w:sz w:val="21"/>
          <w:szCs w:val="21"/>
        </w:rPr>
        <w:t xml:space="preserve">   </w:t>
      </w:r>
      <w:r w:rsidR="00E37C61" w:rsidRPr="008E4293">
        <w:rPr>
          <w:sz w:val="21"/>
          <w:szCs w:val="21"/>
        </w:rPr>
        <w:t>Geraldine Conn</w:t>
      </w:r>
      <w:r w:rsidRPr="008E4293">
        <w:rPr>
          <w:sz w:val="21"/>
          <w:szCs w:val="21"/>
        </w:rPr>
        <w:t xml:space="preserve">, Chief Financial Officer           </w:t>
      </w:r>
    </w:p>
    <w:p w:rsidR="00D909A3" w:rsidRPr="008E4293" w:rsidRDefault="00D909A3" w:rsidP="00D909A3">
      <w:pPr>
        <w:pStyle w:val="BodyTextIndent"/>
        <w:tabs>
          <w:tab w:val="decimal" w:pos="-1890"/>
          <w:tab w:val="left" w:pos="-1620"/>
          <w:tab w:val="center" w:pos="-1530"/>
          <w:tab w:val="center" w:pos="-1440"/>
          <w:tab w:val="left" w:pos="-540"/>
          <w:tab w:val="left" w:pos="4320"/>
          <w:tab w:val="decimal" w:pos="5760"/>
          <w:tab w:val="left" w:pos="6660"/>
          <w:tab w:val="decimal" w:pos="8190"/>
          <w:tab w:val="decimal" w:pos="9720"/>
        </w:tabs>
        <w:rPr>
          <w:rFonts w:ascii="TheSans B5 Plain" w:hAnsi="TheSans B5 Plain"/>
          <w:sz w:val="21"/>
          <w:szCs w:val="21"/>
        </w:rPr>
      </w:pPr>
    </w:p>
    <w:p w:rsidR="00287C26" w:rsidRPr="008E4293" w:rsidRDefault="00287C26">
      <w:pPr>
        <w:pStyle w:val="BodyTextIndent"/>
        <w:tabs>
          <w:tab w:val="decimal" w:pos="-1890"/>
          <w:tab w:val="left" w:pos="-1620"/>
          <w:tab w:val="center" w:pos="-1530"/>
          <w:tab w:val="center" w:pos="-1440"/>
          <w:tab w:val="left" w:pos="-540"/>
          <w:tab w:val="left" w:pos="4320"/>
          <w:tab w:val="decimal" w:pos="5760"/>
          <w:tab w:val="left" w:pos="6660"/>
          <w:tab w:val="decimal" w:pos="8190"/>
          <w:tab w:val="decimal" w:pos="9720"/>
        </w:tabs>
        <w:rPr>
          <w:rFonts w:ascii="TheSans B5 Plain" w:hAnsi="TheSans B5 Plain"/>
          <w:sz w:val="21"/>
          <w:szCs w:val="21"/>
        </w:rPr>
      </w:pPr>
    </w:p>
    <w:p w:rsidR="00287C26" w:rsidRPr="008E4293" w:rsidRDefault="00287C26">
      <w:pPr>
        <w:widowControl/>
        <w:rPr>
          <w:rFonts w:ascii="Courier New" w:hAnsi="Courier New" w:cs="Courier New"/>
          <w:sz w:val="18"/>
          <w:szCs w:val="18"/>
        </w:rPr>
      </w:pPr>
    </w:p>
    <w:p w:rsidR="00BA3806" w:rsidRPr="008E4293" w:rsidRDefault="00BA3806">
      <w:pPr>
        <w:widowControl/>
        <w:rPr>
          <w:rFonts w:ascii="Courier New" w:hAnsi="Courier New" w:cs="Courier New"/>
          <w:sz w:val="18"/>
          <w:szCs w:val="18"/>
        </w:rPr>
      </w:pPr>
    </w:p>
    <w:p w:rsidR="00287C26" w:rsidRPr="008E4293" w:rsidRDefault="00287C26">
      <w:pPr>
        <w:widowControl/>
        <w:rPr>
          <w:rFonts w:ascii="Courier New" w:hAnsi="Courier New" w:cs="Courier New"/>
          <w:sz w:val="18"/>
          <w:szCs w:val="18"/>
        </w:rPr>
      </w:pPr>
    </w:p>
    <w:p w:rsidR="001B31BB" w:rsidRPr="008E4293" w:rsidRDefault="001B31BB" w:rsidP="001B31BB">
      <w:pPr>
        <w:widowControl/>
        <w:jc w:val="center"/>
        <w:rPr>
          <w:rFonts w:ascii="Times New Roman" w:hAnsi="Times New Roman"/>
          <w:sz w:val="18"/>
          <w:szCs w:val="18"/>
        </w:rPr>
      </w:pPr>
    </w:p>
    <w:p w:rsidR="00B57076" w:rsidRPr="008E4293" w:rsidRDefault="00B57076" w:rsidP="001B31BB">
      <w:pPr>
        <w:widowControl/>
        <w:jc w:val="center"/>
        <w:rPr>
          <w:rFonts w:ascii="Courier New" w:hAnsi="Courier New" w:cs="Courier New"/>
          <w:sz w:val="18"/>
          <w:szCs w:val="18"/>
        </w:rPr>
      </w:pPr>
    </w:p>
    <w:sectPr w:rsidR="00B57076" w:rsidRPr="008E4293" w:rsidSect="00FA5550">
      <w:headerReference w:type="default" r:id="rId44"/>
      <w:footerReference w:type="even" r:id="rId45"/>
      <w:footerReference w:type="default" r:id="rId46"/>
      <w:endnotePr>
        <w:numFmt w:val="decimal"/>
      </w:endnotePr>
      <w:pgSz w:w="12240" w:h="15840" w:code="1"/>
      <w:pgMar w:top="270" w:right="1267" w:bottom="1008" w:left="1267" w:header="720" w:footer="360" w:gutter="0"/>
      <w:pgNumType w:fmt="numberInDash"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30E5" w:rsidRDefault="00FA30E5">
      <w:r>
        <w:separator/>
      </w:r>
    </w:p>
  </w:endnote>
  <w:endnote w:type="continuationSeparator" w:id="0">
    <w:p w:rsidR="00FA30E5" w:rsidRDefault="00FA30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B5 Plain">
    <w:altName w:val="Calibri"/>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Trebuchet MS">
    <w:panose1 w:val="020B0603020202020204"/>
    <w:charset w:val="00"/>
    <w:family w:val="swiss"/>
    <w:pitch w:val="variable"/>
    <w:sig w:usb0="00000287" w:usb1="00000000" w:usb2="00000000" w:usb3="00000000" w:csb0="0000009F" w:csb1="00000000"/>
  </w:font>
  <w:font w:name="UniversCondensedLight">
    <w:altName w:val="Calibri"/>
    <w:panose1 w:val="00000000000000000000"/>
    <w:charset w:val="00"/>
    <w:family w:val="auto"/>
    <w:notTrueType/>
    <w:pitch w:val="default"/>
    <w:sig w:usb0="00000003" w:usb1="00000000" w:usb2="00000000" w:usb3="00000000" w:csb0="00000001" w:csb1="00000000"/>
  </w:font>
  <w:font w:name="TheSans B7 Bold">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0E5" w:rsidRDefault="00052891" w:rsidP="00EF65F2">
    <w:pPr>
      <w:pStyle w:val="Footer"/>
      <w:framePr w:wrap="around" w:vAnchor="text" w:hAnchor="margin" w:xAlign="center" w:y="1"/>
      <w:rPr>
        <w:rStyle w:val="PageNumber"/>
      </w:rPr>
    </w:pPr>
    <w:r>
      <w:rPr>
        <w:rStyle w:val="PageNumber"/>
      </w:rPr>
      <w:fldChar w:fldCharType="begin"/>
    </w:r>
    <w:r w:rsidR="00FA30E5">
      <w:rPr>
        <w:rStyle w:val="PageNumber"/>
      </w:rPr>
      <w:instrText xml:space="preserve">PAGE  </w:instrText>
    </w:r>
    <w:r>
      <w:rPr>
        <w:rStyle w:val="PageNumber"/>
      </w:rPr>
      <w:fldChar w:fldCharType="end"/>
    </w:r>
  </w:p>
  <w:p w:rsidR="00FA30E5" w:rsidRDefault="00FA30E5" w:rsidP="00EF65F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0E5" w:rsidRPr="00DA2B89" w:rsidRDefault="00052891" w:rsidP="00EF65F2">
    <w:pPr>
      <w:pStyle w:val="Footer"/>
      <w:framePr w:wrap="around" w:vAnchor="text" w:hAnchor="margin" w:xAlign="center" w:y="1"/>
      <w:rPr>
        <w:rStyle w:val="PageNumber"/>
        <w:sz w:val="18"/>
        <w:szCs w:val="18"/>
      </w:rPr>
    </w:pPr>
    <w:r w:rsidRPr="00DA2B89">
      <w:rPr>
        <w:rStyle w:val="PageNumber"/>
        <w:sz w:val="18"/>
        <w:szCs w:val="18"/>
      </w:rPr>
      <w:fldChar w:fldCharType="begin"/>
    </w:r>
    <w:r w:rsidR="00FA30E5" w:rsidRPr="00DA2B89">
      <w:rPr>
        <w:rStyle w:val="PageNumber"/>
        <w:sz w:val="18"/>
        <w:szCs w:val="18"/>
      </w:rPr>
      <w:instrText xml:space="preserve">PAGE  </w:instrText>
    </w:r>
    <w:r w:rsidRPr="00DA2B89">
      <w:rPr>
        <w:rStyle w:val="PageNumber"/>
        <w:sz w:val="18"/>
        <w:szCs w:val="18"/>
      </w:rPr>
      <w:fldChar w:fldCharType="separate"/>
    </w:r>
    <w:r w:rsidR="00FE2784">
      <w:rPr>
        <w:rStyle w:val="PageNumber"/>
        <w:noProof/>
        <w:sz w:val="18"/>
        <w:szCs w:val="18"/>
      </w:rPr>
      <w:t>- 2 -</w:t>
    </w:r>
    <w:r w:rsidRPr="00DA2B89">
      <w:rPr>
        <w:rStyle w:val="PageNumber"/>
        <w:sz w:val="18"/>
        <w:szCs w:val="18"/>
      </w:rPr>
      <w:fldChar w:fldCharType="end"/>
    </w:r>
  </w:p>
  <w:p w:rsidR="00FA30E5" w:rsidRDefault="00FA30E5" w:rsidP="00EF65F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30E5" w:rsidRDefault="00FA30E5">
      <w:r>
        <w:separator/>
      </w:r>
    </w:p>
  </w:footnote>
  <w:footnote w:type="continuationSeparator" w:id="0">
    <w:p w:rsidR="00FA30E5" w:rsidRDefault="00FA30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0E5" w:rsidRDefault="00FA30E5">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81488"/>
    <w:multiLevelType w:val="multilevel"/>
    <w:tmpl w:val="7DF2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200508"/>
    <w:multiLevelType w:val="hybridMultilevel"/>
    <w:tmpl w:val="A1828C54"/>
    <w:lvl w:ilvl="0" w:tplc="355085CE">
      <w:start w:val="2004"/>
      <w:numFmt w:val="decimal"/>
      <w:lvlText w:val="%1"/>
      <w:lvlJc w:val="left"/>
      <w:pPr>
        <w:tabs>
          <w:tab w:val="num" w:pos="5400"/>
        </w:tabs>
        <w:ind w:left="5400" w:hanging="3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3">
    <w:nsid w:val="08F72440"/>
    <w:multiLevelType w:val="hybridMultilevel"/>
    <w:tmpl w:val="0F489FCC"/>
    <w:lvl w:ilvl="0" w:tplc="2A8C84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EF5936"/>
    <w:multiLevelType w:val="hybridMultilevel"/>
    <w:tmpl w:val="14E4DBDE"/>
    <w:lvl w:ilvl="0" w:tplc="9A808A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616911"/>
    <w:multiLevelType w:val="hybridMultilevel"/>
    <w:tmpl w:val="89A4CEE0"/>
    <w:lvl w:ilvl="0" w:tplc="7F8A6B94">
      <w:start w:val="2006"/>
      <w:numFmt w:val="decimal"/>
      <w:lvlText w:val="%1"/>
      <w:lvlJc w:val="left"/>
      <w:pPr>
        <w:tabs>
          <w:tab w:val="num" w:pos="6375"/>
        </w:tabs>
        <w:ind w:left="6375" w:hanging="2265"/>
      </w:pPr>
      <w:rPr>
        <w:rFonts w:hint="default"/>
      </w:rPr>
    </w:lvl>
    <w:lvl w:ilvl="1" w:tplc="04090019" w:tentative="1">
      <w:start w:val="1"/>
      <w:numFmt w:val="lowerLetter"/>
      <w:lvlText w:val="%2."/>
      <w:lvlJc w:val="left"/>
      <w:pPr>
        <w:tabs>
          <w:tab w:val="num" w:pos="5190"/>
        </w:tabs>
        <w:ind w:left="5190" w:hanging="360"/>
      </w:pPr>
    </w:lvl>
    <w:lvl w:ilvl="2" w:tplc="0409001B" w:tentative="1">
      <w:start w:val="1"/>
      <w:numFmt w:val="lowerRoman"/>
      <w:lvlText w:val="%3."/>
      <w:lvlJc w:val="right"/>
      <w:pPr>
        <w:tabs>
          <w:tab w:val="num" w:pos="5910"/>
        </w:tabs>
        <w:ind w:left="5910" w:hanging="180"/>
      </w:pPr>
    </w:lvl>
    <w:lvl w:ilvl="3" w:tplc="0409000F" w:tentative="1">
      <w:start w:val="1"/>
      <w:numFmt w:val="decimal"/>
      <w:lvlText w:val="%4."/>
      <w:lvlJc w:val="left"/>
      <w:pPr>
        <w:tabs>
          <w:tab w:val="num" w:pos="6630"/>
        </w:tabs>
        <w:ind w:left="6630" w:hanging="360"/>
      </w:pPr>
    </w:lvl>
    <w:lvl w:ilvl="4" w:tplc="04090019" w:tentative="1">
      <w:start w:val="1"/>
      <w:numFmt w:val="lowerLetter"/>
      <w:lvlText w:val="%5."/>
      <w:lvlJc w:val="left"/>
      <w:pPr>
        <w:tabs>
          <w:tab w:val="num" w:pos="7350"/>
        </w:tabs>
        <w:ind w:left="7350" w:hanging="360"/>
      </w:pPr>
    </w:lvl>
    <w:lvl w:ilvl="5" w:tplc="0409001B" w:tentative="1">
      <w:start w:val="1"/>
      <w:numFmt w:val="lowerRoman"/>
      <w:lvlText w:val="%6."/>
      <w:lvlJc w:val="right"/>
      <w:pPr>
        <w:tabs>
          <w:tab w:val="num" w:pos="8070"/>
        </w:tabs>
        <w:ind w:left="8070" w:hanging="180"/>
      </w:pPr>
    </w:lvl>
    <w:lvl w:ilvl="6" w:tplc="0409000F" w:tentative="1">
      <w:start w:val="1"/>
      <w:numFmt w:val="decimal"/>
      <w:lvlText w:val="%7."/>
      <w:lvlJc w:val="left"/>
      <w:pPr>
        <w:tabs>
          <w:tab w:val="num" w:pos="8790"/>
        </w:tabs>
        <w:ind w:left="8790" w:hanging="360"/>
      </w:pPr>
    </w:lvl>
    <w:lvl w:ilvl="7" w:tplc="04090019" w:tentative="1">
      <w:start w:val="1"/>
      <w:numFmt w:val="lowerLetter"/>
      <w:lvlText w:val="%8."/>
      <w:lvlJc w:val="left"/>
      <w:pPr>
        <w:tabs>
          <w:tab w:val="num" w:pos="9510"/>
        </w:tabs>
        <w:ind w:left="9510" w:hanging="360"/>
      </w:pPr>
    </w:lvl>
    <w:lvl w:ilvl="8" w:tplc="0409001B" w:tentative="1">
      <w:start w:val="1"/>
      <w:numFmt w:val="lowerRoman"/>
      <w:lvlText w:val="%9."/>
      <w:lvlJc w:val="right"/>
      <w:pPr>
        <w:tabs>
          <w:tab w:val="num" w:pos="10230"/>
        </w:tabs>
        <w:ind w:left="10230" w:hanging="180"/>
      </w:pPr>
    </w:lvl>
  </w:abstractNum>
  <w:abstractNum w:abstractNumId="6">
    <w:nsid w:val="0F1A7F6C"/>
    <w:multiLevelType w:val="singleLevel"/>
    <w:tmpl w:val="3C2849CE"/>
    <w:lvl w:ilvl="0">
      <w:start w:val="2003"/>
      <w:numFmt w:val="decimal"/>
      <w:lvlText w:val="%1"/>
      <w:lvlJc w:val="left"/>
      <w:pPr>
        <w:tabs>
          <w:tab w:val="num" w:pos="6780"/>
        </w:tabs>
        <w:ind w:left="6780" w:hanging="2130"/>
      </w:pPr>
      <w:rPr>
        <w:rFonts w:hint="default"/>
      </w:rPr>
    </w:lvl>
  </w:abstractNum>
  <w:abstractNum w:abstractNumId="7">
    <w:nsid w:val="10A547E0"/>
    <w:multiLevelType w:val="multilevel"/>
    <w:tmpl w:val="1D8611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4A4CCC"/>
    <w:multiLevelType w:val="hybridMultilevel"/>
    <w:tmpl w:val="EDE02A58"/>
    <w:lvl w:ilvl="0" w:tplc="EA5C89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2D3A64"/>
    <w:multiLevelType w:val="hybridMultilevel"/>
    <w:tmpl w:val="E130A3D2"/>
    <w:lvl w:ilvl="0" w:tplc="FE1AB9C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74F7799"/>
    <w:multiLevelType w:val="multilevel"/>
    <w:tmpl w:val="15DAA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836F8C"/>
    <w:multiLevelType w:val="hybridMultilevel"/>
    <w:tmpl w:val="5A04DD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256F4A13"/>
    <w:multiLevelType w:val="hybridMultilevel"/>
    <w:tmpl w:val="72D49270"/>
    <w:lvl w:ilvl="0" w:tplc="62E0C9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5E2F84"/>
    <w:multiLevelType w:val="multilevel"/>
    <w:tmpl w:val="7DF21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A830611"/>
    <w:multiLevelType w:val="hybridMultilevel"/>
    <w:tmpl w:val="95E4B510"/>
    <w:lvl w:ilvl="0" w:tplc="D7CA1450">
      <w:start w:val="2002"/>
      <w:numFmt w:val="decimal"/>
      <w:lvlText w:val="%1"/>
      <w:lvlJc w:val="left"/>
      <w:pPr>
        <w:tabs>
          <w:tab w:val="num" w:pos="8190"/>
        </w:tabs>
        <w:ind w:left="8190" w:hanging="171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15">
    <w:nsid w:val="469F7975"/>
    <w:multiLevelType w:val="multilevel"/>
    <w:tmpl w:val="801674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7154249"/>
    <w:multiLevelType w:val="hybridMultilevel"/>
    <w:tmpl w:val="43EAE2EE"/>
    <w:lvl w:ilvl="0" w:tplc="FFFFFFFF">
      <w:start w:val="2001"/>
      <w:numFmt w:val="decimal"/>
      <w:lvlText w:val="%1"/>
      <w:lvlJc w:val="left"/>
      <w:pPr>
        <w:tabs>
          <w:tab w:val="num" w:pos="6780"/>
        </w:tabs>
        <w:ind w:left="6780" w:hanging="213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48C74B4D"/>
    <w:multiLevelType w:val="hybridMultilevel"/>
    <w:tmpl w:val="178CCC24"/>
    <w:lvl w:ilvl="0" w:tplc="7B667AA2">
      <w:start w:val="2006"/>
      <w:numFmt w:val="decimal"/>
      <w:lvlText w:val="%1"/>
      <w:lvlJc w:val="left"/>
      <w:pPr>
        <w:tabs>
          <w:tab w:val="num" w:pos="5775"/>
        </w:tabs>
        <w:ind w:left="5775" w:hanging="2175"/>
      </w:pPr>
      <w:rPr>
        <w:rFonts w:hint="default"/>
        <w:u w:val="none"/>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8">
    <w:nsid w:val="4A7A73A7"/>
    <w:multiLevelType w:val="multilevel"/>
    <w:tmpl w:val="17C4F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2903404"/>
    <w:multiLevelType w:val="multilevel"/>
    <w:tmpl w:val="8A4C1E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4E80B17"/>
    <w:multiLevelType w:val="multilevel"/>
    <w:tmpl w:val="366AD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D8A53CE"/>
    <w:multiLevelType w:val="hybridMultilevel"/>
    <w:tmpl w:val="0660FAC0"/>
    <w:lvl w:ilvl="0" w:tplc="40AC986C">
      <w:start w:val="2006"/>
      <w:numFmt w:val="decimal"/>
      <w:lvlText w:val="%1"/>
      <w:lvlJc w:val="left"/>
      <w:pPr>
        <w:tabs>
          <w:tab w:val="num" w:pos="6360"/>
        </w:tabs>
        <w:ind w:left="6360" w:hanging="204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23">
    <w:nsid w:val="5FA518CE"/>
    <w:multiLevelType w:val="hybridMultilevel"/>
    <w:tmpl w:val="91E8E31E"/>
    <w:lvl w:ilvl="0" w:tplc="C9DA5D0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4270865"/>
    <w:multiLevelType w:val="hybridMultilevel"/>
    <w:tmpl w:val="E2AA41E8"/>
    <w:lvl w:ilvl="0" w:tplc="92F67C10">
      <w:start w:val="2006"/>
      <w:numFmt w:val="decimal"/>
      <w:lvlText w:val="%1"/>
      <w:lvlJc w:val="left"/>
      <w:pPr>
        <w:tabs>
          <w:tab w:val="num" w:pos="6345"/>
        </w:tabs>
        <w:ind w:left="6345" w:hanging="2115"/>
      </w:pPr>
      <w:rPr>
        <w:rFonts w:hint="default"/>
      </w:rPr>
    </w:lvl>
    <w:lvl w:ilvl="1" w:tplc="04090019" w:tentative="1">
      <w:start w:val="1"/>
      <w:numFmt w:val="lowerLetter"/>
      <w:lvlText w:val="%2."/>
      <w:lvlJc w:val="left"/>
      <w:pPr>
        <w:tabs>
          <w:tab w:val="num" w:pos="5310"/>
        </w:tabs>
        <w:ind w:left="5310" w:hanging="360"/>
      </w:pPr>
    </w:lvl>
    <w:lvl w:ilvl="2" w:tplc="0409001B" w:tentative="1">
      <w:start w:val="1"/>
      <w:numFmt w:val="lowerRoman"/>
      <w:lvlText w:val="%3."/>
      <w:lvlJc w:val="right"/>
      <w:pPr>
        <w:tabs>
          <w:tab w:val="num" w:pos="6030"/>
        </w:tabs>
        <w:ind w:left="6030" w:hanging="180"/>
      </w:pPr>
    </w:lvl>
    <w:lvl w:ilvl="3" w:tplc="0409000F" w:tentative="1">
      <w:start w:val="1"/>
      <w:numFmt w:val="decimal"/>
      <w:lvlText w:val="%4."/>
      <w:lvlJc w:val="left"/>
      <w:pPr>
        <w:tabs>
          <w:tab w:val="num" w:pos="6750"/>
        </w:tabs>
        <w:ind w:left="6750" w:hanging="360"/>
      </w:pPr>
    </w:lvl>
    <w:lvl w:ilvl="4" w:tplc="04090019" w:tentative="1">
      <w:start w:val="1"/>
      <w:numFmt w:val="lowerLetter"/>
      <w:lvlText w:val="%5."/>
      <w:lvlJc w:val="left"/>
      <w:pPr>
        <w:tabs>
          <w:tab w:val="num" w:pos="7470"/>
        </w:tabs>
        <w:ind w:left="7470" w:hanging="360"/>
      </w:pPr>
    </w:lvl>
    <w:lvl w:ilvl="5" w:tplc="0409001B" w:tentative="1">
      <w:start w:val="1"/>
      <w:numFmt w:val="lowerRoman"/>
      <w:lvlText w:val="%6."/>
      <w:lvlJc w:val="right"/>
      <w:pPr>
        <w:tabs>
          <w:tab w:val="num" w:pos="8190"/>
        </w:tabs>
        <w:ind w:left="8190" w:hanging="180"/>
      </w:pPr>
    </w:lvl>
    <w:lvl w:ilvl="6" w:tplc="0409000F" w:tentative="1">
      <w:start w:val="1"/>
      <w:numFmt w:val="decimal"/>
      <w:lvlText w:val="%7."/>
      <w:lvlJc w:val="left"/>
      <w:pPr>
        <w:tabs>
          <w:tab w:val="num" w:pos="8910"/>
        </w:tabs>
        <w:ind w:left="8910" w:hanging="360"/>
      </w:pPr>
    </w:lvl>
    <w:lvl w:ilvl="7" w:tplc="04090019" w:tentative="1">
      <w:start w:val="1"/>
      <w:numFmt w:val="lowerLetter"/>
      <w:lvlText w:val="%8."/>
      <w:lvlJc w:val="left"/>
      <w:pPr>
        <w:tabs>
          <w:tab w:val="num" w:pos="9630"/>
        </w:tabs>
        <w:ind w:left="9630" w:hanging="360"/>
      </w:pPr>
    </w:lvl>
    <w:lvl w:ilvl="8" w:tplc="0409001B" w:tentative="1">
      <w:start w:val="1"/>
      <w:numFmt w:val="lowerRoman"/>
      <w:lvlText w:val="%9."/>
      <w:lvlJc w:val="right"/>
      <w:pPr>
        <w:tabs>
          <w:tab w:val="num" w:pos="10350"/>
        </w:tabs>
        <w:ind w:left="10350" w:hanging="180"/>
      </w:pPr>
    </w:lvl>
  </w:abstractNum>
  <w:abstractNum w:abstractNumId="26">
    <w:nsid w:val="6D953A0C"/>
    <w:multiLevelType w:val="hybridMultilevel"/>
    <w:tmpl w:val="D1BCB4EA"/>
    <w:lvl w:ilvl="0" w:tplc="1AF2F814">
      <w:start w:val="2005"/>
      <w:numFmt w:val="decimal"/>
      <w:lvlText w:val="%1"/>
      <w:lvlJc w:val="left"/>
      <w:pPr>
        <w:tabs>
          <w:tab w:val="num" w:pos="5400"/>
        </w:tabs>
        <w:ind w:left="5400" w:hanging="3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7">
    <w:nsid w:val="6FDB760F"/>
    <w:multiLevelType w:val="hybridMultilevel"/>
    <w:tmpl w:val="0AC215E6"/>
    <w:lvl w:ilvl="0" w:tplc="04090001">
      <w:start w:val="1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4B7EFD"/>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298056B"/>
    <w:multiLevelType w:val="multilevel"/>
    <w:tmpl w:val="1286F2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39E479C"/>
    <w:multiLevelType w:val="hybridMultilevel"/>
    <w:tmpl w:val="1AE04EF4"/>
    <w:lvl w:ilvl="0" w:tplc="5424572E">
      <w:start w:val="2003"/>
      <w:numFmt w:val="decimal"/>
      <w:lvlText w:val="%1"/>
      <w:lvlJc w:val="left"/>
      <w:pPr>
        <w:tabs>
          <w:tab w:val="num" w:pos="7200"/>
        </w:tabs>
        <w:ind w:left="7200" w:hanging="21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31">
    <w:nsid w:val="7A6A051C"/>
    <w:multiLevelType w:val="singleLevel"/>
    <w:tmpl w:val="3DAECDF4"/>
    <w:lvl w:ilvl="0">
      <w:start w:val="2001"/>
      <w:numFmt w:val="decimal"/>
      <w:lvlText w:val="%1"/>
      <w:lvlJc w:val="left"/>
      <w:pPr>
        <w:tabs>
          <w:tab w:val="num" w:pos="6780"/>
        </w:tabs>
        <w:ind w:left="6780" w:hanging="2130"/>
      </w:pPr>
      <w:rPr>
        <w:rFonts w:hint="default"/>
      </w:rPr>
    </w:lvl>
  </w:abstractNum>
  <w:num w:numId="1">
    <w:abstractNumId w:val="6"/>
  </w:num>
  <w:num w:numId="2">
    <w:abstractNumId w:val="31"/>
  </w:num>
  <w:num w:numId="3">
    <w:abstractNumId w:val="11"/>
  </w:num>
  <w:num w:numId="4">
    <w:abstractNumId w:val="16"/>
  </w:num>
  <w:num w:numId="5">
    <w:abstractNumId w:val="17"/>
  </w:num>
  <w:num w:numId="6">
    <w:abstractNumId w:val="14"/>
  </w:num>
  <w:num w:numId="7">
    <w:abstractNumId w:val="5"/>
  </w:num>
  <w:num w:numId="8">
    <w:abstractNumId w:val="30"/>
  </w:num>
  <w:num w:numId="9">
    <w:abstractNumId w:val="2"/>
  </w:num>
  <w:num w:numId="10">
    <w:abstractNumId w:val="26"/>
  </w:num>
  <w:num w:numId="11">
    <w:abstractNumId w:val="25"/>
  </w:num>
  <w:num w:numId="12">
    <w:abstractNumId w:val="22"/>
  </w:num>
  <w:num w:numId="13">
    <w:abstractNumId w:val="0"/>
  </w:num>
  <w:num w:numId="14">
    <w:abstractNumId w:val="10"/>
  </w:num>
  <w:num w:numId="15">
    <w:abstractNumId w:val="21"/>
  </w:num>
  <w:num w:numId="16">
    <w:abstractNumId w:val="7"/>
  </w:num>
  <w:num w:numId="17">
    <w:abstractNumId w:val="15"/>
  </w:num>
  <w:num w:numId="18">
    <w:abstractNumId w:val="18"/>
  </w:num>
  <w:num w:numId="19">
    <w:abstractNumId w:val="29"/>
  </w:num>
  <w:num w:numId="20">
    <w:abstractNumId w:val="20"/>
  </w:num>
  <w:num w:numId="21">
    <w:abstractNumId w:val="1"/>
  </w:num>
  <w:num w:numId="22">
    <w:abstractNumId w:val="24"/>
  </w:num>
  <w:num w:numId="23">
    <w:abstractNumId w:val="19"/>
  </w:num>
  <w:num w:numId="24">
    <w:abstractNumId w:val="23"/>
  </w:num>
  <w:num w:numId="25">
    <w:abstractNumId w:val="13"/>
  </w:num>
  <w:num w:numId="26">
    <w:abstractNumId w:val="9"/>
  </w:num>
  <w:num w:numId="27">
    <w:abstractNumId w:val="8"/>
  </w:num>
  <w:num w:numId="28">
    <w:abstractNumId w:val="27"/>
  </w:num>
  <w:num w:numId="29">
    <w:abstractNumId w:val="28"/>
  </w:num>
  <w:num w:numId="30">
    <w:abstractNumId w:val="12"/>
  </w:num>
  <w:num w:numId="31">
    <w:abstractNumId w:val="3"/>
  </w:num>
  <w:num w:numId="3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10"/>
  <w:drawingGridVerticalSpacing w:val="136"/>
  <w:displayHorizontalDrawingGridEvery w:val="0"/>
  <w:displayVerticalDrawingGridEvery w:val="2"/>
  <w:characterSpacingControl w:val="doNotCompress"/>
  <w:footnotePr>
    <w:footnote w:id="-1"/>
    <w:footnote w:id="0"/>
  </w:footnotePr>
  <w:endnotePr>
    <w:numFmt w:val="decimal"/>
    <w:endnote w:id="-1"/>
    <w:endnote w:id="0"/>
  </w:endnotePr>
  <w:compat/>
  <w:rsids>
    <w:rsidRoot w:val="003E48D4"/>
    <w:rsid w:val="000002FA"/>
    <w:rsid w:val="000006F5"/>
    <w:rsid w:val="000007DA"/>
    <w:rsid w:val="00001616"/>
    <w:rsid w:val="000024FF"/>
    <w:rsid w:val="00002A10"/>
    <w:rsid w:val="00003495"/>
    <w:rsid w:val="00003979"/>
    <w:rsid w:val="00003CA8"/>
    <w:rsid w:val="00003D72"/>
    <w:rsid w:val="00003DCC"/>
    <w:rsid w:val="000043C2"/>
    <w:rsid w:val="0000446C"/>
    <w:rsid w:val="000044C2"/>
    <w:rsid w:val="00004572"/>
    <w:rsid w:val="000049DB"/>
    <w:rsid w:val="00004ADA"/>
    <w:rsid w:val="00004B55"/>
    <w:rsid w:val="00005065"/>
    <w:rsid w:val="000052AC"/>
    <w:rsid w:val="00005561"/>
    <w:rsid w:val="00006549"/>
    <w:rsid w:val="00006BCE"/>
    <w:rsid w:val="0000704A"/>
    <w:rsid w:val="000105C9"/>
    <w:rsid w:val="0001092A"/>
    <w:rsid w:val="000117CA"/>
    <w:rsid w:val="00011BCB"/>
    <w:rsid w:val="0001203B"/>
    <w:rsid w:val="00012131"/>
    <w:rsid w:val="000128CC"/>
    <w:rsid w:val="000129A3"/>
    <w:rsid w:val="00012D06"/>
    <w:rsid w:val="00013A22"/>
    <w:rsid w:val="00013A2B"/>
    <w:rsid w:val="00013FA1"/>
    <w:rsid w:val="000141F6"/>
    <w:rsid w:val="000143A8"/>
    <w:rsid w:val="000145C5"/>
    <w:rsid w:val="0001512F"/>
    <w:rsid w:val="00015A4A"/>
    <w:rsid w:val="00016D6F"/>
    <w:rsid w:val="00016F4E"/>
    <w:rsid w:val="0001763F"/>
    <w:rsid w:val="00017EA5"/>
    <w:rsid w:val="00020174"/>
    <w:rsid w:val="000204FB"/>
    <w:rsid w:val="0002229B"/>
    <w:rsid w:val="000224C7"/>
    <w:rsid w:val="000228D7"/>
    <w:rsid w:val="00023258"/>
    <w:rsid w:val="0002339E"/>
    <w:rsid w:val="00023408"/>
    <w:rsid w:val="00023E69"/>
    <w:rsid w:val="000245C8"/>
    <w:rsid w:val="000245DC"/>
    <w:rsid w:val="00024AB6"/>
    <w:rsid w:val="00024EA1"/>
    <w:rsid w:val="00025147"/>
    <w:rsid w:val="0002540A"/>
    <w:rsid w:val="00025AD9"/>
    <w:rsid w:val="00027A4C"/>
    <w:rsid w:val="00027D29"/>
    <w:rsid w:val="000300B2"/>
    <w:rsid w:val="000306E9"/>
    <w:rsid w:val="00030EB7"/>
    <w:rsid w:val="00030EBE"/>
    <w:rsid w:val="00032029"/>
    <w:rsid w:val="00032368"/>
    <w:rsid w:val="00032430"/>
    <w:rsid w:val="000329E6"/>
    <w:rsid w:val="0003360B"/>
    <w:rsid w:val="00033928"/>
    <w:rsid w:val="00033E2B"/>
    <w:rsid w:val="000341B7"/>
    <w:rsid w:val="00034580"/>
    <w:rsid w:val="00034AC5"/>
    <w:rsid w:val="00034B2C"/>
    <w:rsid w:val="00035AD1"/>
    <w:rsid w:val="00036D15"/>
    <w:rsid w:val="000372FD"/>
    <w:rsid w:val="0003735A"/>
    <w:rsid w:val="0004131E"/>
    <w:rsid w:val="000414A2"/>
    <w:rsid w:val="00041BA3"/>
    <w:rsid w:val="00041FD5"/>
    <w:rsid w:val="000420CC"/>
    <w:rsid w:val="000426BF"/>
    <w:rsid w:val="00042F62"/>
    <w:rsid w:val="0004306A"/>
    <w:rsid w:val="0004344D"/>
    <w:rsid w:val="0004354B"/>
    <w:rsid w:val="000435FD"/>
    <w:rsid w:val="00043A79"/>
    <w:rsid w:val="00044965"/>
    <w:rsid w:val="00044A51"/>
    <w:rsid w:val="00044A80"/>
    <w:rsid w:val="00045515"/>
    <w:rsid w:val="000455AE"/>
    <w:rsid w:val="00045F63"/>
    <w:rsid w:val="00046A3C"/>
    <w:rsid w:val="00047AD6"/>
    <w:rsid w:val="00047FFB"/>
    <w:rsid w:val="000508F3"/>
    <w:rsid w:val="0005151E"/>
    <w:rsid w:val="00051FBF"/>
    <w:rsid w:val="00051FEB"/>
    <w:rsid w:val="00052891"/>
    <w:rsid w:val="00052B6C"/>
    <w:rsid w:val="000531FC"/>
    <w:rsid w:val="00053761"/>
    <w:rsid w:val="000545B6"/>
    <w:rsid w:val="00054C0A"/>
    <w:rsid w:val="00054C16"/>
    <w:rsid w:val="000557C7"/>
    <w:rsid w:val="00055C7D"/>
    <w:rsid w:val="00055EC5"/>
    <w:rsid w:val="00056BFE"/>
    <w:rsid w:val="00057E02"/>
    <w:rsid w:val="00057E14"/>
    <w:rsid w:val="00057E63"/>
    <w:rsid w:val="00060EE9"/>
    <w:rsid w:val="00061278"/>
    <w:rsid w:val="0006179A"/>
    <w:rsid w:val="0006236E"/>
    <w:rsid w:val="000628FB"/>
    <w:rsid w:val="00062952"/>
    <w:rsid w:val="00062EFE"/>
    <w:rsid w:val="00063083"/>
    <w:rsid w:val="00063230"/>
    <w:rsid w:val="00063440"/>
    <w:rsid w:val="000639D8"/>
    <w:rsid w:val="00063FCB"/>
    <w:rsid w:val="00064573"/>
    <w:rsid w:val="00064BA0"/>
    <w:rsid w:val="000655CF"/>
    <w:rsid w:val="00065667"/>
    <w:rsid w:val="000658D8"/>
    <w:rsid w:val="00065E7C"/>
    <w:rsid w:val="00066974"/>
    <w:rsid w:val="00067583"/>
    <w:rsid w:val="00067898"/>
    <w:rsid w:val="000678CB"/>
    <w:rsid w:val="00071500"/>
    <w:rsid w:val="00071F56"/>
    <w:rsid w:val="00071F9D"/>
    <w:rsid w:val="000722B6"/>
    <w:rsid w:val="000727C6"/>
    <w:rsid w:val="00072F8A"/>
    <w:rsid w:val="00073400"/>
    <w:rsid w:val="000734AB"/>
    <w:rsid w:val="00073B38"/>
    <w:rsid w:val="0007460C"/>
    <w:rsid w:val="0007500C"/>
    <w:rsid w:val="0007621F"/>
    <w:rsid w:val="000769B2"/>
    <w:rsid w:val="000769E1"/>
    <w:rsid w:val="00076A05"/>
    <w:rsid w:val="0008095C"/>
    <w:rsid w:val="00081027"/>
    <w:rsid w:val="00081B33"/>
    <w:rsid w:val="00081C76"/>
    <w:rsid w:val="00081DC5"/>
    <w:rsid w:val="000824C4"/>
    <w:rsid w:val="0008308B"/>
    <w:rsid w:val="00084A15"/>
    <w:rsid w:val="000859AB"/>
    <w:rsid w:val="00085F54"/>
    <w:rsid w:val="000879FB"/>
    <w:rsid w:val="0009056F"/>
    <w:rsid w:val="00090606"/>
    <w:rsid w:val="0009060F"/>
    <w:rsid w:val="00090F71"/>
    <w:rsid w:val="00091568"/>
    <w:rsid w:val="00091743"/>
    <w:rsid w:val="00091748"/>
    <w:rsid w:val="00091F4E"/>
    <w:rsid w:val="0009227F"/>
    <w:rsid w:val="000936F8"/>
    <w:rsid w:val="00093E7F"/>
    <w:rsid w:val="000945F3"/>
    <w:rsid w:val="00094955"/>
    <w:rsid w:val="000968A4"/>
    <w:rsid w:val="00096E4C"/>
    <w:rsid w:val="00096F8B"/>
    <w:rsid w:val="000974C9"/>
    <w:rsid w:val="00097AA3"/>
    <w:rsid w:val="00097C60"/>
    <w:rsid w:val="00097FA5"/>
    <w:rsid w:val="000A0443"/>
    <w:rsid w:val="000A0D02"/>
    <w:rsid w:val="000A2D6C"/>
    <w:rsid w:val="000A3C76"/>
    <w:rsid w:val="000A3EAF"/>
    <w:rsid w:val="000A3FE9"/>
    <w:rsid w:val="000A4AA7"/>
    <w:rsid w:val="000A4F7A"/>
    <w:rsid w:val="000A5B93"/>
    <w:rsid w:val="000A6C50"/>
    <w:rsid w:val="000A6F99"/>
    <w:rsid w:val="000A7C3E"/>
    <w:rsid w:val="000B05A5"/>
    <w:rsid w:val="000B0F6A"/>
    <w:rsid w:val="000B1A3F"/>
    <w:rsid w:val="000B1B30"/>
    <w:rsid w:val="000B1C27"/>
    <w:rsid w:val="000B3D6E"/>
    <w:rsid w:val="000B4358"/>
    <w:rsid w:val="000B4673"/>
    <w:rsid w:val="000B4BEA"/>
    <w:rsid w:val="000B567E"/>
    <w:rsid w:val="000B5CE3"/>
    <w:rsid w:val="000B5DF5"/>
    <w:rsid w:val="000B6009"/>
    <w:rsid w:val="000B64AE"/>
    <w:rsid w:val="000B6D6D"/>
    <w:rsid w:val="000B70A1"/>
    <w:rsid w:val="000B7257"/>
    <w:rsid w:val="000B729F"/>
    <w:rsid w:val="000B7760"/>
    <w:rsid w:val="000B7AFF"/>
    <w:rsid w:val="000C08B9"/>
    <w:rsid w:val="000C0FF4"/>
    <w:rsid w:val="000C1019"/>
    <w:rsid w:val="000C15B8"/>
    <w:rsid w:val="000C17F9"/>
    <w:rsid w:val="000C1E41"/>
    <w:rsid w:val="000C2643"/>
    <w:rsid w:val="000C30D7"/>
    <w:rsid w:val="000C4118"/>
    <w:rsid w:val="000C44DA"/>
    <w:rsid w:val="000C47E9"/>
    <w:rsid w:val="000C57A8"/>
    <w:rsid w:val="000C5905"/>
    <w:rsid w:val="000C6439"/>
    <w:rsid w:val="000C7F2D"/>
    <w:rsid w:val="000D104D"/>
    <w:rsid w:val="000D1504"/>
    <w:rsid w:val="000D1690"/>
    <w:rsid w:val="000D16F6"/>
    <w:rsid w:val="000D17BE"/>
    <w:rsid w:val="000D180D"/>
    <w:rsid w:val="000D2CA5"/>
    <w:rsid w:val="000D3ACA"/>
    <w:rsid w:val="000D3F12"/>
    <w:rsid w:val="000D4745"/>
    <w:rsid w:val="000D475B"/>
    <w:rsid w:val="000D4A6F"/>
    <w:rsid w:val="000D4E33"/>
    <w:rsid w:val="000D5231"/>
    <w:rsid w:val="000D7322"/>
    <w:rsid w:val="000E0307"/>
    <w:rsid w:val="000E2200"/>
    <w:rsid w:val="000E26B2"/>
    <w:rsid w:val="000E2A3F"/>
    <w:rsid w:val="000E2ACC"/>
    <w:rsid w:val="000E2EF7"/>
    <w:rsid w:val="000E391A"/>
    <w:rsid w:val="000E3B1C"/>
    <w:rsid w:val="000E3EEA"/>
    <w:rsid w:val="000E42DB"/>
    <w:rsid w:val="000E548A"/>
    <w:rsid w:val="000E54D1"/>
    <w:rsid w:val="000E5FC7"/>
    <w:rsid w:val="000E612E"/>
    <w:rsid w:val="000E61AB"/>
    <w:rsid w:val="000E641C"/>
    <w:rsid w:val="000E68B0"/>
    <w:rsid w:val="000E6E07"/>
    <w:rsid w:val="000E71E4"/>
    <w:rsid w:val="000E751C"/>
    <w:rsid w:val="000E7604"/>
    <w:rsid w:val="000E7A1F"/>
    <w:rsid w:val="000E7E0A"/>
    <w:rsid w:val="000F073D"/>
    <w:rsid w:val="000F0C7F"/>
    <w:rsid w:val="000F15F6"/>
    <w:rsid w:val="000F232B"/>
    <w:rsid w:val="000F24B8"/>
    <w:rsid w:val="000F2A31"/>
    <w:rsid w:val="000F3056"/>
    <w:rsid w:val="000F3AF4"/>
    <w:rsid w:val="000F3BD5"/>
    <w:rsid w:val="000F3CF4"/>
    <w:rsid w:val="000F44AF"/>
    <w:rsid w:val="000F4DBF"/>
    <w:rsid w:val="000F4F46"/>
    <w:rsid w:val="000F540B"/>
    <w:rsid w:val="000F6864"/>
    <w:rsid w:val="000F6BB9"/>
    <w:rsid w:val="000F6DF0"/>
    <w:rsid w:val="000F7CFD"/>
    <w:rsid w:val="001007CD"/>
    <w:rsid w:val="00100918"/>
    <w:rsid w:val="00100CDD"/>
    <w:rsid w:val="00100D7B"/>
    <w:rsid w:val="00100ECC"/>
    <w:rsid w:val="00100F3D"/>
    <w:rsid w:val="0010175D"/>
    <w:rsid w:val="00101BFD"/>
    <w:rsid w:val="00101EDA"/>
    <w:rsid w:val="00102813"/>
    <w:rsid w:val="00102CC2"/>
    <w:rsid w:val="00103472"/>
    <w:rsid w:val="001037B5"/>
    <w:rsid w:val="00104231"/>
    <w:rsid w:val="001053C4"/>
    <w:rsid w:val="0010555E"/>
    <w:rsid w:val="00105A28"/>
    <w:rsid w:val="00105DD0"/>
    <w:rsid w:val="00106204"/>
    <w:rsid w:val="00107E51"/>
    <w:rsid w:val="0011009C"/>
    <w:rsid w:val="00110188"/>
    <w:rsid w:val="00110971"/>
    <w:rsid w:val="0011097C"/>
    <w:rsid w:val="00110B19"/>
    <w:rsid w:val="00111918"/>
    <w:rsid w:val="00111920"/>
    <w:rsid w:val="00111AFA"/>
    <w:rsid w:val="001128F0"/>
    <w:rsid w:val="001133E4"/>
    <w:rsid w:val="00113474"/>
    <w:rsid w:val="00113B86"/>
    <w:rsid w:val="00113C5F"/>
    <w:rsid w:val="0011402B"/>
    <w:rsid w:val="00114DE9"/>
    <w:rsid w:val="00115562"/>
    <w:rsid w:val="00115655"/>
    <w:rsid w:val="001158D2"/>
    <w:rsid w:val="0011666D"/>
    <w:rsid w:val="00117037"/>
    <w:rsid w:val="001178CC"/>
    <w:rsid w:val="00117BA1"/>
    <w:rsid w:val="0012105F"/>
    <w:rsid w:val="00121FD9"/>
    <w:rsid w:val="001222E2"/>
    <w:rsid w:val="0012239B"/>
    <w:rsid w:val="001225C7"/>
    <w:rsid w:val="00122C3C"/>
    <w:rsid w:val="00122E11"/>
    <w:rsid w:val="00123752"/>
    <w:rsid w:val="0012458E"/>
    <w:rsid w:val="00125383"/>
    <w:rsid w:val="00125B36"/>
    <w:rsid w:val="00125D6E"/>
    <w:rsid w:val="001261D2"/>
    <w:rsid w:val="00126201"/>
    <w:rsid w:val="00126805"/>
    <w:rsid w:val="00126BC1"/>
    <w:rsid w:val="00126C22"/>
    <w:rsid w:val="00126EDA"/>
    <w:rsid w:val="00127065"/>
    <w:rsid w:val="001279A6"/>
    <w:rsid w:val="001301EE"/>
    <w:rsid w:val="00130250"/>
    <w:rsid w:val="00131804"/>
    <w:rsid w:val="00131DC9"/>
    <w:rsid w:val="00131FC0"/>
    <w:rsid w:val="00132218"/>
    <w:rsid w:val="0013317B"/>
    <w:rsid w:val="001331FB"/>
    <w:rsid w:val="00133228"/>
    <w:rsid w:val="001338D0"/>
    <w:rsid w:val="001341D8"/>
    <w:rsid w:val="00134246"/>
    <w:rsid w:val="001346E7"/>
    <w:rsid w:val="00134976"/>
    <w:rsid w:val="00134EAF"/>
    <w:rsid w:val="00135797"/>
    <w:rsid w:val="001358CA"/>
    <w:rsid w:val="00135D73"/>
    <w:rsid w:val="00135FEF"/>
    <w:rsid w:val="001364B0"/>
    <w:rsid w:val="00136BA4"/>
    <w:rsid w:val="00136DAF"/>
    <w:rsid w:val="00137166"/>
    <w:rsid w:val="001371C5"/>
    <w:rsid w:val="001375F8"/>
    <w:rsid w:val="00137AC9"/>
    <w:rsid w:val="00140225"/>
    <w:rsid w:val="001409F7"/>
    <w:rsid w:val="00140E8B"/>
    <w:rsid w:val="0014169F"/>
    <w:rsid w:val="001421B9"/>
    <w:rsid w:val="0014243C"/>
    <w:rsid w:val="001427B7"/>
    <w:rsid w:val="00142980"/>
    <w:rsid w:val="001429E9"/>
    <w:rsid w:val="001436F5"/>
    <w:rsid w:val="00144100"/>
    <w:rsid w:val="0014465C"/>
    <w:rsid w:val="00144CFC"/>
    <w:rsid w:val="00145DFE"/>
    <w:rsid w:val="00146A50"/>
    <w:rsid w:val="001476AF"/>
    <w:rsid w:val="00150265"/>
    <w:rsid w:val="00150E2B"/>
    <w:rsid w:val="00150FFB"/>
    <w:rsid w:val="001516B1"/>
    <w:rsid w:val="001516C9"/>
    <w:rsid w:val="00151C45"/>
    <w:rsid w:val="00151EF7"/>
    <w:rsid w:val="00152112"/>
    <w:rsid w:val="0015225C"/>
    <w:rsid w:val="00152D79"/>
    <w:rsid w:val="00153437"/>
    <w:rsid w:val="001535BD"/>
    <w:rsid w:val="00153A68"/>
    <w:rsid w:val="0015406C"/>
    <w:rsid w:val="001545E0"/>
    <w:rsid w:val="00154D17"/>
    <w:rsid w:val="00154EDE"/>
    <w:rsid w:val="00154F0B"/>
    <w:rsid w:val="00155439"/>
    <w:rsid w:val="001554A6"/>
    <w:rsid w:val="00155955"/>
    <w:rsid w:val="00155CE4"/>
    <w:rsid w:val="0015663C"/>
    <w:rsid w:val="00156A00"/>
    <w:rsid w:val="00157143"/>
    <w:rsid w:val="00157B41"/>
    <w:rsid w:val="00157D62"/>
    <w:rsid w:val="00157EB9"/>
    <w:rsid w:val="001607E1"/>
    <w:rsid w:val="001608FE"/>
    <w:rsid w:val="00160B75"/>
    <w:rsid w:val="00160CB4"/>
    <w:rsid w:val="001613F6"/>
    <w:rsid w:val="00161941"/>
    <w:rsid w:val="00162629"/>
    <w:rsid w:val="001626BF"/>
    <w:rsid w:val="00162AB5"/>
    <w:rsid w:val="0016307D"/>
    <w:rsid w:val="0016315E"/>
    <w:rsid w:val="001643A2"/>
    <w:rsid w:val="0016470B"/>
    <w:rsid w:val="00165062"/>
    <w:rsid w:val="00165F09"/>
    <w:rsid w:val="001667F5"/>
    <w:rsid w:val="0016694A"/>
    <w:rsid w:val="0016695F"/>
    <w:rsid w:val="00167204"/>
    <w:rsid w:val="001672C9"/>
    <w:rsid w:val="00170439"/>
    <w:rsid w:val="00170AF3"/>
    <w:rsid w:val="00170E5C"/>
    <w:rsid w:val="00171322"/>
    <w:rsid w:val="001714C2"/>
    <w:rsid w:val="001719D4"/>
    <w:rsid w:val="00171B82"/>
    <w:rsid w:val="00171DEC"/>
    <w:rsid w:val="00172325"/>
    <w:rsid w:val="00172402"/>
    <w:rsid w:val="001725F4"/>
    <w:rsid w:val="00172B1B"/>
    <w:rsid w:val="001731EE"/>
    <w:rsid w:val="00174075"/>
    <w:rsid w:val="0017461E"/>
    <w:rsid w:val="001747BB"/>
    <w:rsid w:val="00174DD3"/>
    <w:rsid w:val="0017565C"/>
    <w:rsid w:val="00175A0F"/>
    <w:rsid w:val="00176C92"/>
    <w:rsid w:val="00181458"/>
    <w:rsid w:val="00181757"/>
    <w:rsid w:val="00181DA4"/>
    <w:rsid w:val="0018249E"/>
    <w:rsid w:val="00182E5C"/>
    <w:rsid w:val="0018330D"/>
    <w:rsid w:val="00184D87"/>
    <w:rsid w:val="00185050"/>
    <w:rsid w:val="0018681F"/>
    <w:rsid w:val="001872C9"/>
    <w:rsid w:val="0018775C"/>
    <w:rsid w:val="001900BC"/>
    <w:rsid w:val="00190EC3"/>
    <w:rsid w:val="00191D93"/>
    <w:rsid w:val="001933BD"/>
    <w:rsid w:val="001939E8"/>
    <w:rsid w:val="00193CD6"/>
    <w:rsid w:val="0019466D"/>
    <w:rsid w:val="00194D18"/>
    <w:rsid w:val="0019548B"/>
    <w:rsid w:val="0019557E"/>
    <w:rsid w:val="001956A0"/>
    <w:rsid w:val="00195BF7"/>
    <w:rsid w:val="00195E7E"/>
    <w:rsid w:val="00196490"/>
    <w:rsid w:val="0019663C"/>
    <w:rsid w:val="00196C5B"/>
    <w:rsid w:val="001970B0"/>
    <w:rsid w:val="00197649"/>
    <w:rsid w:val="00197A0F"/>
    <w:rsid w:val="00197E3C"/>
    <w:rsid w:val="001A072B"/>
    <w:rsid w:val="001A0FA9"/>
    <w:rsid w:val="001A115F"/>
    <w:rsid w:val="001A1D9B"/>
    <w:rsid w:val="001A1EE4"/>
    <w:rsid w:val="001A33E5"/>
    <w:rsid w:val="001A3811"/>
    <w:rsid w:val="001A503C"/>
    <w:rsid w:val="001A5C37"/>
    <w:rsid w:val="001A5DE0"/>
    <w:rsid w:val="001A629D"/>
    <w:rsid w:val="001A6690"/>
    <w:rsid w:val="001A6829"/>
    <w:rsid w:val="001A6CB5"/>
    <w:rsid w:val="001A7643"/>
    <w:rsid w:val="001A76DF"/>
    <w:rsid w:val="001B19C1"/>
    <w:rsid w:val="001B1B5F"/>
    <w:rsid w:val="001B20D6"/>
    <w:rsid w:val="001B248A"/>
    <w:rsid w:val="001B2657"/>
    <w:rsid w:val="001B314E"/>
    <w:rsid w:val="001B31BB"/>
    <w:rsid w:val="001B3AEF"/>
    <w:rsid w:val="001B450C"/>
    <w:rsid w:val="001B4C7F"/>
    <w:rsid w:val="001B4DFC"/>
    <w:rsid w:val="001B617A"/>
    <w:rsid w:val="001B6989"/>
    <w:rsid w:val="001B6B48"/>
    <w:rsid w:val="001B6C14"/>
    <w:rsid w:val="001B7459"/>
    <w:rsid w:val="001C04A5"/>
    <w:rsid w:val="001C147D"/>
    <w:rsid w:val="001C232B"/>
    <w:rsid w:val="001C25AC"/>
    <w:rsid w:val="001C25D0"/>
    <w:rsid w:val="001C2939"/>
    <w:rsid w:val="001C3020"/>
    <w:rsid w:val="001C3094"/>
    <w:rsid w:val="001C34F8"/>
    <w:rsid w:val="001C3583"/>
    <w:rsid w:val="001C36BF"/>
    <w:rsid w:val="001C550C"/>
    <w:rsid w:val="001C68EA"/>
    <w:rsid w:val="001C7FF5"/>
    <w:rsid w:val="001D0454"/>
    <w:rsid w:val="001D0897"/>
    <w:rsid w:val="001D08BA"/>
    <w:rsid w:val="001D094C"/>
    <w:rsid w:val="001D0B9D"/>
    <w:rsid w:val="001D18AC"/>
    <w:rsid w:val="001D193A"/>
    <w:rsid w:val="001D1B69"/>
    <w:rsid w:val="001D2AEC"/>
    <w:rsid w:val="001D2C95"/>
    <w:rsid w:val="001D3998"/>
    <w:rsid w:val="001D431A"/>
    <w:rsid w:val="001D4550"/>
    <w:rsid w:val="001D4DB4"/>
    <w:rsid w:val="001D5800"/>
    <w:rsid w:val="001D68FB"/>
    <w:rsid w:val="001D728F"/>
    <w:rsid w:val="001D79E4"/>
    <w:rsid w:val="001D7E50"/>
    <w:rsid w:val="001D7F98"/>
    <w:rsid w:val="001E1634"/>
    <w:rsid w:val="001E1716"/>
    <w:rsid w:val="001E1AF2"/>
    <w:rsid w:val="001E20B5"/>
    <w:rsid w:val="001E2353"/>
    <w:rsid w:val="001E262A"/>
    <w:rsid w:val="001E2C04"/>
    <w:rsid w:val="001E301B"/>
    <w:rsid w:val="001E306A"/>
    <w:rsid w:val="001E30EE"/>
    <w:rsid w:val="001E31E6"/>
    <w:rsid w:val="001E376F"/>
    <w:rsid w:val="001E38EA"/>
    <w:rsid w:val="001E3AEA"/>
    <w:rsid w:val="001E3C11"/>
    <w:rsid w:val="001E401B"/>
    <w:rsid w:val="001E43F9"/>
    <w:rsid w:val="001E4759"/>
    <w:rsid w:val="001E4AD7"/>
    <w:rsid w:val="001E4CD6"/>
    <w:rsid w:val="001E4F1A"/>
    <w:rsid w:val="001E4FBA"/>
    <w:rsid w:val="001E5159"/>
    <w:rsid w:val="001E5933"/>
    <w:rsid w:val="001E625D"/>
    <w:rsid w:val="001E665D"/>
    <w:rsid w:val="001E6BBF"/>
    <w:rsid w:val="001E7471"/>
    <w:rsid w:val="001E78D8"/>
    <w:rsid w:val="001E7C0B"/>
    <w:rsid w:val="001F0672"/>
    <w:rsid w:val="001F0ACD"/>
    <w:rsid w:val="001F11E9"/>
    <w:rsid w:val="001F15F7"/>
    <w:rsid w:val="001F1701"/>
    <w:rsid w:val="001F1D89"/>
    <w:rsid w:val="001F290B"/>
    <w:rsid w:val="001F2BD0"/>
    <w:rsid w:val="001F2DA7"/>
    <w:rsid w:val="001F2F6A"/>
    <w:rsid w:val="001F3342"/>
    <w:rsid w:val="001F363A"/>
    <w:rsid w:val="001F3794"/>
    <w:rsid w:val="001F4AB4"/>
    <w:rsid w:val="001F5AB1"/>
    <w:rsid w:val="001F5C81"/>
    <w:rsid w:val="001F6000"/>
    <w:rsid w:val="001F6558"/>
    <w:rsid w:val="001F6E1C"/>
    <w:rsid w:val="001F75D3"/>
    <w:rsid w:val="001F797A"/>
    <w:rsid w:val="001F7DE8"/>
    <w:rsid w:val="002005D8"/>
    <w:rsid w:val="00200D48"/>
    <w:rsid w:val="00201460"/>
    <w:rsid w:val="0020169A"/>
    <w:rsid w:val="002021B1"/>
    <w:rsid w:val="00202671"/>
    <w:rsid w:val="00202AE1"/>
    <w:rsid w:val="00202D6C"/>
    <w:rsid w:val="0020353A"/>
    <w:rsid w:val="00203720"/>
    <w:rsid w:val="00203818"/>
    <w:rsid w:val="002038AB"/>
    <w:rsid w:val="002044D6"/>
    <w:rsid w:val="00205B86"/>
    <w:rsid w:val="0020669F"/>
    <w:rsid w:val="00206955"/>
    <w:rsid w:val="002069F4"/>
    <w:rsid w:val="00207040"/>
    <w:rsid w:val="00207074"/>
    <w:rsid w:val="00207521"/>
    <w:rsid w:val="002075CF"/>
    <w:rsid w:val="00207DAA"/>
    <w:rsid w:val="0021003E"/>
    <w:rsid w:val="00210224"/>
    <w:rsid w:val="002103E8"/>
    <w:rsid w:val="002123DB"/>
    <w:rsid w:val="00212608"/>
    <w:rsid w:val="002127C8"/>
    <w:rsid w:val="00212805"/>
    <w:rsid w:val="002131D8"/>
    <w:rsid w:val="00213C43"/>
    <w:rsid w:val="002141A3"/>
    <w:rsid w:val="00214F0D"/>
    <w:rsid w:val="0021504C"/>
    <w:rsid w:val="00215DAD"/>
    <w:rsid w:val="00216490"/>
    <w:rsid w:val="0021705E"/>
    <w:rsid w:val="002174DC"/>
    <w:rsid w:val="002176F3"/>
    <w:rsid w:val="002177AE"/>
    <w:rsid w:val="002179E4"/>
    <w:rsid w:val="00220A72"/>
    <w:rsid w:val="002211E6"/>
    <w:rsid w:val="00221424"/>
    <w:rsid w:val="0022178B"/>
    <w:rsid w:val="002219E9"/>
    <w:rsid w:val="00221FFB"/>
    <w:rsid w:val="00222152"/>
    <w:rsid w:val="002226BB"/>
    <w:rsid w:val="00222A41"/>
    <w:rsid w:val="00222FDA"/>
    <w:rsid w:val="002234A8"/>
    <w:rsid w:val="002235DB"/>
    <w:rsid w:val="002236E9"/>
    <w:rsid w:val="00223C97"/>
    <w:rsid w:val="002240D0"/>
    <w:rsid w:val="00226330"/>
    <w:rsid w:val="00226503"/>
    <w:rsid w:val="00226ACE"/>
    <w:rsid w:val="00227261"/>
    <w:rsid w:val="00227888"/>
    <w:rsid w:val="00227FF5"/>
    <w:rsid w:val="00230C33"/>
    <w:rsid w:val="00230DE8"/>
    <w:rsid w:val="00230FD3"/>
    <w:rsid w:val="00234B92"/>
    <w:rsid w:val="00234F94"/>
    <w:rsid w:val="002354C0"/>
    <w:rsid w:val="00237B7F"/>
    <w:rsid w:val="002405D3"/>
    <w:rsid w:val="00240ED0"/>
    <w:rsid w:val="0024161B"/>
    <w:rsid w:val="002431F7"/>
    <w:rsid w:val="00243B4D"/>
    <w:rsid w:val="0024404E"/>
    <w:rsid w:val="00244134"/>
    <w:rsid w:val="002446CB"/>
    <w:rsid w:val="00244830"/>
    <w:rsid w:val="00244C40"/>
    <w:rsid w:val="0024500F"/>
    <w:rsid w:val="00245210"/>
    <w:rsid w:val="0024533B"/>
    <w:rsid w:val="002457F6"/>
    <w:rsid w:val="00245E9A"/>
    <w:rsid w:val="00245F2B"/>
    <w:rsid w:val="00246545"/>
    <w:rsid w:val="00247A71"/>
    <w:rsid w:val="00247CCB"/>
    <w:rsid w:val="002504AC"/>
    <w:rsid w:val="0025069F"/>
    <w:rsid w:val="00250708"/>
    <w:rsid w:val="0025074B"/>
    <w:rsid w:val="00251343"/>
    <w:rsid w:val="00251932"/>
    <w:rsid w:val="00251974"/>
    <w:rsid w:val="00251ABB"/>
    <w:rsid w:val="0025303E"/>
    <w:rsid w:val="00253739"/>
    <w:rsid w:val="002541B8"/>
    <w:rsid w:val="00254445"/>
    <w:rsid w:val="00254F56"/>
    <w:rsid w:val="00254F62"/>
    <w:rsid w:val="0025554F"/>
    <w:rsid w:val="00255DA0"/>
    <w:rsid w:val="002567B2"/>
    <w:rsid w:val="0025749A"/>
    <w:rsid w:val="00261171"/>
    <w:rsid w:val="00261693"/>
    <w:rsid w:val="002623AA"/>
    <w:rsid w:val="0026255E"/>
    <w:rsid w:val="00262A0E"/>
    <w:rsid w:val="0026363F"/>
    <w:rsid w:val="00263B9A"/>
    <w:rsid w:val="00264960"/>
    <w:rsid w:val="00264BE2"/>
    <w:rsid w:val="00264F8D"/>
    <w:rsid w:val="00265059"/>
    <w:rsid w:val="002651A2"/>
    <w:rsid w:val="0026536A"/>
    <w:rsid w:val="00265D3B"/>
    <w:rsid w:val="00266097"/>
    <w:rsid w:val="0026610A"/>
    <w:rsid w:val="00266342"/>
    <w:rsid w:val="0026742F"/>
    <w:rsid w:val="00267529"/>
    <w:rsid w:val="00267829"/>
    <w:rsid w:val="002679AA"/>
    <w:rsid w:val="00267D28"/>
    <w:rsid w:val="00270471"/>
    <w:rsid w:val="0027135E"/>
    <w:rsid w:val="00271780"/>
    <w:rsid w:val="002718DC"/>
    <w:rsid w:val="00271965"/>
    <w:rsid w:val="002720DC"/>
    <w:rsid w:val="0027293F"/>
    <w:rsid w:val="00272B74"/>
    <w:rsid w:val="00272CB7"/>
    <w:rsid w:val="00273E6A"/>
    <w:rsid w:val="0027699A"/>
    <w:rsid w:val="00276D60"/>
    <w:rsid w:val="002771FD"/>
    <w:rsid w:val="00277A4A"/>
    <w:rsid w:val="00277DF0"/>
    <w:rsid w:val="00277EE1"/>
    <w:rsid w:val="00280000"/>
    <w:rsid w:val="002803C2"/>
    <w:rsid w:val="00280A3E"/>
    <w:rsid w:val="002817ED"/>
    <w:rsid w:val="002825C0"/>
    <w:rsid w:val="00282960"/>
    <w:rsid w:val="00283069"/>
    <w:rsid w:val="002838ED"/>
    <w:rsid w:val="002848B1"/>
    <w:rsid w:val="00284939"/>
    <w:rsid w:val="002849F0"/>
    <w:rsid w:val="00284D3C"/>
    <w:rsid w:val="00284DB8"/>
    <w:rsid w:val="00284EA3"/>
    <w:rsid w:val="00284F4F"/>
    <w:rsid w:val="002855B7"/>
    <w:rsid w:val="00285CFE"/>
    <w:rsid w:val="00285D05"/>
    <w:rsid w:val="00285DC8"/>
    <w:rsid w:val="00286CB9"/>
    <w:rsid w:val="00286F70"/>
    <w:rsid w:val="00287C26"/>
    <w:rsid w:val="0029028A"/>
    <w:rsid w:val="00291235"/>
    <w:rsid w:val="00291C65"/>
    <w:rsid w:val="00291D78"/>
    <w:rsid w:val="0029249A"/>
    <w:rsid w:val="00292716"/>
    <w:rsid w:val="00292749"/>
    <w:rsid w:val="00292828"/>
    <w:rsid w:val="002928E0"/>
    <w:rsid w:val="002932FC"/>
    <w:rsid w:val="00294687"/>
    <w:rsid w:val="00294720"/>
    <w:rsid w:val="00295780"/>
    <w:rsid w:val="002962C9"/>
    <w:rsid w:val="0029641F"/>
    <w:rsid w:val="002965D6"/>
    <w:rsid w:val="00297481"/>
    <w:rsid w:val="00297DA8"/>
    <w:rsid w:val="002A05C1"/>
    <w:rsid w:val="002A0689"/>
    <w:rsid w:val="002A0921"/>
    <w:rsid w:val="002A09EB"/>
    <w:rsid w:val="002A0BBE"/>
    <w:rsid w:val="002A188E"/>
    <w:rsid w:val="002A1F5D"/>
    <w:rsid w:val="002A2912"/>
    <w:rsid w:val="002A3866"/>
    <w:rsid w:val="002A3DF2"/>
    <w:rsid w:val="002A43A3"/>
    <w:rsid w:val="002A4682"/>
    <w:rsid w:val="002A48CF"/>
    <w:rsid w:val="002A5042"/>
    <w:rsid w:val="002A64F2"/>
    <w:rsid w:val="002A66E4"/>
    <w:rsid w:val="002A7DB4"/>
    <w:rsid w:val="002B196F"/>
    <w:rsid w:val="002B1B21"/>
    <w:rsid w:val="002B1CC0"/>
    <w:rsid w:val="002B24E6"/>
    <w:rsid w:val="002B26D1"/>
    <w:rsid w:val="002B2740"/>
    <w:rsid w:val="002B2937"/>
    <w:rsid w:val="002B2A28"/>
    <w:rsid w:val="002B2BDE"/>
    <w:rsid w:val="002B2D53"/>
    <w:rsid w:val="002B2DED"/>
    <w:rsid w:val="002B421B"/>
    <w:rsid w:val="002B421E"/>
    <w:rsid w:val="002B4A04"/>
    <w:rsid w:val="002B4BEB"/>
    <w:rsid w:val="002B4F1E"/>
    <w:rsid w:val="002B5944"/>
    <w:rsid w:val="002B5D01"/>
    <w:rsid w:val="002B60A4"/>
    <w:rsid w:val="002B610A"/>
    <w:rsid w:val="002B66E2"/>
    <w:rsid w:val="002B7411"/>
    <w:rsid w:val="002B7750"/>
    <w:rsid w:val="002C05A9"/>
    <w:rsid w:val="002C0809"/>
    <w:rsid w:val="002C0B68"/>
    <w:rsid w:val="002C0C1B"/>
    <w:rsid w:val="002C0DBC"/>
    <w:rsid w:val="002C1186"/>
    <w:rsid w:val="002C2208"/>
    <w:rsid w:val="002C2B0E"/>
    <w:rsid w:val="002C2EE6"/>
    <w:rsid w:val="002C33FF"/>
    <w:rsid w:val="002C36D2"/>
    <w:rsid w:val="002C38A9"/>
    <w:rsid w:val="002C398A"/>
    <w:rsid w:val="002C4127"/>
    <w:rsid w:val="002C538E"/>
    <w:rsid w:val="002C5474"/>
    <w:rsid w:val="002C5910"/>
    <w:rsid w:val="002C5A1F"/>
    <w:rsid w:val="002C5D45"/>
    <w:rsid w:val="002C63F9"/>
    <w:rsid w:val="002C6933"/>
    <w:rsid w:val="002C6A36"/>
    <w:rsid w:val="002C6C2A"/>
    <w:rsid w:val="002C75C9"/>
    <w:rsid w:val="002C7C9C"/>
    <w:rsid w:val="002D021C"/>
    <w:rsid w:val="002D0FE0"/>
    <w:rsid w:val="002D0FE6"/>
    <w:rsid w:val="002D11A8"/>
    <w:rsid w:val="002D1B22"/>
    <w:rsid w:val="002D1F81"/>
    <w:rsid w:val="002D235E"/>
    <w:rsid w:val="002D2771"/>
    <w:rsid w:val="002D2A8D"/>
    <w:rsid w:val="002D31D5"/>
    <w:rsid w:val="002D3683"/>
    <w:rsid w:val="002D3D09"/>
    <w:rsid w:val="002D40B8"/>
    <w:rsid w:val="002D47B5"/>
    <w:rsid w:val="002D486D"/>
    <w:rsid w:val="002D4C8A"/>
    <w:rsid w:val="002D5204"/>
    <w:rsid w:val="002D5B2A"/>
    <w:rsid w:val="002D6B3D"/>
    <w:rsid w:val="002D726D"/>
    <w:rsid w:val="002D762C"/>
    <w:rsid w:val="002D7884"/>
    <w:rsid w:val="002E1432"/>
    <w:rsid w:val="002E22B7"/>
    <w:rsid w:val="002E23F0"/>
    <w:rsid w:val="002E2568"/>
    <w:rsid w:val="002E26E4"/>
    <w:rsid w:val="002E2A68"/>
    <w:rsid w:val="002E2C4A"/>
    <w:rsid w:val="002E3F79"/>
    <w:rsid w:val="002E439C"/>
    <w:rsid w:val="002E44A3"/>
    <w:rsid w:val="002E482C"/>
    <w:rsid w:val="002E4F6E"/>
    <w:rsid w:val="002E53B9"/>
    <w:rsid w:val="002E54EB"/>
    <w:rsid w:val="002E627F"/>
    <w:rsid w:val="002E652D"/>
    <w:rsid w:val="002E736D"/>
    <w:rsid w:val="002E7402"/>
    <w:rsid w:val="002E7AE6"/>
    <w:rsid w:val="002F045E"/>
    <w:rsid w:val="002F07A9"/>
    <w:rsid w:val="002F1126"/>
    <w:rsid w:val="002F1930"/>
    <w:rsid w:val="002F19F7"/>
    <w:rsid w:val="002F25FA"/>
    <w:rsid w:val="002F2D8B"/>
    <w:rsid w:val="002F34ED"/>
    <w:rsid w:val="002F38E3"/>
    <w:rsid w:val="002F47C7"/>
    <w:rsid w:val="002F5194"/>
    <w:rsid w:val="002F5F1F"/>
    <w:rsid w:val="002F60F6"/>
    <w:rsid w:val="002F6120"/>
    <w:rsid w:val="002F635D"/>
    <w:rsid w:val="002F6958"/>
    <w:rsid w:val="002F6F72"/>
    <w:rsid w:val="002F720C"/>
    <w:rsid w:val="002F75FA"/>
    <w:rsid w:val="002F7981"/>
    <w:rsid w:val="003002D1"/>
    <w:rsid w:val="0030037A"/>
    <w:rsid w:val="00300E8C"/>
    <w:rsid w:val="003016E4"/>
    <w:rsid w:val="00302473"/>
    <w:rsid w:val="00302B50"/>
    <w:rsid w:val="00302DCB"/>
    <w:rsid w:val="0030343E"/>
    <w:rsid w:val="0030352D"/>
    <w:rsid w:val="00303668"/>
    <w:rsid w:val="00303C1F"/>
    <w:rsid w:val="00303FC5"/>
    <w:rsid w:val="00304063"/>
    <w:rsid w:val="003048F1"/>
    <w:rsid w:val="00304B23"/>
    <w:rsid w:val="00304C75"/>
    <w:rsid w:val="00304D3E"/>
    <w:rsid w:val="003050B2"/>
    <w:rsid w:val="003051B6"/>
    <w:rsid w:val="0030535C"/>
    <w:rsid w:val="003053FA"/>
    <w:rsid w:val="0030613D"/>
    <w:rsid w:val="003066F5"/>
    <w:rsid w:val="0030692E"/>
    <w:rsid w:val="003070A9"/>
    <w:rsid w:val="003077B1"/>
    <w:rsid w:val="003077E7"/>
    <w:rsid w:val="00307F06"/>
    <w:rsid w:val="003105F1"/>
    <w:rsid w:val="00310BDC"/>
    <w:rsid w:val="00310C6E"/>
    <w:rsid w:val="0031127E"/>
    <w:rsid w:val="00311368"/>
    <w:rsid w:val="00311842"/>
    <w:rsid w:val="00311DB2"/>
    <w:rsid w:val="0031260B"/>
    <w:rsid w:val="00312B72"/>
    <w:rsid w:val="003136D3"/>
    <w:rsid w:val="00313892"/>
    <w:rsid w:val="00313EFE"/>
    <w:rsid w:val="003144DA"/>
    <w:rsid w:val="00314747"/>
    <w:rsid w:val="00314973"/>
    <w:rsid w:val="00315B6F"/>
    <w:rsid w:val="00315DBC"/>
    <w:rsid w:val="0031725C"/>
    <w:rsid w:val="00317993"/>
    <w:rsid w:val="00320553"/>
    <w:rsid w:val="0032061A"/>
    <w:rsid w:val="00321437"/>
    <w:rsid w:val="00321442"/>
    <w:rsid w:val="00321951"/>
    <w:rsid w:val="00322BA0"/>
    <w:rsid w:val="00323E30"/>
    <w:rsid w:val="00324368"/>
    <w:rsid w:val="003243E7"/>
    <w:rsid w:val="003246F9"/>
    <w:rsid w:val="003248D6"/>
    <w:rsid w:val="00325DD2"/>
    <w:rsid w:val="00325F62"/>
    <w:rsid w:val="0032610E"/>
    <w:rsid w:val="0032615A"/>
    <w:rsid w:val="003261DD"/>
    <w:rsid w:val="00326539"/>
    <w:rsid w:val="00326951"/>
    <w:rsid w:val="00326CFE"/>
    <w:rsid w:val="00326DF2"/>
    <w:rsid w:val="003275B0"/>
    <w:rsid w:val="00330BAF"/>
    <w:rsid w:val="00330CCA"/>
    <w:rsid w:val="00331D29"/>
    <w:rsid w:val="00332678"/>
    <w:rsid w:val="00332A5D"/>
    <w:rsid w:val="00333974"/>
    <w:rsid w:val="003344F6"/>
    <w:rsid w:val="003346E6"/>
    <w:rsid w:val="00334754"/>
    <w:rsid w:val="003351E6"/>
    <w:rsid w:val="00335D3D"/>
    <w:rsid w:val="00336851"/>
    <w:rsid w:val="00336F84"/>
    <w:rsid w:val="0033730C"/>
    <w:rsid w:val="00337740"/>
    <w:rsid w:val="00337E91"/>
    <w:rsid w:val="00340145"/>
    <w:rsid w:val="0034017B"/>
    <w:rsid w:val="00340422"/>
    <w:rsid w:val="00340766"/>
    <w:rsid w:val="00340A8B"/>
    <w:rsid w:val="00340AE0"/>
    <w:rsid w:val="00340C32"/>
    <w:rsid w:val="003412CF"/>
    <w:rsid w:val="003424D0"/>
    <w:rsid w:val="003425F0"/>
    <w:rsid w:val="00342746"/>
    <w:rsid w:val="003427B0"/>
    <w:rsid w:val="00342BA8"/>
    <w:rsid w:val="00342D83"/>
    <w:rsid w:val="00343071"/>
    <w:rsid w:val="00343289"/>
    <w:rsid w:val="00343A3D"/>
    <w:rsid w:val="00344871"/>
    <w:rsid w:val="00344C92"/>
    <w:rsid w:val="0034581A"/>
    <w:rsid w:val="003478C9"/>
    <w:rsid w:val="00347ED7"/>
    <w:rsid w:val="00350949"/>
    <w:rsid w:val="00350B4B"/>
    <w:rsid w:val="00350E98"/>
    <w:rsid w:val="00351E6A"/>
    <w:rsid w:val="003520C5"/>
    <w:rsid w:val="00352194"/>
    <w:rsid w:val="0035227A"/>
    <w:rsid w:val="00352433"/>
    <w:rsid w:val="003528F4"/>
    <w:rsid w:val="00352C1A"/>
    <w:rsid w:val="00353442"/>
    <w:rsid w:val="00354860"/>
    <w:rsid w:val="00354B66"/>
    <w:rsid w:val="00354BD1"/>
    <w:rsid w:val="00354D5C"/>
    <w:rsid w:val="003564BC"/>
    <w:rsid w:val="003571CB"/>
    <w:rsid w:val="003577D8"/>
    <w:rsid w:val="00357D4F"/>
    <w:rsid w:val="003605B8"/>
    <w:rsid w:val="0036108B"/>
    <w:rsid w:val="00361BD1"/>
    <w:rsid w:val="00361EF2"/>
    <w:rsid w:val="0036208C"/>
    <w:rsid w:val="003628CC"/>
    <w:rsid w:val="00362E5F"/>
    <w:rsid w:val="0036306A"/>
    <w:rsid w:val="00363413"/>
    <w:rsid w:val="00364484"/>
    <w:rsid w:val="00365D0D"/>
    <w:rsid w:val="0036609F"/>
    <w:rsid w:val="003660C4"/>
    <w:rsid w:val="0036616F"/>
    <w:rsid w:val="00366241"/>
    <w:rsid w:val="0036647C"/>
    <w:rsid w:val="0036694A"/>
    <w:rsid w:val="00366DAD"/>
    <w:rsid w:val="0036708D"/>
    <w:rsid w:val="0036758E"/>
    <w:rsid w:val="0036764D"/>
    <w:rsid w:val="003676FC"/>
    <w:rsid w:val="003679F0"/>
    <w:rsid w:val="00367E21"/>
    <w:rsid w:val="00367F97"/>
    <w:rsid w:val="00367FF5"/>
    <w:rsid w:val="0037000D"/>
    <w:rsid w:val="00370D67"/>
    <w:rsid w:val="00370E47"/>
    <w:rsid w:val="00370FEA"/>
    <w:rsid w:val="003716A1"/>
    <w:rsid w:val="00371B01"/>
    <w:rsid w:val="00371B83"/>
    <w:rsid w:val="00371F4D"/>
    <w:rsid w:val="0037272E"/>
    <w:rsid w:val="00373051"/>
    <w:rsid w:val="00373EF7"/>
    <w:rsid w:val="0037445F"/>
    <w:rsid w:val="003744DD"/>
    <w:rsid w:val="00375267"/>
    <w:rsid w:val="00376C5B"/>
    <w:rsid w:val="00376E09"/>
    <w:rsid w:val="0037725B"/>
    <w:rsid w:val="00380473"/>
    <w:rsid w:val="00380C37"/>
    <w:rsid w:val="0038160C"/>
    <w:rsid w:val="00381AFA"/>
    <w:rsid w:val="00382AC1"/>
    <w:rsid w:val="0038376C"/>
    <w:rsid w:val="00383CD5"/>
    <w:rsid w:val="00384218"/>
    <w:rsid w:val="00385559"/>
    <w:rsid w:val="00385EF9"/>
    <w:rsid w:val="00386025"/>
    <w:rsid w:val="00386153"/>
    <w:rsid w:val="0038630A"/>
    <w:rsid w:val="00386CFA"/>
    <w:rsid w:val="0038742A"/>
    <w:rsid w:val="00390A76"/>
    <w:rsid w:val="003915AF"/>
    <w:rsid w:val="003916ED"/>
    <w:rsid w:val="00391C07"/>
    <w:rsid w:val="003920EF"/>
    <w:rsid w:val="00392C68"/>
    <w:rsid w:val="003935FB"/>
    <w:rsid w:val="003937D8"/>
    <w:rsid w:val="00393B66"/>
    <w:rsid w:val="00393C40"/>
    <w:rsid w:val="00394241"/>
    <w:rsid w:val="00395329"/>
    <w:rsid w:val="00395A62"/>
    <w:rsid w:val="003970AE"/>
    <w:rsid w:val="003975D0"/>
    <w:rsid w:val="0039780F"/>
    <w:rsid w:val="00397C90"/>
    <w:rsid w:val="003A0A46"/>
    <w:rsid w:val="003A20C9"/>
    <w:rsid w:val="003A27E2"/>
    <w:rsid w:val="003A2F9D"/>
    <w:rsid w:val="003A350C"/>
    <w:rsid w:val="003A35E0"/>
    <w:rsid w:val="003A3C7E"/>
    <w:rsid w:val="003A404F"/>
    <w:rsid w:val="003A4678"/>
    <w:rsid w:val="003A4F43"/>
    <w:rsid w:val="003A52C9"/>
    <w:rsid w:val="003A54B0"/>
    <w:rsid w:val="003A5682"/>
    <w:rsid w:val="003A66D5"/>
    <w:rsid w:val="003A6D41"/>
    <w:rsid w:val="003A7488"/>
    <w:rsid w:val="003B0514"/>
    <w:rsid w:val="003B06D7"/>
    <w:rsid w:val="003B0B85"/>
    <w:rsid w:val="003B0CC5"/>
    <w:rsid w:val="003B154D"/>
    <w:rsid w:val="003B164D"/>
    <w:rsid w:val="003B21D8"/>
    <w:rsid w:val="003B22A3"/>
    <w:rsid w:val="003B257F"/>
    <w:rsid w:val="003B2D30"/>
    <w:rsid w:val="003B2D4F"/>
    <w:rsid w:val="003B2FCD"/>
    <w:rsid w:val="003B312A"/>
    <w:rsid w:val="003B5158"/>
    <w:rsid w:val="003B5C17"/>
    <w:rsid w:val="003B715D"/>
    <w:rsid w:val="003B7750"/>
    <w:rsid w:val="003C0456"/>
    <w:rsid w:val="003C0613"/>
    <w:rsid w:val="003C0827"/>
    <w:rsid w:val="003C0A2C"/>
    <w:rsid w:val="003C0F68"/>
    <w:rsid w:val="003C12B0"/>
    <w:rsid w:val="003C1337"/>
    <w:rsid w:val="003C19EC"/>
    <w:rsid w:val="003C1FB7"/>
    <w:rsid w:val="003C243E"/>
    <w:rsid w:val="003C2EDA"/>
    <w:rsid w:val="003C3667"/>
    <w:rsid w:val="003C36AC"/>
    <w:rsid w:val="003C3B22"/>
    <w:rsid w:val="003C3B93"/>
    <w:rsid w:val="003C41F5"/>
    <w:rsid w:val="003C458F"/>
    <w:rsid w:val="003C45F0"/>
    <w:rsid w:val="003C49EB"/>
    <w:rsid w:val="003C514C"/>
    <w:rsid w:val="003C57A8"/>
    <w:rsid w:val="003C5C23"/>
    <w:rsid w:val="003C6752"/>
    <w:rsid w:val="003C6FA9"/>
    <w:rsid w:val="003C70ED"/>
    <w:rsid w:val="003C733D"/>
    <w:rsid w:val="003C7536"/>
    <w:rsid w:val="003C75FA"/>
    <w:rsid w:val="003C7F70"/>
    <w:rsid w:val="003D0A54"/>
    <w:rsid w:val="003D148D"/>
    <w:rsid w:val="003D2114"/>
    <w:rsid w:val="003D24A9"/>
    <w:rsid w:val="003D3304"/>
    <w:rsid w:val="003D3F06"/>
    <w:rsid w:val="003D48B1"/>
    <w:rsid w:val="003D534C"/>
    <w:rsid w:val="003D5612"/>
    <w:rsid w:val="003D5702"/>
    <w:rsid w:val="003D6A3D"/>
    <w:rsid w:val="003D741B"/>
    <w:rsid w:val="003D74C9"/>
    <w:rsid w:val="003D7F62"/>
    <w:rsid w:val="003E01E7"/>
    <w:rsid w:val="003E08E5"/>
    <w:rsid w:val="003E0AED"/>
    <w:rsid w:val="003E0B13"/>
    <w:rsid w:val="003E1260"/>
    <w:rsid w:val="003E2053"/>
    <w:rsid w:val="003E23C4"/>
    <w:rsid w:val="003E278C"/>
    <w:rsid w:val="003E27EA"/>
    <w:rsid w:val="003E2945"/>
    <w:rsid w:val="003E2A6A"/>
    <w:rsid w:val="003E2D43"/>
    <w:rsid w:val="003E2F4D"/>
    <w:rsid w:val="003E45D7"/>
    <w:rsid w:val="003E48D4"/>
    <w:rsid w:val="003E4B41"/>
    <w:rsid w:val="003E4EDB"/>
    <w:rsid w:val="003E5CC2"/>
    <w:rsid w:val="003E5FC1"/>
    <w:rsid w:val="003E6F43"/>
    <w:rsid w:val="003E6F8C"/>
    <w:rsid w:val="003E7FAA"/>
    <w:rsid w:val="003F0421"/>
    <w:rsid w:val="003F0432"/>
    <w:rsid w:val="003F0C74"/>
    <w:rsid w:val="003F0DA3"/>
    <w:rsid w:val="003F0EAA"/>
    <w:rsid w:val="003F1CD7"/>
    <w:rsid w:val="003F2060"/>
    <w:rsid w:val="003F212F"/>
    <w:rsid w:val="003F2210"/>
    <w:rsid w:val="003F2DA8"/>
    <w:rsid w:val="003F2E55"/>
    <w:rsid w:val="003F3176"/>
    <w:rsid w:val="003F319C"/>
    <w:rsid w:val="003F3D2D"/>
    <w:rsid w:val="003F42B3"/>
    <w:rsid w:val="003F50E2"/>
    <w:rsid w:val="003F5409"/>
    <w:rsid w:val="003F5B81"/>
    <w:rsid w:val="003F5E69"/>
    <w:rsid w:val="003F60D4"/>
    <w:rsid w:val="003F60F1"/>
    <w:rsid w:val="003F618F"/>
    <w:rsid w:val="003F63FD"/>
    <w:rsid w:val="003F6B02"/>
    <w:rsid w:val="003F7459"/>
    <w:rsid w:val="003F793A"/>
    <w:rsid w:val="003F7DEA"/>
    <w:rsid w:val="003F7EAB"/>
    <w:rsid w:val="0040063D"/>
    <w:rsid w:val="00401D50"/>
    <w:rsid w:val="004032E3"/>
    <w:rsid w:val="00403B92"/>
    <w:rsid w:val="004041EF"/>
    <w:rsid w:val="004045D9"/>
    <w:rsid w:val="004046B1"/>
    <w:rsid w:val="00404A3A"/>
    <w:rsid w:val="00405308"/>
    <w:rsid w:val="00405817"/>
    <w:rsid w:val="00405FEC"/>
    <w:rsid w:val="004062EB"/>
    <w:rsid w:val="00406585"/>
    <w:rsid w:val="00406EB1"/>
    <w:rsid w:val="0040701B"/>
    <w:rsid w:val="004071AA"/>
    <w:rsid w:val="004078E9"/>
    <w:rsid w:val="0041007D"/>
    <w:rsid w:val="0041078F"/>
    <w:rsid w:val="00410A04"/>
    <w:rsid w:val="00410D9F"/>
    <w:rsid w:val="00410DF8"/>
    <w:rsid w:val="00411E20"/>
    <w:rsid w:val="00411EE5"/>
    <w:rsid w:val="00412861"/>
    <w:rsid w:val="00412C65"/>
    <w:rsid w:val="00413BB7"/>
    <w:rsid w:val="00413DD3"/>
    <w:rsid w:val="004140C7"/>
    <w:rsid w:val="004148B1"/>
    <w:rsid w:val="00414EB5"/>
    <w:rsid w:val="0041531B"/>
    <w:rsid w:val="00415389"/>
    <w:rsid w:val="0041544A"/>
    <w:rsid w:val="00415914"/>
    <w:rsid w:val="004176E1"/>
    <w:rsid w:val="00417CDB"/>
    <w:rsid w:val="00417EA9"/>
    <w:rsid w:val="0042013C"/>
    <w:rsid w:val="0042154C"/>
    <w:rsid w:val="00421D1C"/>
    <w:rsid w:val="00422E9C"/>
    <w:rsid w:val="0042330B"/>
    <w:rsid w:val="00423815"/>
    <w:rsid w:val="00423CE2"/>
    <w:rsid w:val="00424126"/>
    <w:rsid w:val="00424520"/>
    <w:rsid w:val="00424627"/>
    <w:rsid w:val="0042476D"/>
    <w:rsid w:val="00425D56"/>
    <w:rsid w:val="00425E75"/>
    <w:rsid w:val="0042699B"/>
    <w:rsid w:val="00426A3C"/>
    <w:rsid w:val="00427810"/>
    <w:rsid w:val="00427975"/>
    <w:rsid w:val="00430150"/>
    <w:rsid w:val="0043150F"/>
    <w:rsid w:val="00431705"/>
    <w:rsid w:val="00432144"/>
    <w:rsid w:val="00432C65"/>
    <w:rsid w:val="00433698"/>
    <w:rsid w:val="0043445E"/>
    <w:rsid w:val="0043494B"/>
    <w:rsid w:val="00434AC2"/>
    <w:rsid w:val="00434DAC"/>
    <w:rsid w:val="00434F68"/>
    <w:rsid w:val="00435E71"/>
    <w:rsid w:val="004374EA"/>
    <w:rsid w:val="00437A90"/>
    <w:rsid w:val="00437ACE"/>
    <w:rsid w:val="00440555"/>
    <w:rsid w:val="004408AF"/>
    <w:rsid w:val="00441587"/>
    <w:rsid w:val="00441FA0"/>
    <w:rsid w:val="00442EB5"/>
    <w:rsid w:val="0044357B"/>
    <w:rsid w:val="00443985"/>
    <w:rsid w:val="00443E0B"/>
    <w:rsid w:val="004443DF"/>
    <w:rsid w:val="00444BBE"/>
    <w:rsid w:val="00444CE6"/>
    <w:rsid w:val="00444CEC"/>
    <w:rsid w:val="00444D0E"/>
    <w:rsid w:val="00444E89"/>
    <w:rsid w:val="004450E4"/>
    <w:rsid w:val="00445423"/>
    <w:rsid w:val="00445644"/>
    <w:rsid w:val="0044567B"/>
    <w:rsid w:val="0044585A"/>
    <w:rsid w:val="00445893"/>
    <w:rsid w:val="004465A1"/>
    <w:rsid w:val="00446961"/>
    <w:rsid w:val="00446D2E"/>
    <w:rsid w:val="00446FB2"/>
    <w:rsid w:val="004472E7"/>
    <w:rsid w:val="00447657"/>
    <w:rsid w:val="004507C8"/>
    <w:rsid w:val="00450A1D"/>
    <w:rsid w:val="004511F4"/>
    <w:rsid w:val="0045133E"/>
    <w:rsid w:val="00451412"/>
    <w:rsid w:val="00451651"/>
    <w:rsid w:val="004516A4"/>
    <w:rsid w:val="00451FE9"/>
    <w:rsid w:val="00452375"/>
    <w:rsid w:val="0045340F"/>
    <w:rsid w:val="0045341C"/>
    <w:rsid w:val="00453926"/>
    <w:rsid w:val="00453B0F"/>
    <w:rsid w:val="00453FAA"/>
    <w:rsid w:val="0045512C"/>
    <w:rsid w:val="004553F8"/>
    <w:rsid w:val="00455EC0"/>
    <w:rsid w:val="00456BBB"/>
    <w:rsid w:val="00456CC7"/>
    <w:rsid w:val="0045716F"/>
    <w:rsid w:val="00457DFA"/>
    <w:rsid w:val="00460918"/>
    <w:rsid w:val="00460DD7"/>
    <w:rsid w:val="00461429"/>
    <w:rsid w:val="004614AC"/>
    <w:rsid w:val="00462296"/>
    <w:rsid w:val="00462848"/>
    <w:rsid w:val="004632A7"/>
    <w:rsid w:val="0046333F"/>
    <w:rsid w:val="004636A9"/>
    <w:rsid w:val="00463E34"/>
    <w:rsid w:val="00463E6E"/>
    <w:rsid w:val="00465EFD"/>
    <w:rsid w:val="004661EF"/>
    <w:rsid w:val="00466422"/>
    <w:rsid w:val="00466904"/>
    <w:rsid w:val="00466FF2"/>
    <w:rsid w:val="00467C64"/>
    <w:rsid w:val="00467D88"/>
    <w:rsid w:val="004709D7"/>
    <w:rsid w:val="004709D9"/>
    <w:rsid w:val="00470FDE"/>
    <w:rsid w:val="00471C6F"/>
    <w:rsid w:val="00472311"/>
    <w:rsid w:val="004725C8"/>
    <w:rsid w:val="0047318E"/>
    <w:rsid w:val="0047370E"/>
    <w:rsid w:val="00473917"/>
    <w:rsid w:val="00473F30"/>
    <w:rsid w:val="00476195"/>
    <w:rsid w:val="0047639F"/>
    <w:rsid w:val="004764C4"/>
    <w:rsid w:val="00476A1E"/>
    <w:rsid w:val="00476CF5"/>
    <w:rsid w:val="00476EF5"/>
    <w:rsid w:val="00476FB3"/>
    <w:rsid w:val="0048052C"/>
    <w:rsid w:val="0048075D"/>
    <w:rsid w:val="00481551"/>
    <w:rsid w:val="004815D5"/>
    <w:rsid w:val="00481AA0"/>
    <w:rsid w:val="00483201"/>
    <w:rsid w:val="004844EC"/>
    <w:rsid w:val="00484AE4"/>
    <w:rsid w:val="00484EF3"/>
    <w:rsid w:val="00485148"/>
    <w:rsid w:val="004852EF"/>
    <w:rsid w:val="00485311"/>
    <w:rsid w:val="0048540F"/>
    <w:rsid w:val="0048584D"/>
    <w:rsid w:val="004867F0"/>
    <w:rsid w:val="0048703A"/>
    <w:rsid w:val="004876D0"/>
    <w:rsid w:val="00487F48"/>
    <w:rsid w:val="00490893"/>
    <w:rsid w:val="00490D06"/>
    <w:rsid w:val="004910E3"/>
    <w:rsid w:val="00491A84"/>
    <w:rsid w:val="0049207D"/>
    <w:rsid w:val="004922B9"/>
    <w:rsid w:val="00492333"/>
    <w:rsid w:val="00492636"/>
    <w:rsid w:val="0049278F"/>
    <w:rsid w:val="00492D6B"/>
    <w:rsid w:val="00492F12"/>
    <w:rsid w:val="00494390"/>
    <w:rsid w:val="004947A4"/>
    <w:rsid w:val="00494899"/>
    <w:rsid w:val="00494A8B"/>
    <w:rsid w:val="00494F66"/>
    <w:rsid w:val="00495914"/>
    <w:rsid w:val="00495EA5"/>
    <w:rsid w:val="00496100"/>
    <w:rsid w:val="004963DD"/>
    <w:rsid w:val="00496424"/>
    <w:rsid w:val="00496F2B"/>
    <w:rsid w:val="00497109"/>
    <w:rsid w:val="004A0455"/>
    <w:rsid w:val="004A0A15"/>
    <w:rsid w:val="004A108A"/>
    <w:rsid w:val="004A18CB"/>
    <w:rsid w:val="004A2315"/>
    <w:rsid w:val="004A29B4"/>
    <w:rsid w:val="004A2ABE"/>
    <w:rsid w:val="004A33F4"/>
    <w:rsid w:val="004A3C13"/>
    <w:rsid w:val="004A479C"/>
    <w:rsid w:val="004A5094"/>
    <w:rsid w:val="004A5A5D"/>
    <w:rsid w:val="004A66F7"/>
    <w:rsid w:val="004A69A5"/>
    <w:rsid w:val="004B01C1"/>
    <w:rsid w:val="004B0344"/>
    <w:rsid w:val="004B05C0"/>
    <w:rsid w:val="004B1150"/>
    <w:rsid w:val="004B1BF3"/>
    <w:rsid w:val="004B1EB5"/>
    <w:rsid w:val="004B2952"/>
    <w:rsid w:val="004B2F00"/>
    <w:rsid w:val="004B380D"/>
    <w:rsid w:val="004B3A42"/>
    <w:rsid w:val="004B3CC4"/>
    <w:rsid w:val="004B452C"/>
    <w:rsid w:val="004B4C03"/>
    <w:rsid w:val="004B4E6F"/>
    <w:rsid w:val="004B4EEF"/>
    <w:rsid w:val="004B4FF7"/>
    <w:rsid w:val="004B52D1"/>
    <w:rsid w:val="004B5532"/>
    <w:rsid w:val="004B5B03"/>
    <w:rsid w:val="004B6A1D"/>
    <w:rsid w:val="004B6A58"/>
    <w:rsid w:val="004B73A2"/>
    <w:rsid w:val="004B755A"/>
    <w:rsid w:val="004B7B9D"/>
    <w:rsid w:val="004C020C"/>
    <w:rsid w:val="004C0277"/>
    <w:rsid w:val="004C049B"/>
    <w:rsid w:val="004C0CDA"/>
    <w:rsid w:val="004C0F42"/>
    <w:rsid w:val="004C0F99"/>
    <w:rsid w:val="004C1D9E"/>
    <w:rsid w:val="004C2365"/>
    <w:rsid w:val="004C29BD"/>
    <w:rsid w:val="004C2D71"/>
    <w:rsid w:val="004C3290"/>
    <w:rsid w:val="004C371F"/>
    <w:rsid w:val="004C379E"/>
    <w:rsid w:val="004C3AE5"/>
    <w:rsid w:val="004C3DDD"/>
    <w:rsid w:val="004C3EBB"/>
    <w:rsid w:val="004C42A1"/>
    <w:rsid w:val="004C4E37"/>
    <w:rsid w:val="004C54A9"/>
    <w:rsid w:val="004C5ECF"/>
    <w:rsid w:val="004C64B6"/>
    <w:rsid w:val="004C6B96"/>
    <w:rsid w:val="004C6BD0"/>
    <w:rsid w:val="004C7896"/>
    <w:rsid w:val="004C7E0F"/>
    <w:rsid w:val="004D05B7"/>
    <w:rsid w:val="004D10E3"/>
    <w:rsid w:val="004D20CD"/>
    <w:rsid w:val="004D21B7"/>
    <w:rsid w:val="004D231B"/>
    <w:rsid w:val="004D30EE"/>
    <w:rsid w:val="004D3130"/>
    <w:rsid w:val="004D326A"/>
    <w:rsid w:val="004D3A73"/>
    <w:rsid w:val="004D5D5C"/>
    <w:rsid w:val="004D62C9"/>
    <w:rsid w:val="004D673B"/>
    <w:rsid w:val="004D71EE"/>
    <w:rsid w:val="004D7380"/>
    <w:rsid w:val="004D7D41"/>
    <w:rsid w:val="004E096C"/>
    <w:rsid w:val="004E0EBA"/>
    <w:rsid w:val="004E1359"/>
    <w:rsid w:val="004E16B2"/>
    <w:rsid w:val="004E1C17"/>
    <w:rsid w:val="004E2172"/>
    <w:rsid w:val="004E21E3"/>
    <w:rsid w:val="004E325F"/>
    <w:rsid w:val="004E370F"/>
    <w:rsid w:val="004E41A2"/>
    <w:rsid w:val="004E44C5"/>
    <w:rsid w:val="004E5ADE"/>
    <w:rsid w:val="004E5D49"/>
    <w:rsid w:val="004E63A0"/>
    <w:rsid w:val="004E6B4F"/>
    <w:rsid w:val="004F0395"/>
    <w:rsid w:val="004F05D2"/>
    <w:rsid w:val="004F1E85"/>
    <w:rsid w:val="004F453F"/>
    <w:rsid w:val="004F4BA7"/>
    <w:rsid w:val="004F4F22"/>
    <w:rsid w:val="004F549E"/>
    <w:rsid w:val="004F70C6"/>
    <w:rsid w:val="004F7BB5"/>
    <w:rsid w:val="004F7FD3"/>
    <w:rsid w:val="005005FB"/>
    <w:rsid w:val="005024C6"/>
    <w:rsid w:val="00502C7F"/>
    <w:rsid w:val="00503098"/>
    <w:rsid w:val="00503951"/>
    <w:rsid w:val="00503FCF"/>
    <w:rsid w:val="005041E5"/>
    <w:rsid w:val="00504E55"/>
    <w:rsid w:val="0050524E"/>
    <w:rsid w:val="0050534E"/>
    <w:rsid w:val="005054CF"/>
    <w:rsid w:val="0050617D"/>
    <w:rsid w:val="005068A4"/>
    <w:rsid w:val="00506D89"/>
    <w:rsid w:val="00507CEF"/>
    <w:rsid w:val="005105AE"/>
    <w:rsid w:val="00510AA3"/>
    <w:rsid w:val="00510EF8"/>
    <w:rsid w:val="005118D8"/>
    <w:rsid w:val="00512575"/>
    <w:rsid w:val="00512A58"/>
    <w:rsid w:val="00512F4E"/>
    <w:rsid w:val="00513FEF"/>
    <w:rsid w:val="0051408E"/>
    <w:rsid w:val="00515125"/>
    <w:rsid w:val="00515D8F"/>
    <w:rsid w:val="00516363"/>
    <w:rsid w:val="0052078B"/>
    <w:rsid w:val="00520D29"/>
    <w:rsid w:val="00520E3D"/>
    <w:rsid w:val="00521039"/>
    <w:rsid w:val="005217FF"/>
    <w:rsid w:val="005222E3"/>
    <w:rsid w:val="005224A9"/>
    <w:rsid w:val="005227DE"/>
    <w:rsid w:val="00523D50"/>
    <w:rsid w:val="0052456C"/>
    <w:rsid w:val="00524D4B"/>
    <w:rsid w:val="00524F50"/>
    <w:rsid w:val="00526460"/>
    <w:rsid w:val="005270B1"/>
    <w:rsid w:val="0052764B"/>
    <w:rsid w:val="00527DD3"/>
    <w:rsid w:val="00530C8E"/>
    <w:rsid w:val="00532596"/>
    <w:rsid w:val="00533022"/>
    <w:rsid w:val="005348BF"/>
    <w:rsid w:val="00534E9E"/>
    <w:rsid w:val="00534FB3"/>
    <w:rsid w:val="00535D91"/>
    <w:rsid w:val="00535DA9"/>
    <w:rsid w:val="00535E22"/>
    <w:rsid w:val="00536723"/>
    <w:rsid w:val="00536A24"/>
    <w:rsid w:val="00536F99"/>
    <w:rsid w:val="00537227"/>
    <w:rsid w:val="00537B71"/>
    <w:rsid w:val="0054050B"/>
    <w:rsid w:val="0054094B"/>
    <w:rsid w:val="00540A99"/>
    <w:rsid w:val="00540C5E"/>
    <w:rsid w:val="00540CF0"/>
    <w:rsid w:val="00541216"/>
    <w:rsid w:val="0054141D"/>
    <w:rsid w:val="00541570"/>
    <w:rsid w:val="0054180D"/>
    <w:rsid w:val="005419E5"/>
    <w:rsid w:val="00542912"/>
    <w:rsid w:val="005435CE"/>
    <w:rsid w:val="00543B1C"/>
    <w:rsid w:val="00543F71"/>
    <w:rsid w:val="00544218"/>
    <w:rsid w:val="00544876"/>
    <w:rsid w:val="00545454"/>
    <w:rsid w:val="005454BD"/>
    <w:rsid w:val="0054595B"/>
    <w:rsid w:val="00545EB3"/>
    <w:rsid w:val="005463CB"/>
    <w:rsid w:val="00546AAC"/>
    <w:rsid w:val="0054732F"/>
    <w:rsid w:val="0055093F"/>
    <w:rsid w:val="00550CA8"/>
    <w:rsid w:val="00550DA8"/>
    <w:rsid w:val="00551181"/>
    <w:rsid w:val="005514D8"/>
    <w:rsid w:val="00551598"/>
    <w:rsid w:val="005515E9"/>
    <w:rsid w:val="00552DD5"/>
    <w:rsid w:val="00552F6B"/>
    <w:rsid w:val="0055332D"/>
    <w:rsid w:val="005535AF"/>
    <w:rsid w:val="005536DD"/>
    <w:rsid w:val="00553F23"/>
    <w:rsid w:val="0055435F"/>
    <w:rsid w:val="00555AFA"/>
    <w:rsid w:val="00556321"/>
    <w:rsid w:val="005563B3"/>
    <w:rsid w:val="005564CC"/>
    <w:rsid w:val="00556A33"/>
    <w:rsid w:val="005573FB"/>
    <w:rsid w:val="00557642"/>
    <w:rsid w:val="00557CAA"/>
    <w:rsid w:val="005605E1"/>
    <w:rsid w:val="0056068B"/>
    <w:rsid w:val="00561154"/>
    <w:rsid w:val="00561DA6"/>
    <w:rsid w:val="00562F65"/>
    <w:rsid w:val="00563292"/>
    <w:rsid w:val="00563904"/>
    <w:rsid w:val="00564D1E"/>
    <w:rsid w:val="00564E61"/>
    <w:rsid w:val="00564FCB"/>
    <w:rsid w:val="00565703"/>
    <w:rsid w:val="00565D32"/>
    <w:rsid w:val="00565F9A"/>
    <w:rsid w:val="0056694F"/>
    <w:rsid w:val="005669C8"/>
    <w:rsid w:val="00566F41"/>
    <w:rsid w:val="005670BF"/>
    <w:rsid w:val="00567447"/>
    <w:rsid w:val="005678E8"/>
    <w:rsid w:val="00567AD3"/>
    <w:rsid w:val="005722A5"/>
    <w:rsid w:val="005729A7"/>
    <w:rsid w:val="00573514"/>
    <w:rsid w:val="00574360"/>
    <w:rsid w:val="005744E0"/>
    <w:rsid w:val="00575853"/>
    <w:rsid w:val="005768C4"/>
    <w:rsid w:val="00577260"/>
    <w:rsid w:val="0058001A"/>
    <w:rsid w:val="005809E4"/>
    <w:rsid w:val="005812A6"/>
    <w:rsid w:val="0058158F"/>
    <w:rsid w:val="005819B7"/>
    <w:rsid w:val="005831CD"/>
    <w:rsid w:val="00583FB3"/>
    <w:rsid w:val="005841C9"/>
    <w:rsid w:val="00585411"/>
    <w:rsid w:val="0058583A"/>
    <w:rsid w:val="00586600"/>
    <w:rsid w:val="00586807"/>
    <w:rsid w:val="00586F4D"/>
    <w:rsid w:val="005875E1"/>
    <w:rsid w:val="00587DEE"/>
    <w:rsid w:val="00587EBC"/>
    <w:rsid w:val="0059133C"/>
    <w:rsid w:val="0059147E"/>
    <w:rsid w:val="00591C2A"/>
    <w:rsid w:val="0059249C"/>
    <w:rsid w:val="00592C92"/>
    <w:rsid w:val="00592FC3"/>
    <w:rsid w:val="00593DAE"/>
    <w:rsid w:val="00594823"/>
    <w:rsid w:val="00595858"/>
    <w:rsid w:val="00595B03"/>
    <w:rsid w:val="00595EAC"/>
    <w:rsid w:val="00596E5C"/>
    <w:rsid w:val="00596F0F"/>
    <w:rsid w:val="00597F6B"/>
    <w:rsid w:val="005A05CC"/>
    <w:rsid w:val="005A080D"/>
    <w:rsid w:val="005A0CCE"/>
    <w:rsid w:val="005A134F"/>
    <w:rsid w:val="005A2E61"/>
    <w:rsid w:val="005A2F5D"/>
    <w:rsid w:val="005A35C8"/>
    <w:rsid w:val="005A35DD"/>
    <w:rsid w:val="005A38CE"/>
    <w:rsid w:val="005A38E2"/>
    <w:rsid w:val="005A3DCE"/>
    <w:rsid w:val="005A3EA0"/>
    <w:rsid w:val="005A4615"/>
    <w:rsid w:val="005A4652"/>
    <w:rsid w:val="005A50D6"/>
    <w:rsid w:val="005A5334"/>
    <w:rsid w:val="005A58E5"/>
    <w:rsid w:val="005A5C25"/>
    <w:rsid w:val="005A5F0E"/>
    <w:rsid w:val="005A61E4"/>
    <w:rsid w:val="005A6537"/>
    <w:rsid w:val="005A753F"/>
    <w:rsid w:val="005A7BDA"/>
    <w:rsid w:val="005B0717"/>
    <w:rsid w:val="005B154B"/>
    <w:rsid w:val="005B1E1D"/>
    <w:rsid w:val="005B1FF0"/>
    <w:rsid w:val="005B2549"/>
    <w:rsid w:val="005B29D8"/>
    <w:rsid w:val="005B2AA3"/>
    <w:rsid w:val="005B3EA4"/>
    <w:rsid w:val="005B3F85"/>
    <w:rsid w:val="005B486F"/>
    <w:rsid w:val="005B4AA2"/>
    <w:rsid w:val="005B4EED"/>
    <w:rsid w:val="005B5852"/>
    <w:rsid w:val="005B5B11"/>
    <w:rsid w:val="005B63E4"/>
    <w:rsid w:val="005B71AF"/>
    <w:rsid w:val="005B7365"/>
    <w:rsid w:val="005B7481"/>
    <w:rsid w:val="005B7A38"/>
    <w:rsid w:val="005B7A7E"/>
    <w:rsid w:val="005C0001"/>
    <w:rsid w:val="005C02C5"/>
    <w:rsid w:val="005C0557"/>
    <w:rsid w:val="005C0A4C"/>
    <w:rsid w:val="005C0D1D"/>
    <w:rsid w:val="005C18D1"/>
    <w:rsid w:val="005C1C25"/>
    <w:rsid w:val="005C1C83"/>
    <w:rsid w:val="005C2157"/>
    <w:rsid w:val="005C217E"/>
    <w:rsid w:val="005C21CC"/>
    <w:rsid w:val="005C2B4C"/>
    <w:rsid w:val="005C2C5E"/>
    <w:rsid w:val="005C2FA8"/>
    <w:rsid w:val="005C4C2E"/>
    <w:rsid w:val="005C55D3"/>
    <w:rsid w:val="005C57CC"/>
    <w:rsid w:val="005C6082"/>
    <w:rsid w:val="005C6183"/>
    <w:rsid w:val="005C644B"/>
    <w:rsid w:val="005C66E3"/>
    <w:rsid w:val="005C6BAB"/>
    <w:rsid w:val="005C70CB"/>
    <w:rsid w:val="005C7523"/>
    <w:rsid w:val="005C7530"/>
    <w:rsid w:val="005C7539"/>
    <w:rsid w:val="005C7990"/>
    <w:rsid w:val="005C7D20"/>
    <w:rsid w:val="005D0185"/>
    <w:rsid w:val="005D16BE"/>
    <w:rsid w:val="005D1C17"/>
    <w:rsid w:val="005D1D7A"/>
    <w:rsid w:val="005D1E14"/>
    <w:rsid w:val="005D2E7E"/>
    <w:rsid w:val="005D321C"/>
    <w:rsid w:val="005D3611"/>
    <w:rsid w:val="005D3652"/>
    <w:rsid w:val="005D3C55"/>
    <w:rsid w:val="005D4389"/>
    <w:rsid w:val="005D495E"/>
    <w:rsid w:val="005D4B7F"/>
    <w:rsid w:val="005D4E74"/>
    <w:rsid w:val="005D4FB4"/>
    <w:rsid w:val="005D506B"/>
    <w:rsid w:val="005D53AE"/>
    <w:rsid w:val="005D5786"/>
    <w:rsid w:val="005D6B21"/>
    <w:rsid w:val="005D6D8B"/>
    <w:rsid w:val="005D6DEF"/>
    <w:rsid w:val="005D70A0"/>
    <w:rsid w:val="005E02D2"/>
    <w:rsid w:val="005E0455"/>
    <w:rsid w:val="005E0951"/>
    <w:rsid w:val="005E0B2A"/>
    <w:rsid w:val="005E0CFE"/>
    <w:rsid w:val="005E0DB5"/>
    <w:rsid w:val="005E1B08"/>
    <w:rsid w:val="005E3221"/>
    <w:rsid w:val="005E3811"/>
    <w:rsid w:val="005E3908"/>
    <w:rsid w:val="005E3A8B"/>
    <w:rsid w:val="005E3D9B"/>
    <w:rsid w:val="005E4233"/>
    <w:rsid w:val="005E42A0"/>
    <w:rsid w:val="005E4413"/>
    <w:rsid w:val="005E492A"/>
    <w:rsid w:val="005E4C01"/>
    <w:rsid w:val="005E4D96"/>
    <w:rsid w:val="005E5165"/>
    <w:rsid w:val="005E5A50"/>
    <w:rsid w:val="005E5DD0"/>
    <w:rsid w:val="005E6E2B"/>
    <w:rsid w:val="005E71A5"/>
    <w:rsid w:val="005E77A5"/>
    <w:rsid w:val="005E7B06"/>
    <w:rsid w:val="005E7B7B"/>
    <w:rsid w:val="005F00BA"/>
    <w:rsid w:val="005F00FF"/>
    <w:rsid w:val="005F03B9"/>
    <w:rsid w:val="005F0AA0"/>
    <w:rsid w:val="005F0B9B"/>
    <w:rsid w:val="005F0D86"/>
    <w:rsid w:val="005F0F5E"/>
    <w:rsid w:val="005F1631"/>
    <w:rsid w:val="005F1EAE"/>
    <w:rsid w:val="005F3A35"/>
    <w:rsid w:val="005F3F0F"/>
    <w:rsid w:val="005F4263"/>
    <w:rsid w:val="005F4AAA"/>
    <w:rsid w:val="005F5218"/>
    <w:rsid w:val="005F580A"/>
    <w:rsid w:val="005F5A95"/>
    <w:rsid w:val="005F5FBB"/>
    <w:rsid w:val="005F6112"/>
    <w:rsid w:val="005F6192"/>
    <w:rsid w:val="005F643A"/>
    <w:rsid w:val="005F67FC"/>
    <w:rsid w:val="005F6993"/>
    <w:rsid w:val="005F6B37"/>
    <w:rsid w:val="005F7362"/>
    <w:rsid w:val="00600C26"/>
    <w:rsid w:val="00600C7C"/>
    <w:rsid w:val="0060106D"/>
    <w:rsid w:val="00601FEE"/>
    <w:rsid w:val="0060203F"/>
    <w:rsid w:val="00602051"/>
    <w:rsid w:val="006021D0"/>
    <w:rsid w:val="0060288E"/>
    <w:rsid w:val="00602AE6"/>
    <w:rsid w:val="0060304E"/>
    <w:rsid w:val="0060330C"/>
    <w:rsid w:val="00603712"/>
    <w:rsid w:val="00603884"/>
    <w:rsid w:val="00603DA6"/>
    <w:rsid w:val="00604A9D"/>
    <w:rsid w:val="00604C82"/>
    <w:rsid w:val="00604FB5"/>
    <w:rsid w:val="00605E4F"/>
    <w:rsid w:val="00605F3B"/>
    <w:rsid w:val="00606A3F"/>
    <w:rsid w:val="006102BA"/>
    <w:rsid w:val="00610B68"/>
    <w:rsid w:val="00611721"/>
    <w:rsid w:val="006119AD"/>
    <w:rsid w:val="0061208A"/>
    <w:rsid w:val="006126B5"/>
    <w:rsid w:val="00613F46"/>
    <w:rsid w:val="0061402A"/>
    <w:rsid w:val="00614214"/>
    <w:rsid w:val="00614BAE"/>
    <w:rsid w:val="00614BDD"/>
    <w:rsid w:val="00614FD7"/>
    <w:rsid w:val="00615197"/>
    <w:rsid w:val="00615466"/>
    <w:rsid w:val="006155BB"/>
    <w:rsid w:val="00615BF6"/>
    <w:rsid w:val="00616322"/>
    <w:rsid w:val="00616612"/>
    <w:rsid w:val="006167AB"/>
    <w:rsid w:val="00616EF8"/>
    <w:rsid w:val="00617A1A"/>
    <w:rsid w:val="0062070E"/>
    <w:rsid w:val="006214AB"/>
    <w:rsid w:val="00621749"/>
    <w:rsid w:val="006217D4"/>
    <w:rsid w:val="0062208B"/>
    <w:rsid w:val="006222A7"/>
    <w:rsid w:val="0062256B"/>
    <w:rsid w:val="00622BB4"/>
    <w:rsid w:val="00622DBB"/>
    <w:rsid w:val="006231E1"/>
    <w:rsid w:val="00623A11"/>
    <w:rsid w:val="00623F03"/>
    <w:rsid w:val="00624296"/>
    <w:rsid w:val="006244A9"/>
    <w:rsid w:val="006249CF"/>
    <w:rsid w:val="00625485"/>
    <w:rsid w:val="006254C5"/>
    <w:rsid w:val="00625921"/>
    <w:rsid w:val="006259AC"/>
    <w:rsid w:val="00626229"/>
    <w:rsid w:val="006263C2"/>
    <w:rsid w:val="006269E1"/>
    <w:rsid w:val="006278A3"/>
    <w:rsid w:val="006302E5"/>
    <w:rsid w:val="006305B5"/>
    <w:rsid w:val="00630B0D"/>
    <w:rsid w:val="00630C0D"/>
    <w:rsid w:val="00632786"/>
    <w:rsid w:val="00632997"/>
    <w:rsid w:val="00632EFF"/>
    <w:rsid w:val="006331E9"/>
    <w:rsid w:val="0063380C"/>
    <w:rsid w:val="0063524E"/>
    <w:rsid w:val="0063572F"/>
    <w:rsid w:val="0063594E"/>
    <w:rsid w:val="00636123"/>
    <w:rsid w:val="0063623F"/>
    <w:rsid w:val="0063651F"/>
    <w:rsid w:val="00636534"/>
    <w:rsid w:val="006366DE"/>
    <w:rsid w:val="00636C9F"/>
    <w:rsid w:val="00637531"/>
    <w:rsid w:val="006376C6"/>
    <w:rsid w:val="006405DE"/>
    <w:rsid w:val="0064095F"/>
    <w:rsid w:val="00641873"/>
    <w:rsid w:val="00641C3E"/>
    <w:rsid w:val="006426E0"/>
    <w:rsid w:val="00642A7E"/>
    <w:rsid w:val="00642AF4"/>
    <w:rsid w:val="00642B8F"/>
    <w:rsid w:val="00642F71"/>
    <w:rsid w:val="0064379D"/>
    <w:rsid w:val="00644817"/>
    <w:rsid w:val="00644CB3"/>
    <w:rsid w:val="00645332"/>
    <w:rsid w:val="006457E3"/>
    <w:rsid w:val="0064715F"/>
    <w:rsid w:val="0064722D"/>
    <w:rsid w:val="006475C7"/>
    <w:rsid w:val="00647786"/>
    <w:rsid w:val="006511DC"/>
    <w:rsid w:val="006512BD"/>
    <w:rsid w:val="00651363"/>
    <w:rsid w:val="0065218C"/>
    <w:rsid w:val="00652849"/>
    <w:rsid w:val="00652BAB"/>
    <w:rsid w:val="00653221"/>
    <w:rsid w:val="00653F74"/>
    <w:rsid w:val="00654146"/>
    <w:rsid w:val="00655A0A"/>
    <w:rsid w:val="006563C2"/>
    <w:rsid w:val="0065714B"/>
    <w:rsid w:val="00657BF3"/>
    <w:rsid w:val="006608AF"/>
    <w:rsid w:val="00660E86"/>
    <w:rsid w:val="006612BD"/>
    <w:rsid w:val="00661CE8"/>
    <w:rsid w:val="00661EDC"/>
    <w:rsid w:val="00661F69"/>
    <w:rsid w:val="00662497"/>
    <w:rsid w:val="00662D40"/>
    <w:rsid w:val="006633D3"/>
    <w:rsid w:val="00663973"/>
    <w:rsid w:val="00663C3E"/>
    <w:rsid w:val="0066428E"/>
    <w:rsid w:val="00664767"/>
    <w:rsid w:val="0066495D"/>
    <w:rsid w:val="00664964"/>
    <w:rsid w:val="00664E2C"/>
    <w:rsid w:val="00665046"/>
    <w:rsid w:val="006656FB"/>
    <w:rsid w:val="00665926"/>
    <w:rsid w:val="00665A1A"/>
    <w:rsid w:val="00665C2A"/>
    <w:rsid w:val="00665D2E"/>
    <w:rsid w:val="00665F33"/>
    <w:rsid w:val="00666013"/>
    <w:rsid w:val="006676F8"/>
    <w:rsid w:val="0067039D"/>
    <w:rsid w:val="00670930"/>
    <w:rsid w:val="00670A44"/>
    <w:rsid w:val="00670A4B"/>
    <w:rsid w:val="00670DF6"/>
    <w:rsid w:val="0067131C"/>
    <w:rsid w:val="006714BB"/>
    <w:rsid w:val="00672425"/>
    <w:rsid w:val="00672500"/>
    <w:rsid w:val="0067250F"/>
    <w:rsid w:val="00672647"/>
    <w:rsid w:val="00672A70"/>
    <w:rsid w:val="00672ED1"/>
    <w:rsid w:val="00673055"/>
    <w:rsid w:val="00673699"/>
    <w:rsid w:val="00673C5F"/>
    <w:rsid w:val="006742C6"/>
    <w:rsid w:val="0067468B"/>
    <w:rsid w:val="0067484A"/>
    <w:rsid w:val="00675FEC"/>
    <w:rsid w:val="0067610B"/>
    <w:rsid w:val="00676476"/>
    <w:rsid w:val="006767F5"/>
    <w:rsid w:val="006767FB"/>
    <w:rsid w:val="0067714B"/>
    <w:rsid w:val="006771DC"/>
    <w:rsid w:val="00677370"/>
    <w:rsid w:val="006773E5"/>
    <w:rsid w:val="00677A8D"/>
    <w:rsid w:val="006800AA"/>
    <w:rsid w:val="006800B3"/>
    <w:rsid w:val="00680518"/>
    <w:rsid w:val="00681175"/>
    <w:rsid w:val="0068260F"/>
    <w:rsid w:val="00682647"/>
    <w:rsid w:val="00682729"/>
    <w:rsid w:val="00683171"/>
    <w:rsid w:val="00683365"/>
    <w:rsid w:val="006841F4"/>
    <w:rsid w:val="00684C57"/>
    <w:rsid w:val="00684EF7"/>
    <w:rsid w:val="00685027"/>
    <w:rsid w:val="00685160"/>
    <w:rsid w:val="0068516C"/>
    <w:rsid w:val="00685D67"/>
    <w:rsid w:val="006862DB"/>
    <w:rsid w:val="0068649A"/>
    <w:rsid w:val="0068653A"/>
    <w:rsid w:val="00686739"/>
    <w:rsid w:val="00686BDA"/>
    <w:rsid w:val="00687A6B"/>
    <w:rsid w:val="00687AA3"/>
    <w:rsid w:val="006901EA"/>
    <w:rsid w:val="0069033E"/>
    <w:rsid w:val="00692372"/>
    <w:rsid w:val="00692976"/>
    <w:rsid w:val="0069298F"/>
    <w:rsid w:val="00692A9A"/>
    <w:rsid w:val="00693650"/>
    <w:rsid w:val="00695344"/>
    <w:rsid w:val="006954AB"/>
    <w:rsid w:val="00695CE9"/>
    <w:rsid w:val="006960F9"/>
    <w:rsid w:val="00696470"/>
    <w:rsid w:val="00696E9B"/>
    <w:rsid w:val="00697224"/>
    <w:rsid w:val="00697CD3"/>
    <w:rsid w:val="006A0309"/>
    <w:rsid w:val="006A0455"/>
    <w:rsid w:val="006A0547"/>
    <w:rsid w:val="006A055F"/>
    <w:rsid w:val="006A119C"/>
    <w:rsid w:val="006A145F"/>
    <w:rsid w:val="006A191B"/>
    <w:rsid w:val="006A2846"/>
    <w:rsid w:val="006A28A2"/>
    <w:rsid w:val="006A304C"/>
    <w:rsid w:val="006A39B4"/>
    <w:rsid w:val="006A3EDC"/>
    <w:rsid w:val="006A4511"/>
    <w:rsid w:val="006A4C02"/>
    <w:rsid w:val="006A4CAC"/>
    <w:rsid w:val="006A4D1E"/>
    <w:rsid w:val="006A4F65"/>
    <w:rsid w:val="006A5520"/>
    <w:rsid w:val="006A5D9A"/>
    <w:rsid w:val="006A6AD4"/>
    <w:rsid w:val="006A6F2E"/>
    <w:rsid w:val="006A72B6"/>
    <w:rsid w:val="006A795D"/>
    <w:rsid w:val="006B0A6D"/>
    <w:rsid w:val="006B0FDF"/>
    <w:rsid w:val="006B117E"/>
    <w:rsid w:val="006B1887"/>
    <w:rsid w:val="006B2485"/>
    <w:rsid w:val="006B2E6F"/>
    <w:rsid w:val="006B314C"/>
    <w:rsid w:val="006B3333"/>
    <w:rsid w:val="006B388D"/>
    <w:rsid w:val="006B393E"/>
    <w:rsid w:val="006B3CA0"/>
    <w:rsid w:val="006B425A"/>
    <w:rsid w:val="006B4507"/>
    <w:rsid w:val="006B456A"/>
    <w:rsid w:val="006B4C8F"/>
    <w:rsid w:val="006B5145"/>
    <w:rsid w:val="006B5E9D"/>
    <w:rsid w:val="006B610E"/>
    <w:rsid w:val="006B6253"/>
    <w:rsid w:val="006B6778"/>
    <w:rsid w:val="006B7586"/>
    <w:rsid w:val="006B7807"/>
    <w:rsid w:val="006B79BB"/>
    <w:rsid w:val="006B7A75"/>
    <w:rsid w:val="006C095F"/>
    <w:rsid w:val="006C13F1"/>
    <w:rsid w:val="006C1823"/>
    <w:rsid w:val="006C1903"/>
    <w:rsid w:val="006C20E8"/>
    <w:rsid w:val="006C2314"/>
    <w:rsid w:val="006C25E6"/>
    <w:rsid w:val="006C3167"/>
    <w:rsid w:val="006C3BEA"/>
    <w:rsid w:val="006C4502"/>
    <w:rsid w:val="006C46E2"/>
    <w:rsid w:val="006C4CA7"/>
    <w:rsid w:val="006C526E"/>
    <w:rsid w:val="006C61ED"/>
    <w:rsid w:val="006C634A"/>
    <w:rsid w:val="006C66B1"/>
    <w:rsid w:val="006C72C0"/>
    <w:rsid w:val="006C75EE"/>
    <w:rsid w:val="006D061E"/>
    <w:rsid w:val="006D0837"/>
    <w:rsid w:val="006D0C90"/>
    <w:rsid w:val="006D2233"/>
    <w:rsid w:val="006D3250"/>
    <w:rsid w:val="006D35F7"/>
    <w:rsid w:val="006D3B03"/>
    <w:rsid w:val="006D3E03"/>
    <w:rsid w:val="006D4375"/>
    <w:rsid w:val="006D4CFF"/>
    <w:rsid w:val="006D5053"/>
    <w:rsid w:val="006D530E"/>
    <w:rsid w:val="006D5CF7"/>
    <w:rsid w:val="006D6D95"/>
    <w:rsid w:val="006D6FFA"/>
    <w:rsid w:val="006D72B9"/>
    <w:rsid w:val="006D780B"/>
    <w:rsid w:val="006D7E20"/>
    <w:rsid w:val="006E03B5"/>
    <w:rsid w:val="006E0B08"/>
    <w:rsid w:val="006E0DC4"/>
    <w:rsid w:val="006E1F49"/>
    <w:rsid w:val="006E2185"/>
    <w:rsid w:val="006E2214"/>
    <w:rsid w:val="006E2E16"/>
    <w:rsid w:val="006E3062"/>
    <w:rsid w:val="006E3077"/>
    <w:rsid w:val="006E30C7"/>
    <w:rsid w:val="006E30E1"/>
    <w:rsid w:val="006E3528"/>
    <w:rsid w:val="006E362A"/>
    <w:rsid w:val="006E3991"/>
    <w:rsid w:val="006E47E6"/>
    <w:rsid w:val="006E6553"/>
    <w:rsid w:val="006E65DF"/>
    <w:rsid w:val="006E67D1"/>
    <w:rsid w:val="006E6901"/>
    <w:rsid w:val="006E694B"/>
    <w:rsid w:val="006E6B91"/>
    <w:rsid w:val="006E6BC4"/>
    <w:rsid w:val="006E7562"/>
    <w:rsid w:val="006E7F06"/>
    <w:rsid w:val="006E7F84"/>
    <w:rsid w:val="006E7FCF"/>
    <w:rsid w:val="006F0583"/>
    <w:rsid w:val="006F105F"/>
    <w:rsid w:val="006F1152"/>
    <w:rsid w:val="006F1453"/>
    <w:rsid w:val="006F1643"/>
    <w:rsid w:val="006F1DD8"/>
    <w:rsid w:val="006F2929"/>
    <w:rsid w:val="006F4695"/>
    <w:rsid w:val="006F473C"/>
    <w:rsid w:val="006F5351"/>
    <w:rsid w:val="006F5A7D"/>
    <w:rsid w:val="006F5E46"/>
    <w:rsid w:val="006F713D"/>
    <w:rsid w:val="006F7500"/>
    <w:rsid w:val="006F7917"/>
    <w:rsid w:val="0070083F"/>
    <w:rsid w:val="0070186D"/>
    <w:rsid w:val="007019DF"/>
    <w:rsid w:val="0070203C"/>
    <w:rsid w:val="007024AF"/>
    <w:rsid w:val="0070281D"/>
    <w:rsid w:val="007031A7"/>
    <w:rsid w:val="00703967"/>
    <w:rsid w:val="007043C9"/>
    <w:rsid w:val="007056CB"/>
    <w:rsid w:val="00705DE2"/>
    <w:rsid w:val="00706566"/>
    <w:rsid w:val="007069F3"/>
    <w:rsid w:val="00706C1F"/>
    <w:rsid w:val="00706E50"/>
    <w:rsid w:val="00706FD0"/>
    <w:rsid w:val="00707227"/>
    <w:rsid w:val="007079E3"/>
    <w:rsid w:val="0071016B"/>
    <w:rsid w:val="007106DC"/>
    <w:rsid w:val="00710B20"/>
    <w:rsid w:val="00711B3C"/>
    <w:rsid w:val="00713A82"/>
    <w:rsid w:val="007143FE"/>
    <w:rsid w:val="0071546C"/>
    <w:rsid w:val="007164C2"/>
    <w:rsid w:val="007168B5"/>
    <w:rsid w:val="00716B6E"/>
    <w:rsid w:val="00716E5B"/>
    <w:rsid w:val="007173D1"/>
    <w:rsid w:val="00717478"/>
    <w:rsid w:val="007201CE"/>
    <w:rsid w:val="007202C5"/>
    <w:rsid w:val="00720407"/>
    <w:rsid w:val="00721489"/>
    <w:rsid w:val="007221CA"/>
    <w:rsid w:val="0072224B"/>
    <w:rsid w:val="00722A6F"/>
    <w:rsid w:val="00722B4D"/>
    <w:rsid w:val="007234EB"/>
    <w:rsid w:val="0072382B"/>
    <w:rsid w:val="007239C1"/>
    <w:rsid w:val="00723C07"/>
    <w:rsid w:val="00724405"/>
    <w:rsid w:val="00724696"/>
    <w:rsid w:val="00724935"/>
    <w:rsid w:val="00724F51"/>
    <w:rsid w:val="0072506D"/>
    <w:rsid w:val="007254A7"/>
    <w:rsid w:val="00725C27"/>
    <w:rsid w:val="0072622A"/>
    <w:rsid w:val="00727166"/>
    <w:rsid w:val="00727B48"/>
    <w:rsid w:val="00730273"/>
    <w:rsid w:val="00730960"/>
    <w:rsid w:val="00730DBD"/>
    <w:rsid w:val="0073144C"/>
    <w:rsid w:val="007316F2"/>
    <w:rsid w:val="0073225B"/>
    <w:rsid w:val="0073268F"/>
    <w:rsid w:val="007328A9"/>
    <w:rsid w:val="00732998"/>
    <w:rsid w:val="00733395"/>
    <w:rsid w:val="007348A2"/>
    <w:rsid w:val="00734F8A"/>
    <w:rsid w:val="00735171"/>
    <w:rsid w:val="0073583A"/>
    <w:rsid w:val="00735A3F"/>
    <w:rsid w:val="00735C93"/>
    <w:rsid w:val="00736120"/>
    <w:rsid w:val="007366AF"/>
    <w:rsid w:val="0073673D"/>
    <w:rsid w:val="00736B90"/>
    <w:rsid w:val="00736E60"/>
    <w:rsid w:val="0073782C"/>
    <w:rsid w:val="00737847"/>
    <w:rsid w:val="00737859"/>
    <w:rsid w:val="00737B44"/>
    <w:rsid w:val="00737C76"/>
    <w:rsid w:val="00741215"/>
    <w:rsid w:val="00741764"/>
    <w:rsid w:val="00741781"/>
    <w:rsid w:val="00741AD6"/>
    <w:rsid w:val="0074226A"/>
    <w:rsid w:val="00742C29"/>
    <w:rsid w:val="00742E13"/>
    <w:rsid w:val="00742EB2"/>
    <w:rsid w:val="00743379"/>
    <w:rsid w:val="00743703"/>
    <w:rsid w:val="00743B47"/>
    <w:rsid w:val="007441C0"/>
    <w:rsid w:val="00744731"/>
    <w:rsid w:val="00744836"/>
    <w:rsid w:val="00744A0A"/>
    <w:rsid w:val="00744EAF"/>
    <w:rsid w:val="00745B9A"/>
    <w:rsid w:val="007461F7"/>
    <w:rsid w:val="007464ED"/>
    <w:rsid w:val="00746963"/>
    <w:rsid w:val="00747E16"/>
    <w:rsid w:val="00750044"/>
    <w:rsid w:val="00750539"/>
    <w:rsid w:val="00751882"/>
    <w:rsid w:val="00751D10"/>
    <w:rsid w:val="00752AED"/>
    <w:rsid w:val="00752B4F"/>
    <w:rsid w:val="00752E1D"/>
    <w:rsid w:val="00753B51"/>
    <w:rsid w:val="00754946"/>
    <w:rsid w:val="00754F55"/>
    <w:rsid w:val="0075528C"/>
    <w:rsid w:val="00755630"/>
    <w:rsid w:val="00755876"/>
    <w:rsid w:val="0075653C"/>
    <w:rsid w:val="00756A31"/>
    <w:rsid w:val="00756F32"/>
    <w:rsid w:val="0075708F"/>
    <w:rsid w:val="007573C5"/>
    <w:rsid w:val="007575D9"/>
    <w:rsid w:val="00757628"/>
    <w:rsid w:val="00757D05"/>
    <w:rsid w:val="00760AB1"/>
    <w:rsid w:val="00761801"/>
    <w:rsid w:val="00761D12"/>
    <w:rsid w:val="0076227D"/>
    <w:rsid w:val="00762D30"/>
    <w:rsid w:val="00763DA0"/>
    <w:rsid w:val="007640A0"/>
    <w:rsid w:val="00765825"/>
    <w:rsid w:val="00765D60"/>
    <w:rsid w:val="00766457"/>
    <w:rsid w:val="00766B0C"/>
    <w:rsid w:val="00766BFA"/>
    <w:rsid w:val="00767D1D"/>
    <w:rsid w:val="007707E6"/>
    <w:rsid w:val="007709C8"/>
    <w:rsid w:val="00770CB2"/>
    <w:rsid w:val="00771573"/>
    <w:rsid w:val="007717BF"/>
    <w:rsid w:val="007726D6"/>
    <w:rsid w:val="00773EA2"/>
    <w:rsid w:val="007748CE"/>
    <w:rsid w:val="00774A0F"/>
    <w:rsid w:val="007751E7"/>
    <w:rsid w:val="00775566"/>
    <w:rsid w:val="0077596D"/>
    <w:rsid w:val="00776559"/>
    <w:rsid w:val="007767F0"/>
    <w:rsid w:val="0077694D"/>
    <w:rsid w:val="007769BD"/>
    <w:rsid w:val="00776A70"/>
    <w:rsid w:val="00777AFD"/>
    <w:rsid w:val="00780108"/>
    <w:rsid w:val="007802FA"/>
    <w:rsid w:val="00780527"/>
    <w:rsid w:val="00781892"/>
    <w:rsid w:val="00781B77"/>
    <w:rsid w:val="00782665"/>
    <w:rsid w:val="007837C2"/>
    <w:rsid w:val="00784F2A"/>
    <w:rsid w:val="00785694"/>
    <w:rsid w:val="007856DE"/>
    <w:rsid w:val="00786161"/>
    <w:rsid w:val="00786265"/>
    <w:rsid w:val="0078746A"/>
    <w:rsid w:val="00787E44"/>
    <w:rsid w:val="00787ECC"/>
    <w:rsid w:val="0079026B"/>
    <w:rsid w:val="007903DD"/>
    <w:rsid w:val="0079168A"/>
    <w:rsid w:val="0079192D"/>
    <w:rsid w:val="007919CA"/>
    <w:rsid w:val="00791F1F"/>
    <w:rsid w:val="0079226C"/>
    <w:rsid w:val="0079298C"/>
    <w:rsid w:val="00792C9D"/>
    <w:rsid w:val="00792DEA"/>
    <w:rsid w:val="00792EC9"/>
    <w:rsid w:val="00792FC4"/>
    <w:rsid w:val="00793B51"/>
    <w:rsid w:val="00793EE6"/>
    <w:rsid w:val="00793FAA"/>
    <w:rsid w:val="00794286"/>
    <w:rsid w:val="0079477D"/>
    <w:rsid w:val="007953F8"/>
    <w:rsid w:val="00795413"/>
    <w:rsid w:val="00795447"/>
    <w:rsid w:val="00796814"/>
    <w:rsid w:val="00797394"/>
    <w:rsid w:val="00797850"/>
    <w:rsid w:val="00797E38"/>
    <w:rsid w:val="007A0F56"/>
    <w:rsid w:val="007A1185"/>
    <w:rsid w:val="007A1276"/>
    <w:rsid w:val="007A2CC1"/>
    <w:rsid w:val="007A3505"/>
    <w:rsid w:val="007A3696"/>
    <w:rsid w:val="007A494D"/>
    <w:rsid w:val="007A6243"/>
    <w:rsid w:val="007A66E8"/>
    <w:rsid w:val="007A77FD"/>
    <w:rsid w:val="007A7B7F"/>
    <w:rsid w:val="007A7D1E"/>
    <w:rsid w:val="007B0024"/>
    <w:rsid w:val="007B041E"/>
    <w:rsid w:val="007B042F"/>
    <w:rsid w:val="007B0612"/>
    <w:rsid w:val="007B062F"/>
    <w:rsid w:val="007B135E"/>
    <w:rsid w:val="007B1467"/>
    <w:rsid w:val="007B15BD"/>
    <w:rsid w:val="007B1766"/>
    <w:rsid w:val="007B18B8"/>
    <w:rsid w:val="007B192A"/>
    <w:rsid w:val="007B1C8A"/>
    <w:rsid w:val="007B21F8"/>
    <w:rsid w:val="007B294E"/>
    <w:rsid w:val="007B3611"/>
    <w:rsid w:val="007B4C73"/>
    <w:rsid w:val="007B50C0"/>
    <w:rsid w:val="007B53D5"/>
    <w:rsid w:val="007B5514"/>
    <w:rsid w:val="007B5C95"/>
    <w:rsid w:val="007B6622"/>
    <w:rsid w:val="007B67F3"/>
    <w:rsid w:val="007B72DC"/>
    <w:rsid w:val="007C022F"/>
    <w:rsid w:val="007C1007"/>
    <w:rsid w:val="007C14B5"/>
    <w:rsid w:val="007C1810"/>
    <w:rsid w:val="007C19E1"/>
    <w:rsid w:val="007C1FDF"/>
    <w:rsid w:val="007C2022"/>
    <w:rsid w:val="007C2045"/>
    <w:rsid w:val="007C263A"/>
    <w:rsid w:val="007C3205"/>
    <w:rsid w:val="007C430F"/>
    <w:rsid w:val="007C68A0"/>
    <w:rsid w:val="007C6DFF"/>
    <w:rsid w:val="007C7BB0"/>
    <w:rsid w:val="007D07B8"/>
    <w:rsid w:val="007D0D89"/>
    <w:rsid w:val="007D1088"/>
    <w:rsid w:val="007D1972"/>
    <w:rsid w:val="007D1D34"/>
    <w:rsid w:val="007D25E1"/>
    <w:rsid w:val="007D2911"/>
    <w:rsid w:val="007D2B52"/>
    <w:rsid w:val="007D2F0C"/>
    <w:rsid w:val="007D3074"/>
    <w:rsid w:val="007D3270"/>
    <w:rsid w:val="007D3DB3"/>
    <w:rsid w:val="007D5065"/>
    <w:rsid w:val="007D50F9"/>
    <w:rsid w:val="007D556F"/>
    <w:rsid w:val="007D56EA"/>
    <w:rsid w:val="007D5939"/>
    <w:rsid w:val="007D598C"/>
    <w:rsid w:val="007D5B18"/>
    <w:rsid w:val="007D604C"/>
    <w:rsid w:val="007D64F4"/>
    <w:rsid w:val="007D65ED"/>
    <w:rsid w:val="007D700E"/>
    <w:rsid w:val="007D77A9"/>
    <w:rsid w:val="007D77D6"/>
    <w:rsid w:val="007D7D70"/>
    <w:rsid w:val="007E10B1"/>
    <w:rsid w:val="007E1FCE"/>
    <w:rsid w:val="007E2002"/>
    <w:rsid w:val="007E269A"/>
    <w:rsid w:val="007E388F"/>
    <w:rsid w:val="007E45CB"/>
    <w:rsid w:val="007E475E"/>
    <w:rsid w:val="007E4929"/>
    <w:rsid w:val="007E4C17"/>
    <w:rsid w:val="007E4C96"/>
    <w:rsid w:val="007E59F0"/>
    <w:rsid w:val="007E5FAE"/>
    <w:rsid w:val="007E60D1"/>
    <w:rsid w:val="007E7187"/>
    <w:rsid w:val="007E7288"/>
    <w:rsid w:val="007E795A"/>
    <w:rsid w:val="007F037C"/>
    <w:rsid w:val="007F0930"/>
    <w:rsid w:val="007F0A26"/>
    <w:rsid w:val="007F169F"/>
    <w:rsid w:val="007F1C10"/>
    <w:rsid w:val="007F237F"/>
    <w:rsid w:val="007F3454"/>
    <w:rsid w:val="007F3501"/>
    <w:rsid w:val="007F3809"/>
    <w:rsid w:val="007F3823"/>
    <w:rsid w:val="007F39E7"/>
    <w:rsid w:val="007F3C1F"/>
    <w:rsid w:val="007F3CFB"/>
    <w:rsid w:val="007F3DB0"/>
    <w:rsid w:val="007F3FE5"/>
    <w:rsid w:val="007F4BBA"/>
    <w:rsid w:val="007F533E"/>
    <w:rsid w:val="007F6A6E"/>
    <w:rsid w:val="007F6A7C"/>
    <w:rsid w:val="007F6CF4"/>
    <w:rsid w:val="007F6E94"/>
    <w:rsid w:val="007F75A9"/>
    <w:rsid w:val="007F7718"/>
    <w:rsid w:val="007F7AB0"/>
    <w:rsid w:val="007F7D46"/>
    <w:rsid w:val="008002D0"/>
    <w:rsid w:val="00800949"/>
    <w:rsid w:val="00800ADE"/>
    <w:rsid w:val="00801438"/>
    <w:rsid w:val="0080369C"/>
    <w:rsid w:val="00803B84"/>
    <w:rsid w:val="00803EFE"/>
    <w:rsid w:val="00804A52"/>
    <w:rsid w:val="00804DBB"/>
    <w:rsid w:val="0080517B"/>
    <w:rsid w:val="008056C3"/>
    <w:rsid w:val="008061B7"/>
    <w:rsid w:val="00806349"/>
    <w:rsid w:val="008078A8"/>
    <w:rsid w:val="00807AA5"/>
    <w:rsid w:val="00807D53"/>
    <w:rsid w:val="008101AA"/>
    <w:rsid w:val="00810225"/>
    <w:rsid w:val="00810269"/>
    <w:rsid w:val="00810B10"/>
    <w:rsid w:val="00812FDC"/>
    <w:rsid w:val="00814192"/>
    <w:rsid w:val="008141B6"/>
    <w:rsid w:val="00814687"/>
    <w:rsid w:val="00815C67"/>
    <w:rsid w:val="00816308"/>
    <w:rsid w:val="00816E53"/>
    <w:rsid w:val="008175A1"/>
    <w:rsid w:val="008177CE"/>
    <w:rsid w:val="00817EAC"/>
    <w:rsid w:val="0082191F"/>
    <w:rsid w:val="00821965"/>
    <w:rsid w:val="00821A4D"/>
    <w:rsid w:val="00821A6C"/>
    <w:rsid w:val="00822C3A"/>
    <w:rsid w:val="00824152"/>
    <w:rsid w:val="00824612"/>
    <w:rsid w:val="00824704"/>
    <w:rsid w:val="0082496F"/>
    <w:rsid w:val="00824B93"/>
    <w:rsid w:val="00826830"/>
    <w:rsid w:val="00826C63"/>
    <w:rsid w:val="00827C1B"/>
    <w:rsid w:val="00827E4D"/>
    <w:rsid w:val="00827F49"/>
    <w:rsid w:val="008302D2"/>
    <w:rsid w:val="00830701"/>
    <w:rsid w:val="00830F61"/>
    <w:rsid w:val="008311D0"/>
    <w:rsid w:val="008314A1"/>
    <w:rsid w:val="0083162C"/>
    <w:rsid w:val="008317E3"/>
    <w:rsid w:val="00831BB4"/>
    <w:rsid w:val="0083216A"/>
    <w:rsid w:val="00834C65"/>
    <w:rsid w:val="00834D74"/>
    <w:rsid w:val="00835331"/>
    <w:rsid w:val="008353AE"/>
    <w:rsid w:val="0083613E"/>
    <w:rsid w:val="00837EF9"/>
    <w:rsid w:val="00840146"/>
    <w:rsid w:val="0084028D"/>
    <w:rsid w:val="0084166D"/>
    <w:rsid w:val="00841A82"/>
    <w:rsid w:val="00843152"/>
    <w:rsid w:val="0084496D"/>
    <w:rsid w:val="008455EC"/>
    <w:rsid w:val="0084592F"/>
    <w:rsid w:val="00845BFF"/>
    <w:rsid w:val="00845E23"/>
    <w:rsid w:val="00846A66"/>
    <w:rsid w:val="00846B78"/>
    <w:rsid w:val="00847100"/>
    <w:rsid w:val="0085035E"/>
    <w:rsid w:val="008506BF"/>
    <w:rsid w:val="00850B6A"/>
    <w:rsid w:val="008516DD"/>
    <w:rsid w:val="00851731"/>
    <w:rsid w:val="00851FEE"/>
    <w:rsid w:val="00852CF5"/>
    <w:rsid w:val="00852E06"/>
    <w:rsid w:val="00853001"/>
    <w:rsid w:val="008530A2"/>
    <w:rsid w:val="008545B1"/>
    <w:rsid w:val="0085621A"/>
    <w:rsid w:val="00857238"/>
    <w:rsid w:val="00857E1F"/>
    <w:rsid w:val="00860217"/>
    <w:rsid w:val="0086036B"/>
    <w:rsid w:val="00860D7C"/>
    <w:rsid w:val="00861C52"/>
    <w:rsid w:val="008625AA"/>
    <w:rsid w:val="00862777"/>
    <w:rsid w:val="008632F8"/>
    <w:rsid w:val="00863C7B"/>
    <w:rsid w:val="008640F2"/>
    <w:rsid w:val="008651EB"/>
    <w:rsid w:val="0086524E"/>
    <w:rsid w:val="00865568"/>
    <w:rsid w:val="0086589A"/>
    <w:rsid w:val="00865938"/>
    <w:rsid w:val="00866063"/>
    <w:rsid w:val="00866515"/>
    <w:rsid w:val="008665AC"/>
    <w:rsid w:val="00866764"/>
    <w:rsid w:val="00866773"/>
    <w:rsid w:val="008669F9"/>
    <w:rsid w:val="00866C21"/>
    <w:rsid w:val="008679EA"/>
    <w:rsid w:val="00867F2C"/>
    <w:rsid w:val="00870481"/>
    <w:rsid w:val="00870941"/>
    <w:rsid w:val="00871132"/>
    <w:rsid w:val="00871DC0"/>
    <w:rsid w:val="00871F7D"/>
    <w:rsid w:val="00872503"/>
    <w:rsid w:val="00872947"/>
    <w:rsid w:val="008729AB"/>
    <w:rsid w:val="008729F5"/>
    <w:rsid w:val="00872BC0"/>
    <w:rsid w:val="00873324"/>
    <w:rsid w:val="0087355C"/>
    <w:rsid w:val="00873F17"/>
    <w:rsid w:val="008748DA"/>
    <w:rsid w:val="008752B5"/>
    <w:rsid w:val="00875C54"/>
    <w:rsid w:val="00875FD5"/>
    <w:rsid w:val="00876132"/>
    <w:rsid w:val="008764F1"/>
    <w:rsid w:val="00876AF1"/>
    <w:rsid w:val="00876B76"/>
    <w:rsid w:val="00876CF3"/>
    <w:rsid w:val="00877577"/>
    <w:rsid w:val="00877BB0"/>
    <w:rsid w:val="0088000B"/>
    <w:rsid w:val="00880662"/>
    <w:rsid w:val="00880741"/>
    <w:rsid w:val="00880E70"/>
    <w:rsid w:val="008829AD"/>
    <w:rsid w:val="008829B0"/>
    <w:rsid w:val="00882EBC"/>
    <w:rsid w:val="00883F42"/>
    <w:rsid w:val="008845C2"/>
    <w:rsid w:val="00884747"/>
    <w:rsid w:val="008847B6"/>
    <w:rsid w:val="00884DE7"/>
    <w:rsid w:val="0088518A"/>
    <w:rsid w:val="00885FD4"/>
    <w:rsid w:val="00886037"/>
    <w:rsid w:val="008866B5"/>
    <w:rsid w:val="008871A8"/>
    <w:rsid w:val="0088722F"/>
    <w:rsid w:val="00887A49"/>
    <w:rsid w:val="008904C5"/>
    <w:rsid w:val="008904E5"/>
    <w:rsid w:val="00890889"/>
    <w:rsid w:val="008909CD"/>
    <w:rsid w:val="00890D5D"/>
    <w:rsid w:val="00890DCB"/>
    <w:rsid w:val="00891092"/>
    <w:rsid w:val="00891BF6"/>
    <w:rsid w:val="00893663"/>
    <w:rsid w:val="00894B95"/>
    <w:rsid w:val="00894D58"/>
    <w:rsid w:val="00894E06"/>
    <w:rsid w:val="0089515D"/>
    <w:rsid w:val="008955AB"/>
    <w:rsid w:val="00895607"/>
    <w:rsid w:val="00896DF5"/>
    <w:rsid w:val="008972D7"/>
    <w:rsid w:val="00897742"/>
    <w:rsid w:val="00897FD7"/>
    <w:rsid w:val="008A0021"/>
    <w:rsid w:val="008A088A"/>
    <w:rsid w:val="008A0ECE"/>
    <w:rsid w:val="008A157B"/>
    <w:rsid w:val="008A15DF"/>
    <w:rsid w:val="008A19EF"/>
    <w:rsid w:val="008A2098"/>
    <w:rsid w:val="008A2CA4"/>
    <w:rsid w:val="008A2E4E"/>
    <w:rsid w:val="008A3082"/>
    <w:rsid w:val="008A3799"/>
    <w:rsid w:val="008A4201"/>
    <w:rsid w:val="008A46E2"/>
    <w:rsid w:val="008A4C67"/>
    <w:rsid w:val="008A4E94"/>
    <w:rsid w:val="008A4EE0"/>
    <w:rsid w:val="008A5126"/>
    <w:rsid w:val="008A6816"/>
    <w:rsid w:val="008A6995"/>
    <w:rsid w:val="008A6D70"/>
    <w:rsid w:val="008A731E"/>
    <w:rsid w:val="008A7F44"/>
    <w:rsid w:val="008B01C8"/>
    <w:rsid w:val="008B06F9"/>
    <w:rsid w:val="008B0704"/>
    <w:rsid w:val="008B090E"/>
    <w:rsid w:val="008B0A97"/>
    <w:rsid w:val="008B0DDD"/>
    <w:rsid w:val="008B13B1"/>
    <w:rsid w:val="008B1484"/>
    <w:rsid w:val="008B18AC"/>
    <w:rsid w:val="008B2721"/>
    <w:rsid w:val="008B30A4"/>
    <w:rsid w:val="008B3789"/>
    <w:rsid w:val="008B3965"/>
    <w:rsid w:val="008B402B"/>
    <w:rsid w:val="008B51F5"/>
    <w:rsid w:val="008B54D7"/>
    <w:rsid w:val="008B5FC1"/>
    <w:rsid w:val="008B6D11"/>
    <w:rsid w:val="008B6D26"/>
    <w:rsid w:val="008B6DA0"/>
    <w:rsid w:val="008B6DFE"/>
    <w:rsid w:val="008B73E5"/>
    <w:rsid w:val="008B7406"/>
    <w:rsid w:val="008C03AA"/>
    <w:rsid w:val="008C04C4"/>
    <w:rsid w:val="008C0D4F"/>
    <w:rsid w:val="008C137F"/>
    <w:rsid w:val="008C1506"/>
    <w:rsid w:val="008C2BFE"/>
    <w:rsid w:val="008C2E07"/>
    <w:rsid w:val="008C31B7"/>
    <w:rsid w:val="008C35C6"/>
    <w:rsid w:val="008C3DF5"/>
    <w:rsid w:val="008C3E4F"/>
    <w:rsid w:val="008C3F8B"/>
    <w:rsid w:val="008C41AD"/>
    <w:rsid w:val="008C44DF"/>
    <w:rsid w:val="008C45BE"/>
    <w:rsid w:val="008C4B34"/>
    <w:rsid w:val="008C4C54"/>
    <w:rsid w:val="008C6314"/>
    <w:rsid w:val="008C730C"/>
    <w:rsid w:val="008C7676"/>
    <w:rsid w:val="008C7B3F"/>
    <w:rsid w:val="008D0074"/>
    <w:rsid w:val="008D04D7"/>
    <w:rsid w:val="008D0CC1"/>
    <w:rsid w:val="008D14AD"/>
    <w:rsid w:val="008D1820"/>
    <w:rsid w:val="008D27BD"/>
    <w:rsid w:val="008D2FCE"/>
    <w:rsid w:val="008D30DE"/>
    <w:rsid w:val="008D4F0D"/>
    <w:rsid w:val="008D4F26"/>
    <w:rsid w:val="008D53AE"/>
    <w:rsid w:val="008D5940"/>
    <w:rsid w:val="008D5B23"/>
    <w:rsid w:val="008D5F90"/>
    <w:rsid w:val="008D60AE"/>
    <w:rsid w:val="008D616A"/>
    <w:rsid w:val="008D6769"/>
    <w:rsid w:val="008D6BB3"/>
    <w:rsid w:val="008D72FE"/>
    <w:rsid w:val="008D7503"/>
    <w:rsid w:val="008D78D7"/>
    <w:rsid w:val="008D7903"/>
    <w:rsid w:val="008D7C53"/>
    <w:rsid w:val="008E1973"/>
    <w:rsid w:val="008E2BE0"/>
    <w:rsid w:val="008E3158"/>
    <w:rsid w:val="008E3885"/>
    <w:rsid w:val="008E4293"/>
    <w:rsid w:val="008E443A"/>
    <w:rsid w:val="008E4700"/>
    <w:rsid w:val="008E4ED0"/>
    <w:rsid w:val="008E5966"/>
    <w:rsid w:val="008E5B03"/>
    <w:rsid w:val="008E6165"/>
    <w:rsid w:val="008E619C"/>
    <w:rsid w:val="008E620B"/>
    <w:rsid w:val="008E65C9"/>
    <w:rsid w:val="008E6A6D"/>
    <w:rsid w:val="008E6F78"/>
    <w:rsid w:val="008F0761"/>
    <w:rsid w:val="008F0867"/>
    <w:rsid w:val="008F119D"/>
    <w:rsid w:val="008F19F9"/>
    <w:rsid w:val="008F1B19"/>
    <w:rsid w:val="008F1B94"/>
    <w:rsid w:val="008F2E4A"/>
    <w:rsid w:val="008F310F"/>
    <w:rsid w:val="008F3768"/>
    <w:rsid w:val="008F394E"/>
    <w:rsid w:val="008F3B8B"/>
    <w:rsid w:val="008F4183"/>
    <w:rsid w:val="008F4489"/>
    <w:rsid w:val="008F478A"/>
    <w:rsid w:val="008F5488"/>
    <w:rsid w:val="008F5B12"/>
    <w:rsid w:val="008F5DEC"/>
    <w:rsid w:val="008F6B71"/>
    <w:rsid w:val="008F6D98"/>
    <w:rsid w:val="008F7034"/>
    <w:rsid w:val="009001FD"/>
    <w:rsid w:val="00900BA9"/>
    <w:rsid w:val="00901146"/>
    <w:rsid w:val="009011A2"/>
    <w:rsid w:val="009013FF"/>
    <w:rsid w:val="009014D5"/>
    <w:rsid w:val="0090216C"/>
    <w:rsid w:val="0090279C"/>
    <w:rsid w:val="00902C51"/>
    <w:rsid w:val="009031E9"/>
    <w:rsid w:val="00903396"/>
    <w:rsid w:val="0090340A"/>
    <w:rsid w:val="00903D33"/>
    <w:rsid w:val="0090423F"/>
    <w:rsid w:val="009046BC"/>
    <w:rsid w:val="00904B0A"/>
    <w:rsid w:val="009059E0"/>
    <w:rsid w:val="00905A02"/>
    <w:rsid w:val="00905AB5"/>
    <w:rsid w:val="00905C75"/>
    <w:rsid w:val="00905ED5"/>
    <w:rsid w:val="00906199"/>
    <w:rsid w:val="009075E0"/>
    <w:rsid w:val="009078BA"/>
    <w:rsid w:val="00907A33"/>
    <w:rsid w:val="00907B43"/>
    <w:rsid w:val="00907D3C"/>
    <w:rsid w:val="00907E76"/>
    <w:rsid w:val="0091050D"/>
    <w:rsid w:val="00910931"/>
    <w:rsid w:val="00910E4D"/>
    <w:rsid w:val="009116D0"/>
    <w:rsid w:val="00911F8C"/>
    <w:rsid w:val="009121A6"/>
    <w:rsid w:val="00912277"/>
    <w:rsid w:val="00912649"/>
    <w:rsid w:val="00912B58"/>
    <w:rsid w:val="00912D8B"/>
    <w:rsid w:val="009143C2"/>
    <w:rsid w:val="009143E0"/>
    <w:rsid w:val="009149EA"/>
    <w:rsid w:val="00915A32"/>
    <w:rsid w:val="00915D12"/>
    <w:rsid w:val="00920370"/>
    <w:rsid w:val="0092087A"/>
    <w:rsid w:val="009215F7"/>
    <w:rsid w:val="009219C7"/>
    <w:rsid w:val="00921A44"/>
    <w:rsid w:val="00923475"/>
    <w:rsid w:val="009237A9"/>
    <w:rsid w:val="009237DC"/>
    <w:rsid w:val="00924446"/>
    <w:rsid w:val="00924DC4"/>
    <w:rsid w:val="00925175"/>
    <w:rsid w:val="00925627"/>
    <w:rsid w:val="00925734"/>
    <w:rsid w:val="00925A7C"/>
    <w:rsid w:val="00925C32"/>
    <w:rsid w:val="009263E7"/>
    <w:rsid w:val="009268E1"/>
    <w:rsid w:val="00926BDC"/>
    <w:rsid w:val="00927497"/>
    <w:rsid w:val="00927B04"/>
    <w:rsid w:val="00927B6D"/>
    <w:rsid w:val="00927D75"/>
    <w:rsid w:val="00930110"/>
    <w:rsid w:val="0093035B"/>
    <w:rsid w:val="0093114A"/>
    <w:rsid w:val="00931956"/>
    <w:rsid w:val="00932136"/>
    <w:rsid w:val="0093247D"/>
    <w:rsid w:val="009329BE"/>
    <w:rsid w:val="00932A31"/>
    <w:rsid w:val="00932D51"/>
    <w:rsid w:val="009338A2"/>
    <w:rsid w:val="00933DB2"/>
    <w:rsid w:val="0093474F"/>
    <w:rsid w:val="00934F63"/>
    <w:rsid w:val="0093528E"/>
    <w:rsid w:val="00935C11"/>
    <w:rsid w:val="00936816"/>
    <w:rsid w:val="00936A89"/>
    <w:rsid w:val="009404AD"/>
    <w:rsid w:val="00941416"/>
    <w:rsid w:val="009414E0"/>
    <w:rsid w:val="00941542"/>
    <w:rsid w:val="009418A4"/>
    <w:rsid w:val="00941907"/>
    <w:rsid w:val="00941B6D"/>
    <w:rsid w:val="00941D21"/>
    <w:rsid w:val="00941DC8"/>
    <w:rsid w:val="0094216B"/>
    <w:rsid w:val="009422F1"/>
    <w:rsid w:val="00943469"/>
    <w:rsid w:val="009436A6"/>
    <w:rsid w:val="00943EAC"/>
    <w:rsid w:val="00944EBE"/>
    <w:rsid w:val="0094509C"/>
    <w:rsid w:val="00945465"/>
    <w:rsid w:val="00945A8A"/>
    <w:rsid w:val="00946FEB"/>
    <w:rsid w:val="009472EF"/>
    <w:rsid w:val="0094762E"/>
    <w:rsid w:val="00950EF4"/>
    <w:rsid w:val="00951087"/>
    <w:rsid w:val="009515A6"/>
    <w:rsid w:val="00952277"/>
    <w:rsid w:val="009522AB"/>
    <w:rsid w:val="00952B3C"/>
    <w:rsid w:val="009531FB"/>
    <w:rsid w:val="00954668"/>
    <w:rsid w:val="0095492A"/>
    <w:rsid w:val="0095494C"/>
    <w:rsid w:val="009549A5"/>
    <w:rsid w:val="00954DF6"/>
    <w:rsid w:val="00955634"/>
    <w:rsid w:val="0095627E"/>
    <w:rsid w:val="00956900"/>
    <w:rsid w:val="00956AB0"/>
    <w:rsid w:val="009573A9"/>
    <w:rsid w:val="00957B2F"/>
    <w:rsid w:val="00957D7A"/>
    <w:rsid w:val="00961A09"/>
    <w:rsid w:val="00962253"/>
    <w:rsid w:val="009627E8"/>
    <w:rsid w:val="00962F20"/>
    <w:rsid w:val="00962FFA"/>
    <w:rsid w:val="00963C7F"/>
    <w:rsid w:val="00963D96"/>
    <w:rsid w:val="009645AC"/>
    <w:rsid w:val="009646FF"/>
    <w:rsid w:val="009654D7"/>
    <w:rsid w:val="009661B6"/>
    <w:rsid w:val="009664EE"/>
    <w:rsid w:val="0096774D"/>
    <w:rsid w:val="00967BC3"/>
    <w:rsid w:val="00967D2F"/>
    <w:rsid w:val="009703C7"/>
    <w:rsid w:val="0097066A"/>
    <w:rsid w:val="009711D4"/>
    <w:rsid w:val="0097142B"/>
    <w:rsid w:val="009719EA"/>
    <w:rsid w:val="00971F3A"/>
    <w:rsid w:val="0097253F"/>
    <w:rsid w:val="00972556"/>
    <w:rsid w:val="00972710"/>
    <w:rsid w:val="009732B9"/>
    <w:rsid w:val="00973533"/>
    <w:rsid w:val="0097388B"/>
    <w:rsid w:val="00973B71"/>
    <w:rsid w:val="00973DFD"/>
    <w:rsid w:val="00973F4A"/>
    <w:rsid w:val="00974529"/>
    <w:rsid w:val="00975489"/>
    <w:rsid w:val="009755BE"/>
    <w:rsid w:val="0097603F"/>
    <w:rsid w:val="00976547"/>
    <w:rsid w:val="009766A1"/>
    <w:rsid w:val="00976A0F"/>
    <w:rsid w:val="00976E96"/>
    <w:rsid w:val="00977239"/>
    <w:rsid w:val="0097733A"/>
    <w:rsid w:val="009776D3"/>
    <w:rsid w:val="00977781"/>
    <w:rsid w:val="00980D6E"/>
    <w:rsid w:val="009816A6"/>
    <w:rsid w:val="00981A84"/>
    <w:rsid w:val="00981BFA"/>
    <w:rsid w:val="00982ECC"/>
    <w:rsid w:val="009832B4"/>
    <w:rsid w:val="009833BB"/>
    <w:rsid w:val="0098361B"/>
    <w:rsid w:val="009843D7"/>
    <w:rsid w:val="0098451A"/>
    <w:rsid w:val="00984D61"/>
    <w:rsid w:val="00984F4D"/>
    <w:rsid w:val="0098513E"/>
    <w:rsid w:val="00985777"/>
    <w:rsid w:val="00986032"/>
    <w:rsid w:val="00986CEE"/>
    <w:rsid w:val="00986EB6"/>
    <w:rsid w:val="009905AF"/>
    <w:rsid w:val="00990E7D"/>
    <w:rsid w:val="009919F1"/>
    <w:rsid w:val="00991BB7"/>
    <w:rsid w:val="009920A0"/>
    <w:rsid w:val="00992D64"/>
    <w:rsid w:val="00992F15"/>
    <w:rsid w:val="0099337E"/>
    <w:rsid w:val="00993B79"/>
    <w:rsid w:val="00993D23"/>
    <w:rsid w:val="00994D14"/>
    <w:rsid w:val="00995145"/>
    <w:rsid w:val="009959C8"/>
    <w:rsid w:val="009960D5"/>
    <w:rsid w:val="00996173"/>
    <w:rsid w:val="00996B25"/>
    <w:rsid w:val="0099712D"/>
    <w:rsid w:val="009972A6"/>
    <w:rsid w:val="009972FA"/>
    <w:rsid w:val="0099769D"/>
    <w:rsid w:val="009978DB"/>
    <w:rsid w:val="009A013F"/>
    <w:rsid w:val="009A0F0D"/>
    <w:rsid w:val="009A1522"/>
    <w:rsid w:val="009A2247"/>
    <w:rsid w:val="009A2628"/>
    <w:rsid w:val="009A281E"/>
    <w:rsid w:val="009A3103"/>
    <w:rsid w:val="009A3A66"/>
    <w:rsid w:val="009A4061"/>
    <w:rsid w:val="009A43EB"/>
    <w:rsid w:val="009A44FF"/>
    <w:rsid w:val="009A48C9"/>
    <w:rsid w:val="009A4CBF"/>
    <w:rsid w:val="009A525F"/>
    <w:rsid w:val="009A5299"/>
    <w:rsid w:val="009A5F93"/>
    <w:rsid w:val="009A6BF8"/>
    <w:rsid w:val="009A6F59"/>
    <w:rsid w:val="009A7140"/>
    <w:rsid w:val="009A71B2"/>
    <w:rsid w:val="009A7485"/>
    <w:rsid w:val="009A7673"/>
    <w:rsid w:val="009A7A2A"/>
    <w:rsid w:val="009B22DC"/>
    <w:rsid w:val="009B2816"/>
    <w:rsid w:val="009B2FB7"/>
    <w:rsid w:val="009B31B9"/>
    <w:rsid w:val="009B4C96"/>
    <w:rsid w:val="009B4F93"/>
    <w:rsid w:val="009B5A2C"/>
    <w:rsid w:val="009B5DE6"/>
    <w:rsid w:val="009B62F7"/>
    <w:rsid w:val="009B6A4C"/>
    <w:rsid w:val="009B6CF3"/>
    <w:rsid w:val="009B7957"/>
    <w:rsid w:val="009C02F2"/>
    <w:rsid w:val="009C08A6"/>
    <w:rsid w:val="009C1B32"/>
    <w:rsid w:val="009C1B36"/>
    <w:rsid w:val="009C227F"/>
    <w:rsid w:val="009C23CA"/>
    <w:rsid w:val="009C287E"/>
    <w:rsid w:val="009C2DFE"/>
    <w:rsid w:val="009C2E74"/>
    <w:rsid w:val="009C30C2"/>
    <w:rsid w:val="009C3647"/>
    <w:rsid w:val="009C3964"/>
    <w:rsid w:val="009C39C4"/>
    <w:rsid w:val="009C3FE2"/>
    <w:rsid w:val="009C47CA"/>
    <w:rsid w:val="009C4B14"/>
    <w:rsid w:val="009C4EEC"/>
    <w:rsid w:val="009C5758"/>
    <w:rsid w:val="009C5A6C"/>
    <w:rsid w:val="009C5EBE"/>
    <w:rsid w:val="009C64ED"/>
    <w:rsid w:val="009C7FB8"/>
    <w:rsid w:val="009D0A6D"/>
    <w:rsid w:val="009D0B8E"/>
    <w:rsid w:val="009D0D7E"/>
    <w:rsid w:val="009D1919"/>
    <w:rsid w:val="009D1A0D"/>
    <w:rsid w:val="009D1FEC"/>
    <w:rsid w:val="009D29C2"/>
    <w:rsid w:val="009D3485"/>
    <w:rsid w:val="009D3A2E"/>
    <w:rsid w:val="009D3D27"/>
    <w:rsid w:val="009D3EA8"/>
    <w:rsid w:val="009D4B58"/>
    <w:rsid w:val="009D4CCD"/>
    <w:rsid w:val="009D4CEA"/>
    <w:rsid w:val="009D5906"/>
    <w:rsid w:val="009D6207"/>
    <w:rsid w:val="009D65A2"/>
    <w:rsid w:val="009D7B7B"/>
    <w:rsid w:val="009E0200"/>
    <w:rsid w:val="009E0257"/>
    <w:rsid w:val="009E0322"/>
    <w:rsid w:val="009E0603"/>
    <w:rsid w:val="009E1515"/>
    <w:rsid w:val="009E1F3C"/>
    <w:rsid w:val="009E285C"/>
    <w:rsid w:val="009E30FA"/>
    <w:rsid w:val="009E3B17"/>
    <w:rsid w:val="009E436A"/>
    <w:rsid w:val="009E4C47"/>
    <w:rsid w:val="009E5313"/>
    <w:rsid w:val="009E5896"/>
    <w:rsid w:val="009E5AA0"/>
    <w:rsid w:val="009E616C"/>
    <w:rsid w:val="009E6344"/>
    <w:rsid w:val="009E642C"/>
    <w:rsid w:val="009E6581"/>
    <w:rsid w:val="009E6759"/>
    <w:rsid w:val="009E6F29"/>
    <w:rsid w:val="009F0215"/>
    <w:rsid w:val="009F090C"/>
    <w:rsid w:val="009F0A1D"/>
    <w:rsid w:val="009F128A"/>
    <w:rsid w:val="009F14C9"/>
    <w:rsid w:val="009F16DB"/>
    <w:rsid w:val="009F17F7"/>
    <w:rsid w:val="009F185D"/>
    <w:rsid w:val="009F1F31"/>
    <w:rsid w:val="009F229C"/>
    <w:rsid w:val="009F246D"/>
    <w:rsid w:val="009F2752"/>
    <w:rsid w:val="009F2BEB"/>
    <w:rsid w:val="009F3893"/>
    <w:rsid w:val="009F4594"/>
    <w:rsid w:val="009F4AAA"/>
    <w:rsid w:val="009F50DA"/>
    <w:rsid w:val="009F56E7"/>
    <w:rsid w:val="009F602F"/>
    <w:rsid w:val="009F6620"/>
    <w:rsid w:val="009F67CF"/>
    <w:rsid w:val="009F6A10"/>
    <w:rsid w:val="00A00844"/>
    <w:rsid w:val="00A009AF"/>
    <w:rsid w:val="00A00EE2"/>
    <w:rsid w:val="00A01250"/>
    <w:rsid w:val="00A013F6"/>
    <w:rsid w:val="00A01F7A"/>
    <w:rsid w:val="00A0218C"/>
    <w:rsid w:val="00A02D4F"/>
    <w:rsid w:val="00A0309C"/>
    <w:rsid w:val="00A03346"/>
    <w:rsid w:val="00A03461"/>
    <w:rsid w:val="00A036B4"/>
    <w:rsid w:val="00A03DF4"/>
    <w:rsid w:val="00A04819"/>
    <w:rsid w:val="00A05987"/>
    <w:rsid w:val="00A05ED8"/>
    <w:rsid w:val="00A063CC"/>
    <w:rsid w:val="00A06914"/>
    <w:rsid w:val="00A06968"/>
    <w:rsid w:val="00A07956"/>
    <w:rsid w:val="00A10613"/>
    <w:rsid w:val="00A106BF"/>
    <w:rsid w:val="00A1086F"/>
    <w:rsid w:val="00A10876"/>
    <w:rsid w:val="00A10AB4"/>
    <w:rsid w:val="00A116C2"/>
    <w:rsid w:val="00A12019"/>
    <w:rsid w:val="00A122CA"/>
    <w:rsid w:val="00A122E2"/>
    <w:rsid w:val="00A1366A"/>
    <w:rsid w:val="00A13865"/>
    <w:rsid w:val="00A13A2C"/>
    <w:rsid w:val="00A13F7F"/>
    <w:rsid w:val="00A141FA"/>
    <w:rsid w:val="00A142B1"/>
    <w:rsid w:val="00A153BA"/>
    <w:rsid w:val="00A15563"/>
    <w:rsid w:val="00A157F0"/>
    <w:rsid w:val="00A162FD"/>
    <w:rsid w:val="00A1691F"/>
    <w:rsid w:val="00A16A5E"/>
    <w:rsid w:val="00A1726C"/>
    <w:rsid w:val="00A17D9E"/>
    <w:rsid w:val="00A20A50"/>
    <w:rsid w:val="00A20CBD"/>
    <w:rsid w:val="00A219B7"/>
    <w:rsid w:val="00A21F53"/>
    <w:rsid w:val="00A227FC"/>
    <w:rsid w:val="00A22C40"/>
    <w:rsid w:val="00A236E4"/>
    <w:rsid w:val="00A24350"/>
    <w:rsid w:val="00A24448"/>
    <w:rsid w:val="00A249BF"/>
    <w:rsid w:val="00A24D6B"/>
    <w:rsid w:val="00A26214"/>
    <w:rsid w:val="00A26DBC"/>
    <w:rsid w:val="00A2778D"/>
    <w:rsid w:val="00A300D8"/>
    <w:rsid w:val="00A301E9"/>
    <w:rsid w:val="00A30C64"/>
    <w:rsid w:val="00A3170B"/>
    <w:rsid w:val="00A338F6"/>
    <w:rsid w:val="00A34545"/>
    <w:rsid w:val="00A35538"/>
    <w:rsid w:val="00A35DCC"/>
    <w:rsid w:val="00A35EF1"/>
    <w:rsid w:val="00A3641A"/>
    <w:rsid w:val="00A36444"/>
    <w:rsid w:val="00A40147"/>
    <w:rsid w:val="00A40730"/>
    <w:rsid w:val="00A407E0"/>
    <w:rsid w:val="00A41109"/>
    <w:rsid w:val="00A41E13"/>
    <w:rsid w:val="00A42CA3"/>
    <w:rsid w:val="00A43B99"/>
    <w:rsid w:val="00A43D48"/>
    <w:rsid w:val="00A43E58"/>
    <w:rsid w:val="00A43ED3"/>
    <w:rsid w:val="00A4443A"/>
    <w:rsid w:val="00A445DD"/>
    <w:rsid w:val="00A44977"/>
    <w:rsid w:val="00A45BDE"/>
    <w:rsid w:val="00A464BD"/>
    <w:rsid w:val="00A46A85"/>
    <w:rsid w:val="00A46EC3"/>
    <w:rsid w:val="00A47675"/>
    <w:rsid w:val="00A47701"/>
    <w:rsid w:val="00A4776E"/>
    <w:rsid w:val="00A50C30"/>
    <w:rsid w:val="00A519A5"/>
    <w:rsid w:val="00A51D5A"/>
    <w:rsid w:val="00A52F31"/>
    <w:rsid w:val="00A5492A"/>
    <w:rsid w:val="00A566A9"/>
    <w:rsid w:val="00A5728F"/>
    <w:rsid w:val="00A57654"/>
    <w:rsid w:val="00A578D8"/>
    <w:rsid w:val="00A57BA5"/>
    <w:rsid w:val="00A60603"/>
    <w:rsid w:val="00A6093D"/>
    <w:rsid w:val="00A60CF7"/>
    <w:rsid w:val="00A615A2"/>
    <w:rsid w:val="00A61F40"/>
    <w:rsid w:val="00A621B5"/>
    <w:rsid w:val="00A62C26"/>
    <w:rsid w:val="00A633E4"/>
    <w:rsid w:val="00A6364E"/>
    <w:rsid w:val="00A63E4E"/>
    <w:rsid w:val="00A63EF4"/>
    <w:rsid w:val="00A65696"/>
    <w:rsid w:val="00A65B49"/>
    <w:rsid w:val="00A675B5"/>
    <w:rsid w:val="00A70269"/>
    <w:rsid w:val="00A70A71"/>
    <w:rsid w:val="00A70D29"/>
    <w:rsid w:val="00A71170"/>
    <w:rsid w:val="00A717F4"/>
    <w:rsid w:val="00A72027"/>
    <w:rsid w:val="00A72FEA"/>
    <w:rsid w:val="00A732C2"/>
    <w:rsid w:val="00A7359F"/>
    <w:rsid w:val="00A737F7"/>
    <w:rsid w:val="00A74116"/>
    <w:rsid w:val="00A74422"/>
    <w:rsid w:val="00A74544"/>
    <w:rsid w:val="00A745BD"/>
    <w:rsid w:val="00A74768"/>
    <w:rsid w:val="00A74B30"/>
    <w:rsid w:val="00A74D2B"/>
    <w:rsid w:val="00A75278"/>
    <w:rsid w:val="00A75D69"/>
    <w:rsid w:val="00A75E43"/>
    <w:rsid w:val="00A77659"/>
    <w:rsid w:val="00A80B1A"/>
    <w:rsid w:val="00A80F4A"/>
    <w:rsid w:val="00A813D6"/>
    <w:rsid w:val="00A814DF"/>
    <w:rsid w:val="00A815C5"/>
    <w:rsid w:val="00A817CD"/>
    <w:rsid w:val="00A819E2"/>
    <w:rsid w:val="00A81CB9"/>
    <w:rsid w:val="00A8205B"/>
    <w:rsid w:val="00A8232B"/>
    <w:rsid w:val="00A8235F"/>
    <w:rsid w:val="00A82464"/>
    <w:rsid w:val="00A82697"/>
    <w:rsid w:val="00A827FD"/>
    <w:rsid w:val="00A8335C"/>
    <w:rsid w:val="00A83D06"/>
    <w:rsid w:val="00A83D28"/>
    <w:rsid w:val="00A847E5"/>
    <w:rsid w:val="00A84D63"/>
    <w:rsid w:val="00A8510B"/>
    <w:rsid w:val="00A853C5"/>
    <w:rsid w:val="00A85A3B"/>
    <w:rsid w:val="00A85EB0"/>
    <w:rsid w:val="00A868C7"/>
    <w:rsid w:val="00A86A81"/>
    <w:rsid w:val="00A86F6B"/>
    <w:rsid w:val="00A90228"/>
    <w:rsid w:val="00A9040E"/>
    <w:rsid w:val="00A90B9B"/>
    <w:rsid w:val="00A9130C"/>
    <w:rsid w:val="00A9134C"/>
    <w:rsid w:val="00A9228C"/>
    <w:rsid w:val="00A931CD"/>
    <w:rsid w:val="00A93584"/>
    <w:rsid w:val="00A937C5"/>
    <w:rsid w:val="00A939D2"/>
    <w:rsid w:val="00A93B0B"/>
    <w:rsid w:val="00A94C94"/>
    <w:rsid w:val="00A964DB"/>
    <w:rsid w:val="00A96A99"/>
    <w:rsid w:val="00A96C38"/>
    <w:rsid w:val="00A971BB"/>
    <w:rsid w:val="00A9733D"/>
    <w:rsid w:val="00A97CEA"/>
    <w:rsid w:val="00A97FCC"/>
    <w:rsid w:val="00AA1C28"/>
    <w:rsid w:val="00AA2552"/>
    <w:rsid w:val="00AA2DC4"/>
    <w:rsid w:val="00AA311C"/>
    <w:rsid w:val="00AA50C3"/>
    <w:rsid w:val="00AA5F82"/>
    <w:rsid w:val="00AA6413"/>
    <w:rsid w:val="00AA67F2"/>
    <w:rsid w:val="00AA7B1A"/>
    <w:rsid w:val="00AB11EF"/>
    <w:rsid w:val="00AB2191"/>
    <w:rsid w:val="00AB2460"/>
    <w:rsid w:val="00AB2D52"/>
    <w:rsid w:val="00AB32BF"/>
    <w:rsid w:val="00AB34F8"/>
    <w:rsid w:val="00AB3F45"/>
    <w:rsid w:val="00AB4A1C"/>
    <w:rsid w:val="00AB527D"/>
    <w:rsid w:val="00AB5EF4"/>
    <w:rsid w:val="00AB6081"/>
    <w:rsid w:val="00AB62B3"/>
    <w:rsid w:val="00AB6A9F"/>
    <w:rsid w:val="00AB6BC1"/>
    <w:rsid w:val="00AB6EA4"/>
    <w:rsid w:val="00AB707E"/>
    <w:rsid w:val="00AB7214"/>
    <w:rsid w:val="00AB7592"/>
    <w:rsid w:val="00AB7936"/>
    <w:rsid w:val="00AB7D73"/>
    <w:rsid w:val="00AB7F1D"/>
    <w:rsid w:val="00AC0063"/>
    <w:rsid w:val="00AC0AD0"/>
    <w:rsid w:val="00AC1A8D"/>
    <w:rsid w:val="00AC1D34"/>
    <w:rsid w:val="00AC1E9B"/>
    <w:rsid w:val="00AC21EB"/>
    <w:rsid w:val="00AC2A55"/>
    <w:rsid w:val="00AC30A9"/>
    <w:rsid w:val="00AC3DE4"/>
    <w:rsid w:val="00AC4BA6"/>
    <w:rsid w:val="00AC4C49"/>
    <w:rsid w:val="00AC61B9"/>
    <w:rsid w:val="00AC6265"/>
    <w:rsid w:val="00AC6384"/>
    <w:rsid w:val="00AC6643"/>
    <w:rsid w:val="00AC7FFB"/>
    <w:rsid w:val="00AD0063"/>
    <w:rsid w:val="00AD03D2"/>
    <w:rsid w:val="00AD1177"/>
    <w:rsid w:val="00AD157F"/>
    <w:rsid w:val="00AD1C83"/>
    <w:rsid w:val="00AD2AD4"/>
    <w:rsid w:val="00AD2F72"/>
    <w:rsid w:val="00AD322A"/>
    <w:rsid w:val="00AD34C6"/>
    <w:rsid w:val="00AD3B10"/>
    <w:rsid w:val="00AD452F"/>
    <w:rsid w:val="00AD47D8"/>
    <w:rsid w:val="00AD4F7D"/>
    <w:rsid w:val="00AD5A35"/>
    <w:rsid w:val="00AD5D2D"/>
    <w:rsid w:val="00AD677B"/>
    <w:rsid w:val="00AD6B1A"/>
    <w:rsid w:val="00AD6F35"/>
    <w:rsid w:val="00AD73E7"/>
    <w:rsid w:val="00AD7B08"/>
    <w:rsid w:val="00AD7E0A"/>
    <w:rsid w:val="00AE138C"/>
    <w:rsid w:val="00AE17C3"/>
    <w:rsid w:val="00AE1BDB"/>
    <w:rsid w:val="00AE1BDC"/>
    <w:rsid w:val="00AE1E2E"/>
    <w:rsid w:val="00AE1F53"/>
    <w:rsid w:val="00AE2019"/>
    <w:rsid w:val="00AE29EF"/>
    <w:rsid w:val="00AE2EC8"/>
    <w:rsid w:val="00AE335F"/>
    <w:rsid w:val="00AE3619"/>
    <w:rsid w:val="00AE3806"/>
    <w:rsid w:val="00AE39CC"/>
    <w:rsid w:val="00AE3E87"/>
    <w:rsid w:val="00AE408A"/>
    <w:rsid w:val="00AE427F"/>
    <w:rsid w:val="00AE50C1"/>
    <w:rsid w:val="00AE5508"/>
    <w:rsid w:val="00AE56DF"/>
    <w:rsid w:val="00AE57E5"/>
    <w:rsid w:val="00AE6305"/>
    <w:rsid w:val="00AE778C"/>
    <w:rsid w:val="00AE797C"/>
    <w:rsid w:val="00AE7B9A"/>
    <w:rsid w:val="00AF0416"/>
    <w:rsid w:val="00AF09A3"/>
    <w:rsid w:val="00AF0AEF"/>
    <w:rsid w:val="00AF1620"/>
    <w:rsid w:val="00AF1807"/>
    <w:rsid w:val="00AF1BD8"/>
    <w:rsid w:val="00AF1E63"/>
    <w:rsid w:val="00AF1FC2"/>
    <w:rsid w:val="00AF2313"/>
    <w:rsid w:val="00AF2C51"/>
    <w:rsid w:val="00AF3189"/>
    <w:rsid w:val="00AF4262"/>
    <w:rsid w:val="00AF49D0"/>
    <w:rsid w:val="00AF5167"/>
    <w:rsid w:val="00AF5A7F"/>
    <w:rsid w:val="00AF5ACD"/>
    <w:rsid w:val="00AF5C8B"/>
    <w:rsid w:val="00AF6D35"/>
    <w:rsid w:val="00AF75BB"/>
    <w:rsid w:val="00AF78D4"/>
    <w:rsid w:val="00B00AC8"/>
    <w:rsid w:val="00B012ED"/>
    <w:rsid w:val="00B01520"/>
    <w:rsid w:val="00B01D50"/>
    <w:rsid w:val="00B01F04"/>
    <w:rsid w:val="00B01F81"/>
    <w:rsid w:val="00B020A2"/>
    <w:rsid w:val="00B0217A"/>
    <w:rsid w:val="00B02371"/>
    <w:rsid w:val="00B0276E"/>
    <w:rsid w:val="00B029C5"/>
    <w:rsid w:val="00B02ECA"/>
    <w:rsid w:val="00B03025"/>
    <w:rsid w:val="00B03628"/>
    <w:rsid w:val="00B03AAB"/>
    <w:rsid w:val="00B03B49"/>
    <w:rsid w:val="00B03C88"/>
    <w:rsid w:val="00B03E9C"/>
    <w:rsid w:val="00B041AC"/>
    <w:rsid w:val="00B0437C"/>
    <w:rsid w:val="00B046E7"/>
    <w:rsid w:val="00B04B09"/>
    <w:rsid w:val="00B04C64"/>
    <w:rsid w:val="00B053BD"/>
    <w:rsid w:val="00B0553B"/>
    <w:rsid w:val="00B0624D"/>
    <w:rsid w:val="00B06C4C"/>
    <w:rsid w:val="00B07435"/>
    <w:rsid w:val="00B076EC"/>
    <w:rsid w:val="00B101B2"/>
    <w:rsid w:val="00B10A73"/>
    <w:rsid w:val="00B10AD6"/>
    <w:rsid w:val="00B10DD6"/>
    <w:rsid w:val="00B1125A"/>
    <w:rsid w:val="00B11310"/>
    <w:rsid w:val="00B11EC2"/>
    <w:rsid w:val="00B120AC"/>
    <w:rsid w:val="00B12463"/>
    <w:rsid w:val="00B12EB3"/>
    <w:rsid w:val="00B133B8"/>
    <w:rsid w:val="00B136F5"/>
    <w:rsid w:val="00B14367"/>
    <w:rsid w:val="00B14D58"/>
    <w:rsid w:val="00B151A9"/>
    <w:rsid w:val="00B155CB"/>
    <w:rsid w:val="00B15EB8"/>
    <w:rsid w:val="00B16ADC"/>
    <w:rsid w:val="00B16B50"/>
    <w:rsid w:val="00B16DB2"/>
    <w:rsid w:val="00B16DF7"/>
    <w:rsid w:val="00B1725D"/>
    <w:rsid w:val="00B17612"/>
    <w:rsid w:val="00B20195"/>
    <w:rsid w:val="00B203B6"/>
    <w:rsid w:val="00B20499"/>
    <w:rsid w:val="00B2113E"/>
    <w:rsid w:val="00B220B3"/>
    <w:rsid w:val="00B22815"/>
    <w:rsid w:val="00B22FB1"/>
    <w:rsid w:val="00B22FF1"/>
    <w:rsid w:val="00B23F75"/>
    <w:rsid w:val="00B2483E"/>
    <w:rsid w:val="00B24E87"/>
    <w:rsid w:val="00B25063"/>
    <w:rsid w:val="00B25076"/>
    <w:rsid w:val="00B259CC"/>
    <w:rsid w:val="00B25E7D"/>
    <w:rsid w:val="00B2604A"/>
    <w:rsid w:val="00B2637E"/>
    <w:rsid w:val="00B2678A"/>
    <w:rsid w:val="00B26FAF"/>
    <w:rsid w:val="00B279E8"/>
    <w:rsid w:val="00B27A50"/>
    <w:rsid w:val="00B27CAF"/>
    <w:rsid w:val="00B303C2"/>
    <w:rsid w:val="00B307B8"/>
    <w:rsid w:val="00B30C42"/>
    <w:rsid w:val="00B31007"/>
    <w:rsid w:val="00B312E2"/>
    <w:rsid w:val="00B31CDD"/>
    <w:rsid w:val="00B32629"/>
    <w:rsid w:val="00B328A0"/>
    <w:rsid w:val="00B336D6"/>
    <w:rsid w:val="00B33FF7"/>
    <w:rsid w:val="00B35308"/>
    <w:rsid w:val="00B36011"/>
    <w:rsid w:val="00B368D1"/>
    <w:rsid w:val="00B37FA4"/>
    <w:rsid w:val="00B40963"/>
    <w:rsid w:val="00B40CAD"/>
    <w:rsid w:val="00B41014"/>
    <w:rsid w:val="00B413A6"/>
    <w:rsid w:val="00B41E4D"/>
    <w:rsid w:val="00B4275D"/>
    <w:rsid w:val="00B42DEB"/>
    <w:rsid w:val="00B42E40"/>
    <w:rsid w:val="00B4332C"/>
    <w:rsid w:val="00B433A8"/>
    <w:rsid w:val="00B4436F"/>
    <w:rsid w:val="00B44AD5"/>
    <w:rsid w:val="00B450FD"/>
    <w:rsid w:val="00B45C90"/>
    <w:rsid w:val="00B4653D"/>
    <w:rsid w:val="00B468B8"/>
    <w:rsid w:val="00B46D29"/>
    <w:rsid w:val="00B470CB"/>
    <w:rsid w:val="00B4719D"/>
    <w:rsid w:val="00B47348"/>
    <w:rsid w:val="00B477FE"/>
    <w:rsid w:val="00B47DA5"/>
    <w:rsid w:val="00B50DB6"/>
    <w:rsid w:val="00B50E5F"/>
    <w:rsid w:val="00B513EE"/>
    <w:rsid w:val="00B51505"/>
    <w:rsid w:val="00B51BB6"/>
    <w:rsid w:val="00B51DC7"/>
    <w:rsid w:val="00B52859"/>
    <w:rsid w:val="00B53193"/>
    <w:rsid w:val="00B53DE3"/>
    <w:rsid w:val="00B54471"/>
    <w:rsid w:val="00B54606"/>
    <w:rsid w:val="00B54734"/>
    <w:rsid w:val="00B54C40"/>
    <w:rsid w:val="00B54FB8"/>
    <w:rsid w:val="00B56AEC"/>
    <w:rsid w:val="00B56DCB"/>
    <w:rsid w:val="00B56FE6"/>
    <w:rsid w:val="00B57076"/>
    <w:rsid w:val="00B57590"/>
    <w:rsid w:val="00B6090F"/>
    <w:rsid w:val="00B6136E"/>
    <w:rsid w:val="00B618F4"/>
    <w:rsid w:val="00B61AFB"/>
    <w:rsid w:val="00B61DE1"/>
    <w:rsid w:val="00B628BE"/>
    <w:rsid w:val="00B628D8"/>
    <w:rsid w:val="00B63EE0"/>
    <w:rsid w:val="00B64217"/>
    <w:rsid w:val="00B64272"/>
    <w:rsid w:val="00B64B46"/>
    <w:rsid w:val="00B64B94"/>
    <w:rsid w:val="00B64ECB"/>
    <w:rsid w:val="00B66596"/>
    <w:rsid w:val="00B6690B"/>
    <w:rsid w:val="00B67281"/>
    <w:rsid w:val="00B672DD"/>
    <w:rsid w:val="00B67795"/>
    <w:rsid w:val="00B70183"/>
    <w:rsid w:val="00B70ABA"/>
    <w:rsid w:val="00B70E42"/>
    <w:rsid w:val="00B7151B"/>
    <w:rsid w:val="00B71AE2"/>
    <w:rsid w:val="00B71F9F"/>
    <w:rsid w:val="00B721CA"/>
    <w:rsid w:val="00B72272"/>
    <w:rsid w:val="00B72513"/>
    <w:rsid w:val="00B729D1"/>
    <w:rsid w:val="00B73275"/>
    <w:rsid w:val="00B734C4"/>
    <w:rsid w:val="00B73517"/>
    <w:rsid w:val="00B7377B"/>
    <w:rsid w:val="00B73797"/>
    <w:rsid w:val="00B73CFD"/>
    <w:rsid w:val="00B73EA1"/>
    <w:rsid w:val="00B7496B"/>
    <w:rsid w:val="00B74DD0"/>
    <w:rsid w:val="00B75442"/>
    <w:rsid w:val="00B757EA"/>
    <w:rsid w:val="00B75926"/>
    <w:rsid w:val="00B75B8F"/>
    <w:rsid w:val="00B75EF3"/>
    <w:rsid w:val="00B7673F"/>
    <w:rsid w:val="00B76953"/>
    <w:rsid w:val="00B76CB5"/>
    <w:rsid w:val="00B76CE2"/>
    <w:rsid w:val="00B775A5"/>
    <w:rsid w:val="00B80291"/>
    <w:rsid w:val="00B806D5"/>
    <w:rsid w:val="00B80A32"/>
    <w:rsid w:val="00B8165D"/>
    <w:rsid w:val="00B81776"/>
    <w:rsid w:val="00B81899"/>
    <w:rsid w:val="00B81B5E"/>
    <w:rsid w:val="00B82AC0"/>
    <w:rsid w:val="00B830B6"/>
    <w:rsid w:val="00B83AF5"/>
    <w:rsid w:val="00B84AD9"/>
    <w:rsid w:val="00B84C3E"/>
    <w:rsid w:val="00B84D9F"/>
    <w:rsid w:val="00B84DAA"/>
    <w:rsid w:val="00B854D0"/>
    <w:rsid w:val="00B856AB"/>
    <w:rsid w:val="00B86273"/>
    <w:rsid w:val="00B868B3"/>
    <w:rsid w:val="00B86D34"/>
    <w:rsid w:val="00B875A1"/>
    <w:rsid w:val="00B87CD9"/>
    <w:rsid w:val="00B9040E"/>
    <w:rsid w:val="00B908AF"/>
    <w:rsid w:val="00B90E1B"/>
    <w:rsid w:val="00B919F8"/>
    <w:rsid w:val="00B92605"/>
    <w:rsid w:val="00B9342D"/>
    <w:rsid w:val="00B9348F"/>
    <w:rsid w:val="00B93CAB"/>
    <w:rsid w:val="00B94DBD"/>
    <w:rsid w:val="00B95DC2"/>
    <w:rsid w:val="00B96295"/>
    <w:rsid w:val="00B963FA"/>
    <w:rsid w:val="00B96516"/>
    <w:rsid w:val="00B967B8"/>
    <w:rsid w:val="00B979C4"/>
    <w:rsid w:val="00B97C66"/>
    <w:rsid w:val="00BA0B69"/>
    <w:rsid w:val="00BA1005"/>
    <w:rsid w:val="00BA1B00"/>
    <w:rsid w:val="00BA2984"/>
    <w:rsid w:val="00BA3806"/>
    <w:rsid w:val="00BA3ADF"/>
    <w:rsid w:val="00BA43FF"/>
    <w:rsid w:val="00BA44CA"/>
    <w:rsid w:val="00BA4FA7"/>
    <w:rsid w:val="00BA580D"/>
    <w:rsid w:val="00BA5E7D"/>
    <w:rsid w:val="00BA699A"/>
    <w:rsid w:val="00BA69E0"/>
    <w:rsid w:val="00BA6C8E"/>
    <w:rsid w:val="00BA71EA"/>
    <w:rsid w:val="00BA773B"/>
    <w:rsid w:val="00BA79B5"/>
    <w:rsid w:val="00BA7A38"/>
    <w:rsid w:val="00BB0260"/>
    <w:rsid w:val="00BB04FE"/>
    <w:rsid w:val="00BB1148"/>
    <w:rsid w:val="00BB1D5A"/>
    <w:rsid w:val="00BB2AE6"/>
    <w:rsid w:val="00BB33C0"/>
    <w:rsid w:val="00BB4897"/>
    <w:rsid w:val="00BB4B3B"/>
    <w:rsid w:val="00BB4E3B"/>
    <w:rsid w:val="00BB4E52"/>
    <w:rsid w:val="00BB5D9B"/>
    <w:rsid w:val="00BB5DD9"/>
    <w:rsid w:val="00BB5F75"/>
    <w:rsid w:val="00BB6341"/>
    <w:rsid w:val="00BB6ABB"/>
    <w:rsid w:val="00BB6D3C"/>
    <w:rsid w:val="00BB6DF5"/>
    <w:rsid w:val="00BB77FF"/>
    <w:rsid w:val="00BB7873"/>
    <w:rsid w:val="00BC023F"/>
    <w:rsid w:val="00BC0837"/>
    <w:rsid w:val="00BC0D45"/>
    <w:rsid w:val="00BC1076"/>
    <w:rsid w:val="00BC167F"/>
    <w:rsid w:val="00BC19F3"/>
    <w:rsid w:val="00BC1B76"/>
    <w:rsid w:val="00BC2288"/>
    <w:rsid w:val="00BC2E5D"/>
    <w:rsid w:val="00BC356A"/>
    <w:rsid w:val="00BC3E2F"/>
    <w:rsid w:val="00BC463E"/>
    <w:rsid w:val="00BC4D4B"/>
    <w:rsid w:val="00BC6ADB"/>
    <w:rsid w:val="00BC6CEE"/>
    <w:rsid w:val="00BC700C"/>
    <w:rsid w:val="00BC7367"/>
    <w:rsid w:val="00BD04C5"/>
    <w:rsid w:val="00BD0739"/>
    <w:rsid w:val="00BD0A90"/>
    <w:rsid w:val="00BD15F7"/>
    <w:rsid w:val="00BD1A04"/>
    <w:rsid w:val="00BD1A48"/>
    <w:rsid w:val="00BD1AED"/>
    <w:rsid w:val="00BD236A"/>
    <w:rsid w:val="00BD2792"/>
    <w:rsid w:val="00BD308A"/>
    <w:rsid w:val="00BD3803"/>
    <w:rsid w:val="00BD3899"/>
    <w:rsid w:val="00BD3F3B"/>
    <w:rsid w:val="00BD416A"/>
    <w:rsid w:val="00BD4276"/>
    <w:rsid w:val="00BD45E3"/>
    <w:rsid w:val="00BD4998"/>
    <w:rsid w:val="00BD4A27"/>
    <w:rsid w:val="00BD4B8B"/>
    <w:rsid w:val="00BD5337"/>
    <w:rsid w:val="00BD5B01"/>
    <w:rsid w:val="00BD5F32"/>
    <w:rsid w:val="00BD66DB"/>
    <w:rsid w:val="00BD6F23"/>
    <w:rsid w:val="00BD6F72"/>
    <w:rsid w:val="00BD78EB"/>
    <w:rsid w:val="00BD7D4D"/>
    <w:rsid w:val="00BD7E1F"/>
    <w:rsid w:val="00BE0C6D"/>
    <w:rsid w:val="00BE1930"/>
    <w:rsid w:val="00BE2028"/>
    <w:rsid w:val="00BE247A"/>
    <w:rsid w:val="00BE33A0"/>
    <w:rsid w:val="00BE34E3"/>
    <w:rsid w:val="00BE3A19"/>
    <w:rsid w:val="00BE3AD6"/>
    <w:rsid w:val="00BE3DE9"/>
    <w:rsid w:val="00BE465F"/>
    <w:rsid w:val="00BE561E"/>
    <w:rsid w:val="00BE5A66"/>
    <w:rsid w:val="00BE5C04"/>
    <w:rsid w:val="00BE62A0"/>
    <w:rsid w:val="00BE6FA4"/>
    <w:rsid w:val="00BE700C"/>
    <w:rsid w:val="00BE7286"/>
    <w:rsid w:val="00BE7B55"/>
    <w:rsid w:val="00BF0514"/>
    <w:rsid w:val="00BF06A2"/>
    <w:rsid w:val="00BF06CA"/>
    <w:rsid w:val="00BF0DC7"/>
    <w:rsid w:val="00BF0F78"/>
    <w:rsid w:val="00BF0F94"/>
    <w:rsid w:val="00BF1316"/>
    <w:rsid w:val="00BF1FAA"/>
    <w:rsid w:val="00BF22BB"/>
    <w:rsid w:val="00BF3674"/>
    <w:rsid w:val="00BF4BD1"/>
    <w:rsid w:val="00BF4E35"/>
    <w:rsid w:val="00BF55FE"/>
    <w:rsid w:val="00BF5E7C"/>
    <w:rsid w:val="00BF6E95"/>
    <w:rsid w:val="00BF7428"/>
    <w:rsid w:val="00BF74EA"/>
    <w:rsid w:val="00BF760E"/>
    <w:rsid w:val="00BF7AC9"/>
    <w:rsid w:val="00BF7E89"/>
    <w:rsid w:val="00C0177C"/>
    <w:rsid w:val="00C0257A"/>
    <w:rsid w:val="00C027B3"/>
    <w:rsid w:val="00C03336"/>
    <w:rsid w:val="00C03773"/>
    <w:rsid w:val="00C05078"/>
    <w:rsid w:val="00C05A39"/>
    <w:rsid w:val="00C064EC"/>
    <w:rsid w:val="00C06974"/>
    <w:rsid w:val="00C06F12"/>
    <w:rsid w:val="00C07C19"/>
    <w:rsid w:val="00C100C4"/>
    <w:rsid w:val="00C101BF"/>
    <w:rsid w:val="00C10A26"/>
    <w:rsid w:val="00C11504"/>
    <w:rsid w:val="00C11DBE"/>
    <w:rsid w:val="00C12423"/>
    <w:rsid w:val="00C12591"/>
    <w:rsid w:val="00C1289F"/>
    <w:rsid w:val="00C12A28"/>
    <w:rsid w:val="00C12B67"/>
    <w:rsid w:val="00C1379A"/>
    <w:rsid w:val="00C13975"/>
    <w:rsid w:val="00C13A05"/>
    <w:rsid w:val="00C159AC"/>
    <w:rsid w:val="00C15BD6"/>
    <w:rsid w:val="00C15C4A"/>
    <w:rsid w:val="00C1656B"/>
    <w:rsid w:val="00C1771E"/>
    <w:rsid w:val="00C17884"/>
    <w:rsid w:val="00C20513"/>
    <w:rsid w:val="00C21177"/>
    <w:rsid w:val="00C213E2"/>
    <w:rsid w:val="00C21487"/>
    <w:rsid w:val="00C215E4"/>
    <w:rsid w:val="00C21733"/>
    <w:rsid w:val="00C2196E"/>
    <w:rsid w:val="00C23D1C"/>
    <w:rsid w:val="00C241E5"/>
    <w:rsid w:val="00C247D0"/>
    <w:rsid w:val="00C255F1"/>
    <w:rsid w:val="00C25B3D"/>
    <w:rsid w:val="00C25B8A"/>
    <w:rsid w:val="00C25BE6"/>
    <w:rsid w:val="00C25DB8"/>
    <w:rsid w:val="00C2608D"/>
    <w:rsid w:val="00C260FB"/>
    <w:rsid w:val="00C26DDB"/>
    <w:rsid w:val="00C27639"/>
    <w:rsid w:val="00C276C4"/>
    <w:rsid w:val="00C2772F"/>
    <w:rsid w:val="00C3009E"/>
    <w:rsid w:val="00C3025E"/>
    <w:rsid w:val="00C30265"/>
    <w:rsid w:val="00C30482"/>
    <w:rsid w:val="00C30571"/>
    <w:rsid w:val="00C307CC"/>
    <w:rsid w:val="00C33383"/>
    <w:rsid w:val="00C333C8"/>
    <w:rsid w:val="00C34028"/>
    <w:rsid w:val="00C34BDF"/>
    <w:rsid w:val="00C35721"/>
    <w:rsid w:val="00C3620B"/>
    <w:rsid w:val="00C364F9"/>
    <w:rsid w:val="00C36AA7"/>
    <w:rsid w:val="00C36AB3"/>
    <w:rsid w:val="00C37148"/>
    <w:rsid w:val="00C374C7"/>
    <w:rsid w:val="00C41408"/>
    <w:rsid w:val="00C4141F"/>
    <w:rsid w:val="00C4204B"/>
    <w:rsid w:val="00C42273"/>
    <w:rsid w:val="00C4232C"/>
    <w:rsid w:val="00C43205"/>
    <w:rsid w:val="00C43F0C"/>
    <w:rsid w:val="00C445D4"/>
    <w:rsid w:val="00C4461F"/>
    <w:rsid w:val="00C44B94"/>
    <w:rsid w:val="00C45210"/>
    <w:rsid w:val="00C45E30"/>
    <w:rsid w:val="00C45F94"/>
    <w:rsid w:val="00C46057"/>
    <w:rsid w:val="00C46BCF"/>
    <w:rsid w:val="00C4745B"/>
    <w:rsid w:val="00C47CA8"/>
    <w:rsid w:val="00C51616"/>
    <w:rsid w:val="00C5284C"/>
    <w:rsid w:val="00C528C4"/>
    <w:rsid w:val="00C53056"/>
    <w:rsid w:val="00C545ED"/>
    <w:rsid w:val="00C549E7"/>
    <w:rsid w:val="00C55AC1"/>
    <w:rsid w:val="00C55B3B"/>
    <w:rsid w:val="00C5681F"/>
    <w:rsid w:val="00C56C00"/>
    <w:rsid w:val="00C57526"/>
    <w:rsid w:val="00C57558"/>
    <w:rsid w:val="00C60550"/>
    <w:rsid w:val="00C6095F"/>
    <w:rsid w:val="00C61078"/>
    <w:rsid w:val="00C62003"/>
    <w:rsid w:val="00C62534"/>
    <w:rsid w:val="00C62E91"/>
    <w:rsid w:val="00C62FD4"/>
    <w:rsid w:val="00C64466"/>
    <w:rsid w:val="00C65FF8"/>
    <w:rsid w:val="00C66235"/>
    <w:rsid w:val="00C6672D"/>
    <w:rsid w:val="00C66A47"/>
    <w:rsid w:val="00C672E2"/>
    <w:rsid w:val="00C678A3"/>
    <w:rsid w:val="00C70570"/>
    <w:rsid w:val="00C705FA"/>
    <w:rsid w:val="00C71151"/>
    <w:rsid w:val="00C71778"/>
    <w:rsid w:val="00C7188F"/>
    <w:rsid w:val="00C7257A"/>
    <w:rsid w:val="00C725AB"/>
    <w:rsid w:val="00C72BC1"/>
    <w:rsid w:val="00C73005"/>
    <w:rsid w:val="00C730BC"/>
    <w:rsid w:val="00C73271"/>
    <w:rsid w:val="00C7361E"/>
    <w:rsid w:val="00C736F7"/>
    <w:rsid w:val="00C74390"/>
    <w:rsid w:val="00C743E9"/>
    <w:rsid w:val="00C7549D"/>
    <w:rsid w:val="00C758EB"/>
    <w:rsid w:val="00C76687"/>
    <w:rsid w:val="00C76AC3"/>
    <w:rsid w:val="00C77096"/>
    <w:rsid w:val="00C800E0"/>
    <w:rsid w:val="00C8198B"/>
    <w:rsid w:val="00C82458"/>
    <w:rsid w:val="00C8269C"/>
    <w:rsid w:val="00C82FEF"/>
    <w:rsid w:val="00C83DB9"/>
    <w:rsid w:val="00C84265"/>
    <w:rsid w:val="00C8431A"/>
    <w:rsid w:val="00C844FC"/>
    <w:rsid w:val="00C84871"/>
    <w:rsid w:val="00C8493C"/>
    <w:rsid w:val="00C84BE6"/>
    <w:rsid w:val="00C85925"/>
    <w:rsid w:val="00C85C15"/>
    <w:rsid w:val="00C85D23"/>
    <w:rsid w:val="00C8688F"/>
    <w:rsid w:val="00C86CA2"/>
    <w:rsid w:val="00C86E1F"/>
    <w:rsid w:val="00C86FF9"/>
    <w:rsid w:val="00C875CE"/>
    <w:rsid w:val="00C87E5A"/>
    <w:rsid w:val="00C87FAC"/>
    <w:rsid w:val="00C908CD"/>
    <w:rsid w:val="00C90BF9"/>
    <w:rsid w:val="00C916EB"/>
    <w:rsid w:val="00C91B63"/>
    <w:rsid w:val="00C92260"/>
    <w:rsid w:val="00C92882"/>
    <w:rsid w:val="00C928A6"/>
    <w:rsid w:val="00C939E1"/>
    <w:rsid w:val="00C94641"/>
    <w:rsid w:val="00C947D9"/>
    <w:rsid w:val="00C949E7"/>
    <w:rsid w:val="00C94EF4"/>
    <w:rsid w:val="00C9514F"/>
    <w:rsid w:val="00C959F6"/>
    <w:rsid w:val="00C964FD"/>
    <w:rsid w:val="00C965CF"/>
    <w:rsid w:val="00C967B0"/>
    <w:rsid w:val="00C967BB"/>
    <w:rsid w:val="00C96A1D"/>
    <w:rsid w:val="00C96FD3"/>
    <w:rsid w:val="00C97492"/>
    <w:rsid w:val="00C97655"/>
    <w:rsid w:val="00CA009C"/>
    <w:rsid w:val="00CA0112"/>
    <w:rsid w:val="00CA067A"/>
    <w:rsid w:val="00CA0F93"/>
    <w:rsid w:val="00CA1F3E"/>
    <w:rsid w:val="00CA241E"/>
    <w:rsid w:val="00CA289C"/>
    <w:rsid w:val="00CA29C4"/>
    <w:rsid w:val="00CA2DF9"/>
    <w:rsid w:val="00CA4047"/>
    <w:rsid w:val="00CA4330"/>
    <w:rsid w:val="00CA49A4"/>
    <w:rsid w:val="00CA4D1F"/>
    <w:rsid w:val="00CA5F79"/>
    <w:rsid w:val="00CA6834"/>
    <w:rsid w:val="00CA68EF"/>
    <w:rsid w:val="00CA7076"/>
    <w:rsid w:val="00CA7B1F"/>
    <w:rsid w:val="00CA7EB9"/>
    <w:rsid w:val="00CB1206"/>
    <w:rsid w:val="00CB147B"/>
    <w:rsid w:val="00CB1524"/>
    <w:rsid w:val="00CB1756"/>
    <w:rsid w:val="00CB1B27"/>
    <w:rsid w:val="00CB220A"/>
    <w:rsid w:val="00CB255D"/>
    <w:rsid w:val="00CB2C88"/>
    <w:rsid w:val="00CB342C"/>
    <w:rsid w:val="00CB35AA"/>
    <w:rsid w:val="00CB3B36"/>
    <w:rsid w:val="00CB4AB3"/>
    <w:rsid w:val="00CB4C82"/>
    <w:rsid w:val="00CB6046"/>
    <w:rsid w:val="00CB76A3"/>
    <w:rsid w:val="00CC00A6"/>
    <w:rsid w:val="00CC014A"/>
    <w:rsid w:val="00CC082F"/>
    <w:rsid w:val="00CC2375"/>
    <w:rsid w:val="00CC258F"/>
    <w:rsid w:val="00CC26FE"/>
    <w:rsid w:val="00CC2B83"/>
    <w:rsid w:val="00CC4150"/>
    <w:rsid w:val="00CC4749"/>
    <w:rsid w:val="00CC48A5"/>
    <w:rsid w:val="00CC49A1"/>
    <w:rsid w:val="00CC507E"/>
    <w:rsid w:val="00CC50F3"/>
    <w:rsid w:val="00CC5164"/>
    <w:rsid w:val="00CC58FE"/>
    <w:rsid w:val="00CC5927"/>
    <w:rsid w:val="00CC694E"/>
    <w:rsid w:val="00CC6A93"/>
    <w:rsid w:val="00CC6C7E"/>
    <w:rsid w:val="00CD0250"/>
    <w:rsid w:val="00CD0327"/>
    <w:rsid w:val="00CD0828"/>
    <w:rsid w:val="00CD08AF"/>
    <w:rsid w:val="00CD0C97"/>
    <w:rsid w:val="00CD0F76"/>
    <w:rsid w:val="00CD135B"/>
    <w:rsid w:val="00CD163B"/>
    <w:rsid w:val="00CD394F"/>
    <w:rsid w:val="00CD409A"/>
    <w:rsid w:val="00CD46A4"/>
    <w:rsid w:val="00CD4FA9"/>
    <w:rsid w:val="00CD5070"/>
    <w:rsid w:val="00CD6266"/>
    <w:rsid w:val="00CD6313"/>
    <w:rsid w:val="00CD6509"/>
    <w:rsid w:val="00CD72E5"/>
    <w:rsid w:val="00CD7A6D"/>
    <w:rsid w:val="00CE0479"/>
    <w:rsid w:val="00CE060D"/>
    <w:rsid w:val="00CE0F4F"/>
    <w:rsid w:val="00CE1046"/>
    <w:rsid w:val="00CE1792"/>
    <w:rsid w:val="00CE1CDF"/>
    <w:rsid w:val="00CE2445"/>
    <w:rsid w:val="00CE2713"/>
    <w:rsid w:val="00CE2D67"/>
    <w:rsid w:val="00CE3C67"/>
    <w:rsid w:val="00CE3F0E"/>
    <w:rsid w:val="00CE46F8"/>
    <w:rsid w:val="00CE4E17"/>
    <w:rsid w:val="00CE517A"/>
    <w:rsid w:val="00CE66B1"/>
    <w:rsid w:val="00CE6B60"/>
    <w:rsid w:val="00CF0226"/>
    <w:rsid w:val="00CF022D"/>
    <w:rsid w:val="00CF0708"/>
    <w:rsid w:val="00CF0D0F"/>
    <w:rsid w:val="00CF189B"/>
    <w:rsid w:val="00CF1BBD"/>
    <w:rsid w:val="00CF1EAF"/>
    <w:rsid w:val="00CF2847"/>
    <w:rsid w:val="00CF2AC4"/>
    <w:rsid w:val="00CF3237"/>
    <w:rsid w:val="00CF326B"/>
    <w:rsid w:val="00CF327C"/>
    <w:rsid w:val="00CF3326"/>
    <w:rsid w:val="00CF4C43"/>
    <w:rsid w:val="00CF4ECB"/>
    <w:rsid w:val="00CF5473"/>
    <w:rsid w:val="00CF5A26"/>
    <w:rsid w:val="00CF5EBF"/>
    <w:rsid w:val="00CF63A8"/>
    <w:rsid w:val="00CF6703"/>
    <w:rsid w:val="00CF681B"/>
    <w:rsid w:val="00CF6AEE"/>
    <w:rsid w:val="00D0063D"/>
    <w:rsid w:val="00D00D9D"/>
    <w:rsid w:val="00D00DC3"/>
    <w:rsid w:val="00D00E00"/>
    <w:rsid w:val="00D014F1"/>
    <w:rsid w:val="00D01EAD"/>
    <w:rsid w:val="00D0219A"/>
    <w:rsid w:val="00D02778"/>
    <w:rsid w:val="00D0376C"/>
    <w:rsid w:val="00D03BAB"/>
    <w:rsid w:val="00D03BE8"/>
    <w:rsid w:val="00D04095"/>
    <w:rsid w:val="00D04198"/>
    <w:rsid w:val="00D04CF9"/>
    <w:rsid w:val="00D05614"/>
    <w:rsid w:val="00D063F3"/>
    <w:rsid w:val="00D06657"/>
    <w:rsid w:val="00D067EE"/>
    <w:rsid w:val="00D06905"/>
    <w:rsid w:val="00D0697A"/>
    <w:rsid w:val="00D06AF7"/>
    <w:rsid w:val="00D0720D"/>
    <w:rsid w:val="00D0736F"/>
    <w:rsid w:val="00D07C99"/>
    <w:rsid w:val="00D100B1"/>
    <w:rsid w:val="00D10135"/>
    <w:rsid w:val="00D10955"/>
    <w:rsid w:val="00D10B73"/>
    <w:rsid w:val="00D10EC5"/>
    <w:rsid w:val="00D11481"/>
    <w:rsid w:val="00D11D15"/>
    <w:rsid w:val="00D1233B"/>
    <w:rsid w:val="00D12523"/>
    <w:rsid w:val="00D12864"/>
    <w:rsid w:val="00D12DF7"/>
    <w:rsid w:val="00D13257"/>
    <w:rsid w:val="00D134F1"/>
    <w:rsid w:val="00D1384E"/>
    <w:rsid w:val="00D14142"/>
    <w:rsid w:val="00D1490A"/>
    <w:rsid w:val="00D1602C"/>
    <w:rsid w:val="00D16AD9"/>
    <w:rsid w:val="00D16D36"/>
    <w:rsid w:val="00D1753F"/>
    <w:rsid w:val="00D17989"/>
    <w:rsid w:val="00D200D1"/>
    <w:rsid w:val="00D21161"/>
    <w:rsid w:val="00D215A4"/>
    <w:rsid w:val="00D21800"/>
    <w:rsid w:val="00D21C04"/>
    <w:rsid w:val="00D21C2D"/>
    <w:rsid w:val="00D21C71"/>
    <w:rsid w:val="00D22434"/>
    <w:rsid w:val="00D228AA"/>
    <w:rsid w:val="00D22DF4"/>
    <w:rsid w:val="00D22E3F"/>
    <w:rsid w:val="00D23394"/>
    <w:rsid w:val="00D236EA"/>
    <w:rsid w:val="00D23820"/>
    <w:rsid w:val="00D23ED1"/>
    <w:rsid w:val="00D23FE0"/>
    <w:rsid w:val="00D246C7"/>
    <w:rsid w:val="00D248F8"/>
    <w:rsid w:val="00D25715"/>
    <w:rsid w:val="00D25E58"/>
    <w:rsid w:val="00D263AE"/>
    <w:rsid w:val="00D26542"/>
    <w:rsid w:val="00D268FA"/>
    <w:rsid w:val="00D26FB7"/>
    <w:rsid w:val="00D27399"/>
    <w:rsid w:val="00D27ABC"/>
    <w:rsid w:val="00D3069B"/>
    <w:rsid w:val="00D30E88"/>
    <w:rsid w:val="00D30E9D"/>
    <w:rsid w:val="00D312F2"/>
    <w:rsid w:val="00D32069"/>
    <w:rsid w:val="00D32555"/>
    <w:rsid w:val="00D32BB0"/>
    <w:rsid w:val="00D33999"/>
    <w:rsid w:val="00D340BE"/>
    <w:rsid w:val="00D342F5"/>
    <w:rsid w:val="00D34682"/>
    <w:rsid w:val="00D34803"/>
    <w:rsid w:val="00D34ABD"/>
    <w:rsid w:val="00D34D53"/>
    <w:rsid w:val="00D35638"/>
    <w:rsid w:val="00D35B5A"/>
    <w:rsid w:val="00D35FDE"/>
    <w:rsid w:val="00D369DE"/>
    <w:rsid w:val="00D4038C"/>
    <w:rsid w:val="00D4099E"/>
    <w:rsid w:val="00D40F38"/>
    <w:rsid w:val="00D419BC"/>
    <w:rsid w:val="00D41E4E"/>
    <w:rsid w:val="00D4245C"/>
    <w:rsid w:val="00D43635"/>
    <w:rsid w:val="00D43E19"/>
    <w:rsid w:val="00D456E1"/>
    <w:rsid w:val="00D46626"/>
    <w:rsid w:val="00D50590"/>
    <w:rsid w:val="00D5078A"/>
    <w:rsid w:val="00D50A46"/>
    <w:rsid w:val="00D50CF3"/>
    <w:rsid w:val="00D51013"/>
    <w:rsid w:val="00D517EA"/>
    <w:rsid w:val="00D525F1"/>
    <w:rsid w:val="00D52691"/>
    <w:rsid w:val="00D52C04"/>
    <w:rsid w:val="00D52D2F"/>
    <w:rsid w:val="00D53C20"/>
    <w:rsid w:val="00D54054"/>
    <w:rsid w:val="00D54829"/>
    <w:rsid w:val="00D55092"/>
    <w:rsid w:val="00D552B5"/>
    <w:rsid w:val="00D55CD9"/>
    <w:rsid w:val="00D5601C"/>
    <w:rsid w:val="00D561D5"/>
    <w:rsid w:val="00D564CC"/>
    <w:rsid w:val="00D565FD"/>
    <w:rsid w:val="00D56965"/>
    <w:rsid w:val="00D56BAC"/>
    <w:rsid w:val="00D574C2"/>
    <w:rsid w:val="00D57612"/>
    <w:rsid w:val="00D57ADF"/>
    <w:rsid w:val="00D57D21"/>
    <w:rsid w:val="00D6021C"/>
    <w:rsid w:val="00D60595"/>
    <w:rsid w:val="00D60C35"/>
    <w:rsid w:val="00D61069"/>
    <w:rsid w:val="00D61C3F"/>
    <w:rsid w:val="00D62094"/>
    <w:rsid w:val="00D628A7"/>
    <w:rsid w:val="00D634E7"/>
    <w:rsid w:val="00D63F58"/>
    <w:rsid w:val="00D647D1"/>
    <w:rsid w:val="00D64C46"/>
    <w:rsid w:val="00D65156"/>
    <w:rsid w:val="00D6536F"/>
    <w:rsid w:val="00D65B00"/>
    <w:rsid w:val="00D661BF"/>
    <w:rsid w:val="00D67730"/>
    <w:rsid w:val="00D677D5"/>
    <w:rsid w:val="00D67974"/>
    <w:rsid w:val="00D67A8A"/>
    <w:rsid w:val="00D67A9A"/>
    <w:rsid w:val="00D67D88"/>
    <w:rsid w:val="00D700D5"/>
    <w:rsid w:val="00D71B79"/>
    <w:rsid w:val="00D71EE9"/>
    <w:rsid w:val="00D72009"/>
    <w:rsid w:val="00D72B4D"/>
    <w:rsid w:val="00D7357B"/>
    <w:rsid w:val="00D73AF6"/>
    <w:rsid w:val="00D73E7A"/>
    <w:rsid w:val="00D74026"/>
    <w:rsid w:val="00D747E3"/>
    <w:rsid w:val="00D75563"/>
    <w:rsid w:val="00D7568F"/>
    <w:rsid w:val="00D757F0"/>
    <w:rsid w:val="00D75950"/>
    <w:rsid w:val="00D75E34"/>
    <w:rsid w:val="00D76213"/>
    <w:rsid w:val="00D768AE"/>
    <w:rsid w:val="00D76DE6"/>
    <w:rsid w:val="00D77634"/>
    <w:rsid w:val="00D77CA5"/>
    <w:rsid w:val="00D77DDC"/>
    <w:rsid w:val="00D77FF7"/>
    <w:rsid w:val="00D80885"/>
    <w:rsid w:val="00D80E28"/>
    <w:rsid w:val="00D81993"/>
    <w:rsid w:val="00D819F1"/>
    <w:rsid w:val="00D81BDE"/>
    <w:rsid w:val="00D82C14"/>
    <w:rsid w:val="00D8454E"/>
    <w:rsid w:val="00D84C91"/>
    <w:rsid w:val="00D84F02"/>
    <w:rsid w:val="00D8534D"/>
    <w:rsid w:val="00D858A7"/>
    <w:rsid w:val="00D86616"/>
    <w:rsid w:val="00D86C69"/>
    <w:rsid w:val="00D86E6E"/>
    <w:rsid w:val="00D87353"/>
    <w:rsid w:val="00D8792F"/>
    <w:rsid w:val="00D87D2A"/>
    <w:rsid w:val="00D87F7F"/>
    <w:rsid w:val="00D90092"/>
    <w:rsid w:val="00D90128"/>
    <w:rsid w:val="00D909A3"/>
    <w:rsid w:val="00D90F37"/>
    <w:rsid w:val="00D92DAF"/>
    <w:rsid w:val="00D93125"/>
    <w:rsid w:val="00D936B4"/>
    <w:rsid w:val="00D9509D"/>
    <w:rsid w:val="00D9529D"/>
    <w:rsid w:val="00D954A2"/>
    <w:rsid w:val="00D95763"/>
    <w:rsid w:val="00D95F89"/>
    <w:rsid w:val="00D961DB"/>
    <w:rsid w:val="00D962B9"/>
    <w:rsid w:val="00D96BEB"/>
    <w:rsid w:val="00D96E55"/>
    <w:rsid w:val="00D9701C"/>
    <w:rsid w:val="00D97B96"/>
    <w:rsid w:val="00D97CD3"/>
    <w:rsid w:val="00D97D75"/>
    <w:rsid w:val="00D97DA2"/>
    <w:rsid w:val="00D97EB9"/>
    <w:rsid w:val="00D97F34"/>
    <w:rsid w:val="00DA00AD"/>
    <w:rsid w:val="00DA01A2"/>
    <w:rsid w:val="00DA021A"/>
    <w:rsid w:val="00DA086B"/>
    <w:rsid w:val="00DA0FA5"/>
    <w:rsid w:val="00DA10BC"/>
    <w:rsid w:val="00DA1839"/>
    <w:rsid w:val="00DA19EB"/>
    <w:rsid w:val="00DA2B89"/>
    <w:rsid w:val="00DA32A1"/>
    <w:rsid w:val="00DA357B"/>
    <w:rsid w:val="00DA363B"/>
    <w:rsid w:val="00DA3D4F"/>
    <w:rsid w:val="00DA3E20"/>
    <w:rsid w:val="00DA428E"/>
    <w:rsid w:val="00DA4F76"/>
    <w:rsid w:val="00DA56A4"/>
    <w:rsid w:val="00DA5ABD"/>
    <w:rsid w:val="00DA5F33"/>
    <w:rsid w:val="00DA61A5"/>
    <w:rsid w:val="00DA684B"/>
    <w:rsid w:val="00DA6DD9"/>
    <w:rsid w:val="00DA7047"/>
    <w:rsid w:val="00DA716C"/>
    <w:rsid w:val="00DA76D8"/>
    <w:rsid w:val="00DA7E11"/>
    <w:rsid w:val="00DB1698"/>
    <w:rsid w:val="00DB19AB"/>
    <w:rsid w:val="00DB203D"/>
    <w:rsid w:val="00DB2538"/>
    <w:rsid w:val="00DB2604"/>
    <w:rsid w:val="00DB2A25"/>
    <w:rsid w:val="00DB3044"/>
    <w:rsid w:val="00DB3933"/>
    <w:rsid w:val="00DB547B"/>
    <w:rsid w:val="00DB54FD"/>
    <w:rsid w:val="00DB555D"/>
    <w:rsid w:val="00DB5641"/>
    <w:rsid w:val="00DB5D37"/>
    <w:rsid w:val="00DB5F1A"/>
    <w:rsid w:val="00DB620E"/>
    <w:rsid w:val="00DB6CB0"/>
    <w:rsid w:val="00DC0E24"/>
    <w:rsid w:val="00DC1050"/>
    <w:rsid w:val="00DC127D"/>
    <w:rsid w:val="00DC12EC"/>
    <w:rsid w:val="00DC1626"/>
    <w:rsid w:val="00DC1DE6"/>
    <w:rsid w:val="00DC22EE"/>
    <w:rsid w:val="00DC2670"/>
    <w:rsid w:val="00DC2BFA"/>
    <w:rsid w:val="00DC385E"/>
    <w:rsid w:val="00DC4702"/>
    <w:rsid w:val="00DC4807"/>
    <w:rsid w:val="00DC4BAF"/>
    <w:rsid w:val="00DC5675"/>
    <w:rsid w:val="00DC6C9C"/>
    <w:rsid w:val="00DC7955"/>
    <w:rsid w:val="00DC7E47"/>
    <w:rsid w:val="00DD0B20"/>
    <w:rsid w:val="00DD119C"/>
    <w:rsid w:val="00DD17C3"/>
    <w:rsid w:val="00DD2107"/>
    <w:rsid w:val="00DD24F7"/>
    <w:rsid w:val="00DD2A81"/>
    <w:rsid w:val="00DD2BC5"/>
    <w:rsid w:val="00DD3480"/>
    <w:rsid w:val="00DD3526"/>
    <w:rsid w:val="00DD399D"/>
    <w:rsid w:val="00DD3D39"/>
    <w:rsid w:val="00DD4600"/>
    <w:rsid w:val="00DD55B8"/>
    <w:rsid w:val="00DD589D"/>
    <w:rsid w:val="00DD5FE1"/>
    <w:rsid w:val="00DD62A7"/>
    <w:rsid w:val="00DD66F6"/>
    <w:rsid w:val="00DD7C56"/>
    <w:rsid w:val="00DD7D29"/>
    <w:rsid w:val="00DD7FDF"/>
    <w:rsid w:val="00DD7FFD"/>
    <w:rsid w:val="00DE04E7"/>
    <w:rsid w:val="00DE0510"/>
    <w:rsid w:val="00DE06FA"/>
    <w:rsid w:val="00DE2707"/>
    <w:rsid w:val="00DE33A5"/>
    <w:rsid w:val="00DE3569"/>
    <w:rsid w:val="00DE3698"/>
    <w:rsid w:val="00DE4B2A"/>
    <w:rsid w:val="00DE51EF"/>
    <w:rsid w:val="00DE53AC"/>
    <w:rsid w:val="00DE5BA5"/>
    <w:rsid w:val="00DE5DCD"/>
    <w:rsid w:val="00DE682E"/>
    <w:rsid w:val="00DF0DD9"/>
    <w:rsid w:val="00DF140A"/>
    <w:rsid w:val="00DF1A8E"/>
    <w:rsid w:val="00DF1AF0"/>
    <w:rsid w:val="00DF212B"/>
    <w:rsid w:val="00DF22F2"/>
    <w:rsid w:val="00DF2A41"/>
    <w:rsid w:val="00DF2D16"/>
    <w:rsid w:val="00DF2EE5"/>
    <w:rsid w:val="00DF3A68"/>
    <w:rsid w:val="00DF3FE3"/>
    <w:rsid w:val="00DF532B"/>
    <w:rsid w:val="00DF5F8A"/>
    <w:rsid w:val="00DF615C"/>
    <w:rsid w:val="00DF63AF"/>
    <w:rsid w:val="00DF6436"/>
    <w:rsid w:val="00DF7217"/>
    <w:rsid w:val="00DF7914"/>
    <w:rsid w:val="00DF792E"/>
    <w:rsid w:val="00DF7FDD"/>
    <w:rsid w:val="00E00E63"/>
    <w:rsid w:val="00E018D3"/>
    <w:rsid w:val="00E01B8A"/>
    <w:rsid w:val="00E02B7A"/>
    <w:rsid w:val="00E03266"/>
    <w:rsid w:val="00E033F6"/>
    <w:rsid w:val="00E03D81"/>
    <w:rsid w:val="00E044AF"/>
    <w:rsid w:val="00E045DD"/>
    <w:rsid w:val="00E04997"/>
    <w:rsid w:val="00E04C4F"/>
    <w:rsid w:val="00E052B6"/>
    <w:rsid w:val="00E05308"/>
    <w:rsid w:val="00E05406"/>
    <w:rsid w:val="00E05623"/>
    <w:rsid w:val="00E05D7D"/>
    <w:rsid w:val="00E06BA4"/>
    <w:rsid w:val="00E06D3A"/>
    <w:rsid w:val="00E071FC"/>
    <w:rsid w:val="00E10BC4"/>
    <w:rsid w:val="00E10E83"/>
    <w:rsid w:val="00E111F9"/>
    <w:rsid w:val="00E11504"/>
    <w:rsid w:val="00E11787"/>
    <w:rsid w:val="00E120D5"/>
    <w:rsid w:val="00E121CF"/>
    <w:rsid w:val="00E12E22"/>
    <w:rsid w:val="00E12E62"/>
    <w:rsid w:val="00E12F2A"/>
    <w:rsid w:val="00E12F59"/>
    <w:rsid w:val="00E13094"/>
    <w:rsid w:val="00E13E77"/>
    <w:rsid w:val="00E1480E"/>
    <w:rsid w:val="00E148F8"/>
    <w:rsid w:val="00E14A33"/>
    <w:rsid w:val="00E14E6D"/>
    <w:rsid w:val="00E15BB4"/>
    <w:rsid w:val="00E15C63"/>
    <w:rsid w:val="00E15F13"/>
    <w:rsid w:val="00E16326"/>
    <w:rsid w:val="00E168A6"/>
    <w:rsid w:val="00E16FD6"/>
    <w:rsid w:val="00E171F9"/>
    <w:rsid w:val="00E17A97"/>
    <w:rsid w:val="00E17F61"/>
    <w:rsid w:val="00E17F8E"/>
    <w:rsid w:val="00E20020"/>
    <w:rsid w:val="00E20CDF"/>
    <w:rsid w:val="00E2182C"/>
    <w:rsid w:val="00E2206C"/>
    <w:rsid w:val="00E2244E"/>
    <w:rsid w:val="00E224B7"/>
    <w:rsid w:val="00E22568"/>
    <w:rsid w:val="00E226E5"/>
    <w:rsid w:val="00E23AF2"/>
    <w:rsid w:val="00E244FB"/>
    <w:rsid w:val="00E24BFD"/>
    <w:rsid w:val="00E24C5A"/>
    <w:rsid w:val="00E250C4"/>
    <w:rsid w:val="00E25482"/>
    <w:rsid w:val="00E2583E"/>
    <w:rsid w:val="00E25D5E"/>
    <w:rsid w:val="00E30A92"/>
    <w:rsid w:val="00E30BD3"/>
    <w:rsid w:val="00E31E8B"/>
    <w:rsid w:val="00E32C3A"/>
    <w:rsid w:val="00E32D38"/>
    <w:rsid w:val="00E32DD3"/>
    <w:rsid w:val="00E3332F"/>
    <w:rsid w:val="00E3333D"/>
    <w:rsid w:val="00E33FC5"/>
    <w:rsid w:val="00E345B9"/>
    <w:rsid w:val="00E34A33"/>
    <w:rsid w:val="00E353B0"/>
    <w:rsid w:val="00E35966"/>
    <w:rsid w:val="00E3603C"/>
    <w:rsid w:val="00E378AA"/>
    <w:rsid w:val="00E37C61"/>
    <w:rsid w:val="00E401DA"/>
    <w:rsid w:val="00E402E6"/>
    <w:rsid w:val="00E4069F"/>
    <w:rsid w:val="00E407B7"/>
    <w:rsid w:val="00E40BF9"/>
    <w:rsid w:val="00E4112B"/>
    <w:rsid w:val="00E41C43"/>
    <w:rsid w:val="00E41CD0"/>
    <w:rsid w:val="00E422D6"/>
    <w:rsid w:val="00E42848"/>
    <w:rsid w:val="00E437DF"/>
    <w:rsid w:val="00E43BA9"/>
    <w:rsid w:val="00E441A1"/>
    <w:rsid w:val="00E44898"/>
    <w:rsid w:val="00E45B13"/>
    <w:rsid w:val="00E45C7C"/>
    <w:rsid w:val="00E463C4"/>
    <w:rsid w:val="00E46750"/>
    <w:rsid w:val="00E46BCA"/>
    <w:rsid w:val="00E46D21"/>
    <w:rsid w:val="00E47DD4"/>
    <w:rsid w:val="00E500C3"/>
    <w:rsid w:val="00E51077"/>
    <w:rsid w:val="00E51244"/>
    <w:rsid w:val="00E5127E"/>
    <w:rsid w:val="00E519CC"/>
    <w:rsid w:val="00E5203E"/>
    <w:rsid w:val="00E523FC"/>
    <w:rsid w:val="00E524C6"/>
    <w:rsid w:val="00E53004"/>
    <w:rsid w:val="00E5300E"/>
    <w:rsid w:val="00E5324A"/>
    <w:rsid w:val="00E5367D"/>
    <w:rsid w:val="00E53DCE"/>
    <w:rsid w:val="00E53FEC"/>
    <w:rsid w:val="00E54309"/>
    <w:rsid w:val="00E54D9E"/>
    <w:rsid w:val="00E55A01"/>
    <w:rsid w:val="00E56652"/>
    <w:rsid w:val="00E568CF"/>
    <w:rsid w:val="00E56A5E"/>
    <w:rsid w:val="00E57250"/>
    <w:rsid w:val="00E5753D"/>
    <w:rsid w:val="00E57915"/>
    <w:rsid w:val="00E57C02"/>
    <w:rsid w:val="00E60079"/>
    <w:rsid w:val="00E608AA"/>
    <w:rsid w:val="00E615DE"/>
    <w:rsid w:val="00E61887"/>
    <w:rsid w:val="00E6223E"/>
    <w:rsid w:val="00E62765"/>
    <w:rsid w:val="00E62BDB"/>
    <w:rsid w:val="00E63A01"/>
    <w:rsid w:val="00E63A5D"/>
    <w:rsid w:val="00E63DA6"/>
    <w:rsid w:val="00E643DC"/>
    <w:rsid w:val="00E6441A"/>
    <w:rsid w:val="00E6483E"/>
    <w:rsid w:val="00E651F9"/>
    <w:rsid w:val="00E653CB"/>
    <w:rsid w:val="00E655EE"/>
    <w:rsid w:val="00E658C6"/>
    <w:rsid w:val="00E677E6"/>
    <w:rsid w:val="00E67A62"/>
    <w:rsid w:val="00E709A8"/>
    <w:rsid w:val="00E70CC1"/>
    <w:rsid w:val="00E713D6"/>
    <w:rsid w:val="00E717FF"/>
    <w:rsid w:val="00E72645"/>
    <w:rsid w:val="00E72922"/>
    <w:rsid w:val="00E72AB6"/>
    <w:rsid w:val="00E72FA8"/>
    <w:rsid w:val="00E7345D"/>
    <w:rsid w:val="00E735D9"/>
    <w:rsid w:val="00E73676"/>
    <w:rsid w:val="00E736FB"/>
    <w:rsid w:val="00E7494A"/>
    <w:rsid w:val="00E7521C"/>
    <w:rsid w:val="00E765AD"/>
    <w:rsid w:val="00E76F1A"/>
    <w:rsid w:val="00E77917"/>
    <w:rsid w:val="00E77F91"/>
    <w:rsid w:val="00E804A7"/>
    <w:rsid w:val="00E80805"/>
    <w:rsid w:val="00E80DAB"/>
    <w:rsid w:val="00E81A01"/>
    <w:rsid w:val="00E81EF2"/>
    <w:rsid w:val="00E82446"/>
    <w:rsid w:val="00E82629"/>
    <w:rsid w:val="00E82679"/>
    <w:rsid w:val="00E8270B"/>
    <w:rsid w:val="00E82B01"/>
    <w:rsid w:val="00E839F4"/>
    <w:rsid w:val="00E8423C"/>
    <w:rsid w:val="00E85777"/>
    <w:rsid w:val="00E85B3D"/>
    <w:rsid w:val="00E860C5"/>
    <w:rsid w:val="00E861A3"/>
    <w:rsid w:val="00E86522"/>
    <w:rsid w:val="00E8665E"/>
    <w:rsid w:val="00E86812"/>
    <w:rsid w:val="00E86840"/>
    <w:rsid w:val="00E86A3D"/>
    <w:rsid w:val="00E86A97"/>
    <w:rsid w:val="00E86BF6"/>
    <w:rsid w:val="00E8743F"/>
    <w:rsid w:val="00E87ABA"/>
    <w:rsid w:val="00E87FBF"/>
    <w:rsid w:val="00E9003A"/>
    <w:rsid w:val="00E900A5"/>
    <w:rsid w:val="00E9071C"/>
    <w:rsid w:val="00E9137E"/>
    <w:rsid w:val="00E915FF"/>
    <w:rsid w:val="00E91F1F"/>
    <w:rsid w:val="00E92585"/>
    <w:rsid w:val="00E93FA6"/>
    <w:rsid w:val="00E94485"/>
    <w:rsid w:val="00E94A1F"/>
    <w:rsid w:val="00E95D18"/>
    <w:rsid w:val="00E95E00"/>
    <w:rsid w:val="00E960EA"/>
    <w:rsid w:val="00E968BA"/>
    <w:rsid w:val="00E96AF6"/>
    <w:rsid w:val="00E974DC"/>
    <w:rsid w:val="00E97862"/>
    <w:rsid w:val="00E97D09"/>
    <w:rsid w:val="00EA0898"/>
    <w:rsid w:val="00EA0D60"/>
    <w:rsid w:val="00EA1F0E"/>
    <w:rsid w:val="00EA2119"/>
    <w:rsid w:val="00EA244F"/>
    <w:rsid w:val="00EA257E"/>
    <w:rsid w:val="00EA26ED"/>
    <w:rsid w:val="00EA2DCC"/>
    <w:rsid w:val="00EA2FA9"/>
    <w:rsid w:val="00EA36DF"/>
    <w:rsid w:val="00EA4039"/>
    <w:rsid w:val="00EA44AF"/>
    <w:rsid w:val="00EA4870"/>
    <w:rsid w:val="00EA4BFF"/>
    <w:rsid w:val="00EA537B"/>
    <w:rsid w:val="00EA544B"/>
    <w:rsid w:val="00EA5E2C"/>
    <w:rsid w:val="00EA7F36"/>
    <w:rsid w:val="00EB0340"/>
    <w:rsid w:val="00EB0434"/>
    <w:rsid w:val="00EB0B80"/>
    <w:rsid w:val="00EB0CBF"/>
    <w:rsid w:val="00EB0FEF"/>
    <w:rsid w:val="00EB2167"/>
    <w:rsid w:val="00EB2210"/>
    <w:rsid w:val="00EB256A"/>
    <w:rsid w:val="00EB2AD2"/>
    <w:rsid w:val="00EB2C0E"/>
    <w:rsid w:val="00EB3428"/>
    <w:rsid w:val="00EB3E35"/>
    <w:rsid w:val="00EB42CE"/>
    <w:rsid w:val="00EB46B5"/>
    <w:rsid w:val="00EB6010"/>
    <w:rsid w:val="00EB6680"/>
    <w:rsid w:val="00EB6B3D"/>
    <w:rsid w:val="00EB779F"/>
    <w:rsid w:val="00EC14C6"/>
    <w:rsid w:val="00EC1726"/>
    <w:rsid w:val="00EC1CF6"/>
    <w:rsid w:val="00EC27F5"/>
    <w:rsid w:val="00EC2C95"/>
    <w:rsid w:val="00EC3163"/>
    <w:rsid w:val="00EC3833"/>
    <w:rsid w:val="00EC4063"/>
    <w:rsid w:val="00EC4CFF"/>
    <w:rsid w:val="00EC4D26"/>
    <w:rsid w:val="00EC4F2C"/>
    <w:rsid w:val="00EC5186"/>
    <w:rsid w:val="00EC54E9"/>
    <w:rsid w:val="00EC5AC2"/>
    <w:rsid w:val="00EC5FD6"/>
    <w:rsid w:val="00EC6286"/>
    <w:rsid w:val="00EC6A49"/>
    <w:rsid w:val="00EC6C6C"/>
    <w:rsid w:val="00EC6CCA"/>
    <w:rsid w:val="00EC6FE5"/>
    <w:rsid w:val="00EC74F6"/>
    <w:rsid w:val="00ED083A"/>
    <w:rsid w:val="00ED0ED2"/>
    <w:rsid w:val="00ED0ED9"/>
    <w:rsid w:val="00ED1C68"/>
    <w:rsid w:val="00ED22C1"/>
    <w:rsid w:val="00ED23DC"/>
    <w:rsid w:val="00ED260D"/>
    <w:rsid w:val="00ED2901"/>
    <w:rsid w:val="00ED32AE"/>
    <w:rsid w:val="00ED3560"/>
    <w:rsid w:val="00ED3607"/>
    <w:rsid w:val="00ED3DDB"/>
    <w:rsid w:val="00ED452D"/>
    <w:rsid w:val="00ED4AC5"/>
    <w:rsid w:val="00ED4FA8"/>
    <w:rsid w:val="00ED538D"/>
    <w:rsid w:val="00ED56BF"/>
    <w:rsid w:val="00ED5E94"/>
    <w:rsid w:val="00ED63F9"/>
    <w:rsid w:val="00ED723E"/>
    <w:rsid w:val="00EE0771"/>
    <w:rsid w:val="00EE0D40"/>
    <w:rsid w:val="00EE1242"/>
    <w:rsid w:val="00EE151C"/>
    <w:rsid w:val="00EE16B8"/>
    <w:rsid w:val="00EE1705"/>
    <w:rsid w:val="00EE1777"/>
    <w:rsid w:val="00EE1793"/>
    <w:rsid w:val="00EE18C2"/>
    <w:rsid w:val="00EE1FBB"/>
    <w:rsid w:val="00EE29AF"/>
    <w:rsid w:val="00EE2B7D"/>
    <w:rsid w:val="00EE31E3"/>
    <w:rsid w:val="00EE3212"/>
    <w:rsid w:val="00EE3345"/>
    <w:rsid w:val="00EE34D0"/>
    <w:rsid w:val="00EE368B"/>
    <w:rsid w:val="00EE3D8F"/>
    <w:rsid w:val="00EE3DD2"/>
    <w:rsid w:val="00EE40EF"/>
    <w:rsid w:val="00EE45F4"/>
    <w:rsid w:val="00EE4F5E"/>
    <w:rsid w:val="00EE50DD"/>
    <w:rsid w:val="00EE53C6"/>
    <w:rsid w:val="00EE6727"/>
    <w:rsid w:val="00EE6A71"/>
    <w:rsid w:val="00EF00D3"/>
    <w:rsid w:val="00EF094F"/>
    <w:rsid w:val="00EF14C9"/>
    <w:rsid w:val="00EF1CBA"/>
    <w:rsid w:val="00EF2080"/>
    <w:rsid w:val="00EF2A26"/>
    <w:rsid w:val="00EF3341"/>
    <w:rsid w:val="00EF3E4C"/>
    <w:rsid w:val="00EF41D1"/>
    <w:rsid w:val="00EF57C0"/>
    <w:rsid w:val="00EF5EF5"/>
    <w:rsid w:val="00EF645F"/>
    <w:rsid w:val="00EF65F2"/>
    <w:rsid w:val="00EF7118"/>
    <w:rsid w:val="00EF7238"/>
    <w:rsid w:val="00EF7263"/>
    <w:rsid w:val="00EF73A7"/>
    <w:rsid w:val="00F002AC"/>
    <w:rsid w:val="00F003FE"/>
    <w:rsid w:val="00F00F02"/>
    <w:rsid w:val="00F01396"/>
    <w:rsid w:val="00F01A1E"/>
    <w:rsid w:val="00F01D4C"/>
    <w:rsid w:val="00F03219"/>
    <w:rsid w:val="00F034E4"/>
    <w:rsid w:val="00F03A3C"/>
    <w:rsid w:val="00F04AE5"/>
    <w:rsid w:val="00F04E29"/>
    <w:rsid w:val="00F05862"/>
    <w:rsid w:val="00F05D25"/>
    <w:rsid w:val="00F05D64"/>
    <w:rsid w:val="00F05E99"/>
    <w:rsid w:val="00F0629D"/>
    <w:rsid w:val="00F0632E"/>
    <w:rsid w:val="00F06A72"/>
    <w:rsid w:val="00F06D03"/>
    <w:rsid w:val="00F06DC0"/>
    <w:rsid w:val="00F06DE3"/>
    <w:rsid w:val="00F071D3"/>
    <w:rsid w:val="00F074CF"/>
    <w:rsid w:val="00F07A1D"/>
    <w:rsid w:val="00F07A76"/>
    <w:rsid w:val="00F07EDD"/>
    <w:rsid w:val="00F10899"/>
    <w:rsid w:val="00F109B6"/>
    <w:rsid w:val="00F10BA7"/>
    <w:rsid w:val="00F10DAA"/>
    <w:rsid w:val="00F10DB3"/>
    <w:rsid w:val="00F10F55"/>
    <w:rsid w:val="00F1130C"/>
    <w:rsid w:val="00F11C54"/>
    <w:rsid w:val="00F12A07"/>
    <w:rsid w:val="00F13AC6"/>
    <w:rsid w:val="00F141D1"/>
    <w:rsid w:val="00F1482D"/>
    <w:rsid w:val="00F15318"/>
    <w:rsid w:val="00F15525"/>
    <w:rsid w:val="00F15976"/>
    <w:rsid w:val="00F16340"/>
    <w:rsid w:val="00F16415"/>
    <w:rsid w:val="00F17AB9"/>
    <w:rsid w:val="00F20773"/>
    <w:rsid w:val="00F2136C"/>
    <w:rsid w:val="00F217EB"/>
    <w:rsid w:val="00F21D1F"/>
    <w:rsid w:val="00F220FA"/>
    <w:rsid w:val="00F2260E"/>
    <w:rsid w:val="00F22BD0"/>
    <w:rsid w:val="00F22DB2"/>
    <w:rsid w:val="00F234B5"/>
    <w:rsid w:val="00F234CF"/>
    <w:rsid w:val="00F23C70"/>
    <w:rsid w:val="00F23D03"/>
    <w:rsid w:val="00F24522"/>
    <w:rsid w:val="00F24904"/>
    <w:rsid w:val="00F24B56"/>
    <w:rsid w:val="00F24B9A"/>
    <w:rsid w:val="00F24D38"/>
    <w:rsid w:val="00F24E46"/>
    <w:rsid w:val="00F24F66"/>
    <w:rsid w:val="00F2588C"/>
    <w:rsid w:val="00F258E2"/>
    <w:rsid w:val="00F26806"/>
    <w:rsid w:val="00F268F0"/>
    <w:rsid w:val="00F26DAE"/>
    <w:rsid w:val="00F2785B"/>
    <w:rsid w:val="00F27BA1"/>
    <w:rsid w:val="00F27C33"/>
    <w:rsid w:val="00F30561"/>
    <w:rsid w:val="00F30B80"/>
    <w:rsid w:val="00F3103C"/>
    <w:rsid w:val="00F31916"/>
    <w:rsid w:val="00F32EE4"/>
    <w:rsid w:val="00F333A7"/>
    <w:rsid w:val="00F35708"/>
    <w:rsid w:val="00F36940"/>
    <w:rsid w:val="00F36A1D"/>
    <w:rsid w:val="00F36BCB"/>
    <w:rsid w:val="00F36CAB"/>
    <w:rsid w:val="00F37333"/>
    <w:rsid w:val="00F3791B"/>
    <w:rsid w:val="00F4024B"/>
    <w:rsid w:val="00F414F8"/>
    <w:rsid w:val="00F41BF8"/>
    <w:rsid w:val="00F42125"/>
    <w:rsid w:val="00F42339"/>
    <w:rsid w:val="00F42668"/>
    <w:rsid w:val="00F42AC3"/>
    <w:rsid w:val="00F42BAF"/>
    <w:rsid w:val="00F436EF"/>
    <w:rsid w:val="00F4385A"/>
    <w:rsid w:val="00F4469B"/>
    <w:rsid w:val="00F455D1"/>
    <w:rsid w:val="00F4624D"/>
    <w:rsid w:val="00F478CB"/>
    <w:rsid w:val="00F47AB6"/>
    <w:rsid w:val="00F50002"/>
    <w:rsid w:val="00F50B85"/>
    <w:rsid w:val="00F51549"/>
    <w:rsid w:val="00F51696"/>
    <w:rsid w:val="00F51AF0"/>
    <w:rsid w:val="00F527B5"/>
    <w:rsid w:val="00F52E4B"/>
    <w:rsid w:val="00F530A3"/>
    <w:rsid w:val="00F53B85"/>
    <w:rsid w:val="00F53C48"/>
    <w:rsid w:val="00F540B7"/>
    <w:rsid w:val="00F54102"/>
    <w:rsid w:val="00F54D37"/>
    <w:rsid w:val="00F54F90"/>
    <w:rsid w:val="00F5504D"/>
    <w:rsid w:val="00F55620"/>
    <w:rsid w:val="00F556BA"/>
    <w:rsid w:val="00F556C4"/>
    <w:rsid w:val="00F56326"/>
    <w:rsid w:val="00F564FD"/>
    <w:rsid w:val="00F56563"/>
    <w:rsid w:val="00F569F6"/>
    <w:rsid w:val="00F56B6A"/>
    <w:rsid w:val="00F5705C"/>
    <w:rsid w:val="00F571BF"/>
    <w:rsid w:val="00F57966"/>
    <w:rsid w:val="00F604B2"/>
    <w:rsid w:val="00F60C02"/>
    <w:rsid w:val="00F6167D"/>
    <w:rsid w:val="00F6199E"/>
    <w:rsid w:val="00F61AE0"/>
    <w:rsid w:val="00F61DD0"/>
    <w:rsid w:val="00F624E3"/>
    <w:rsid w:val="00F62777"/>
    <w:rsid w:val="00F63534"/>
    <w:rsid w:val="00F63740"/>
    <w:rsid w:val="00F63AE1"/>
    <w:rsid w:val="00F63F78"/>
    <w:rsid w:val="00F64A8A"/>
    <w:rsid w:val="00F6540F"/>
    <w:rsid w:val="00F65A34"/>
    <w:rsid w:val="00F65AE4"/>
    <w:rsid w:val="00F65D36"/>
    <w:rsid w:val="00F65DBA"/>
    <w:rsid w:val="00F66D44"/>
    <w:rsid w:val="00F6706E"/>
    <w:rsid w:val="00F67CA3"/>
    <w:rsid w:val="00F70024"/>
    <w:rsid w:val="00F706CC"/>
    <w:rsid w:val="00F71B99"/>
    <w:rsid w:val="00F7228D"/>
    <w:rsid w:val="00F727E6"/>
    <w:rsid w:val="00F72B97"/>
    <w:rsid w:val="00F743EC"/>
    <w:rsid w:val="00F74B66"/>
    <w:rsid w:val="00F760B8"/>
    <w:rsid w:val="00F76115"/>
    <w:rsid w:val="00F7673C"/>
    <w:rsid w:val="00F76752"/>
    <w:rsid w:val="00F76E6E"/>
    <w:rsid w:val="00F77A4B"/>
    <w:rsid w:val="00F77ACE"/>
    <w:rsid w:val="00F77B85"/>
    <w:rsid w:val="00F81FF6"/>
    <w:rsid w:val="00F822A4"/>
    <w:rsid w:val="00F83796"/>
    <w:rsid w:val="00F85AE8"/>
    <w:rsid w:val="00F867F2"/>
    <w:rsid w:val="00F870B8"/>
    <w:rsid w:val="00F87F8A"/>
    <w:rsid w:val="00F90424"/>
    <w:rsid w:val="00F90780"/>
    <w:rsid w:val="00F90B6A"/>
    <w:rsid w:val="00F90F38"/>
    <w:rsid w:val="00F911F6"/>
    <w:rsid w:val="00F91CB8"/>
    <w:rsid w:val="00F91DE3"/>
    <w:rsid w:val="00F920D1"/>
    <w:rsid w:val="00F92B08"/>
    <w:rsid w:val="00F931D7"/>
    <w:rsid w:val="00F93A1A"/>
    <w:rsid w:val="00F9495A"/>
    <w:rsid w:val="00F94A21"/>
    <w:rsid w:val="00F95A94"/>
    <w:rsid w:val="00F95E53"/>
    <w:rsid w:val="00F9611E"/>
    <w:rsid w:val="00F96351"/>
    <w:rsid w:val="00F96B6C"/>
    <w:rsid w:val="00F96BD1"/>
    <w:rsid w:val="00F96D38"/>
    <w:rsid w:val="00F97868"/>
    <w:rsid w:val="00F979B4"/>
    <w:rsid w:val="00FA0AB0"/>
    <w:rsid w:val="00FA0AFE"/>
    <w:rsid w:val="00FA0E94"/>
    <w:rsid w:val="00FA0EF0"/>
    <w:rsid w:val="00FA167C"/>
    <w:rsid w:val="00FA1FCB"/>
    <w:rsid w:val="00FA2B68"/>
    <w:rsid w:val="00FA2EF0"/>
    <w:rsid w:val="00FA30E5"/>
    <w:rsid w:val="00FA3643"/>
    <w:rsid w:val="00FA5009"/>
    <w:rsid w:val="00FA5028"/>
    <w:rsid w:val="00FA5550"/>
    <w:rsid w:val="00FA5B34"/>
    <w:rsid w:val="00FA5D0A"/>
    <w:rsid w:val="00FA5FE0"/>
    <w:rsid w:val="00FA7C0C"/>
    <w:rsid w:val="00FB006E"/>
    <w:rsid w:val="00FB0555"/>
    <w:rsid w:val="00FB0A78"/>
    <w:rsid w:val="00FB0B40"/>
    <w:rsid w:val="00FB0CD4"/>
    <w:rsid w:val="00FB0ED0"/>
    <w:rsid w:val="00FB1025"/>
    <w:rsid w:val="00FB114E"/>
    <w:rsid w:val="00FB144E"/>
    <w:rsid w:val="00FB1706"/>
    <w:rsid w:val="00FB17CE"/>
    <w:rsid w:val="00FB1B47"/>
    <w:rsid w:val="00FB1F16"/>
    <w:rsid w:val="00FB2D15"/>
    <w:rsid w:val="00FB30D7"/>
    <w:rsid w:val="00FB376A"/>
    <w:rsid w:val="00FB3C58"/>
    <w:rsid w:val="00FB418B"/>
    <w:rsid w:val="00FB42D9"/>
    <w:rsid w:val="00FB4D4A"/>
    <w:rsid w:val="00FB5062"/>
    <w:rsid w:val="00FB5CC4"/>
    <w:rsid w:val="00FB63D9"/>
    <w:rsid w:val="00FB650A"/>
    <w:rsid w:val="00FB7ABF"/>
    <w:rsid w:val="00FC158D"/>
    <w:rsid w:val="00FC23AE"/>
    <w:rsid w:val="00FC2886"/>
    <w:rsid w:val="00FC2915"/>
    <w:rsid w:val="00FC2B5C"/>
    <w:rsid w:val="00FC3D46"/>
    <w:rsid w:val="00FC4C7E"/>
    <w:rsid w:val="00FC4F3A"/>
    <w:rsid w:val="00FC5777"/>
    <w:rsid w:val="00FC5D1A"/>
    <w:rsid w:val="00FC620A"/>
    <w:rsid w:val="00FC64FA"/>
    <w:rsid w:val="00FC6675"/>
    <w:rsid w:val="00FC68B0"/>
    <w:rsid w:val="00FC6982"/>
    <w:rsid w:val="00FC6BAA"/>
    <w:rsid w:val="00FC7595"/>
    <w:rsid w:val="00FC76BE"/>
    <w:rsid w:val="00FC7A2B"/>
    <w:rsid w:val="00FC7DA6"/>
    <w:rsid w:val="00FC7DEA"/>
    <w:rsid w:val="00FC7EF6"/>
    <w:rsid w:val="00FD04FB"/>
    <w:rsid w:val="00FD0542"/>
    <w:rsid w:val="00FD06CD"/>
    <w:rsid w:val="00FD0A3D"/>
    <w:rsid w:val="00FD1CE0"/>
    <w:rsid w:val="00FD1DA3"/>
    <w:rsid w:val="00FD2654"/>
    <w:rsid w:val="00FD275A"/>
    <w:rsid w:val="00FD2DB3"/>
    <w:rsid w:val="00FD36E1"/>
    <w:rsid w:val="00FD44A8"/>
    <w:rsid w:val="00FD48CA"/>
    <w:rsid w:val="00FD49D1"/>
    <w:rsid w:val="00FD5256"/>
    <w:rsid w:val="00FD528C"/>
    <w:rsid w:val="00FD52B3"/>
    <w:rsid w:val="00FD6073"/>
    <w:rsid w:val="00FD70AD"/>
    <w:rsid w:val="00FD7807"/>
    <w:rsid w:val="00FD7956"/>
    <w:rsid w:val="00FE0206"/>
    <w:rsid w:val="00FE0543"/>
    <w:rsid w:val="00FE068E"/>
    <w:rsid w:val="00FE07E8"/>
    <w:rsid w:val="00FE0BA9"/>
    <w:rsid w:val="00FE175C"/>
    <w:rsid w:val="00FE1DDC"/>
    <w:rsid w:val="00FE1FE1"/>
    <w:rsid w:val="00FE2142"/>
    <w:rsid w:val="00FE21CE"/>
    <w:rsid w:val="00FE2784"/>
    <w:rsid w:val="00FE2840"/>
    <w:rsid w:val="00FE333A"/>
    <w:rsid w:val="00FE3525"/>
    <w:rsid w:val="00FE362A"/>
    <w:rsid w:val="00FE3CD6"/>
    <w:rsid w:val="00FE3D66"/>
    <w:rsid w:val="00FE4362"/>
    <w:rsid w:val="00FE4740"/>
    <w:rsid w:val="00FE4B2C"/>
    <w:rsid w:val="00FE4D0C"/>
    <w:rsid w:val="00FE54AE"/>
    <w:rsid w:val="00FE58F2"/>
    <w:rsid w:val="00FE7015"/>
    <w:rsid w:val="00FF0031"/>
    <w:rsid w:val="00FF05CD"/>
    <w:rsid w:val="00FF0869"/>
    <w:rsid w:val="00FF1B87"/>
    <w:rsid w:val="00FF1BB5"/>
    <w:rsid w:val="00FF1C57"/>
    <w:rsid w:val="00FF1C59"/>
    <w:rsid w:val="00FF1F8D"/>
    <w:rsid w:val="00FF2439"/>
    <w:rsid w:val="00FF2D66"/>
    <w:rsid w:val="00FF2DA1"/>
    <w:rsid w:val="00FF2FF9"/>
    <w:rsid w:val="00FF33EF"/>
    <w:rsid w:val="00FF3679"/>
    <w:rsid w:val="00FF4412"/>
    <w:rsid w:val="00FF44DE"/>
    <w:rsid w:val="00FF4702"/>
    <w:rsid w:val="00FF4BAF"/>
    <w:rsid w:val="00FF4D6E"/>
    <w:rsid w:val="00FF557B"/>
    <w:rsid w:val="00FF56DB"/>
    <w:rsid w:val="00FF5B5B"/>
    <w:rsid w:val="00FF64F1"/>
    <w:rsid w:val="00FF65C7"/>
    <w:rsid w:val="00FF70A3"/>
    <w:rsid w:val="00FF730C"/>
    <w:rsid w:val="00FF7653"/>
    <w:rsid w:val="00FF78FF"/>
    <w:rsid w:val="00FF79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Plain Text" w:uiPriority="99"/>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5D9"/>
    <w:pPr>
      <w:widowControl w:val="0"/>
    </w:pPr>
    <w:rPr>
      <w:rFonts w:ascii="TheSans B5 Plain" w:hAnsi="TheSans B5 Plain"/>
      <w:snapToGrid w:val="0"/>
      <w:sz w:val="22"/>
    </w:rPr>
  </w:style>
  <w:style w:type="paragraph" w:styleId="Heading1">
    <w:name w:val="heading 1"/>
    <w:basedOn w:val="Normal"/>
    <w:next w:val="Normal"/>
    <w:qFormat/>
    <w:rsid w:val="006B3CA0"/>
    <w:pPr>
      <w:keepNext/>
      <w:jc w:val="center"/>
      <w:outlineLvl w:val="0"/>
    </w:pPr>
    <w:rPr>
      <w:rFonts w:ascii="CG Times" w:hAnsi="CG Times"/>
      <w:b/>
      <w:sz w:val="28"/>
    </w:rPr>
  </w:style>
  <w:style w:type="paragraph" w:styleId="Heading2">
    <w:name w:val="heading 2"/>
    <w:basedOn w:val="Normal"/>
    <w:next w:val="Normal"/>
    <w:qFormat/>
    <w:rsid w:val="006B3CA0"/>
    <w:pPr>
      <w:keepNext/>
      <w:jc w:val="center"/>
      <w:outlineLvl w:val="1"/>
    </w:pPr>
    <w:rPr>
      <w:rFonts w:ascii="CG Times" w:hAnsi="CG Times"/>
      <w:b/>
      <w:sz w:val="24"/>
      <w:u w:val="single"/>
    </w:rPr>
  </w:style>
  <w:style w:type="paragraph" w:styleId="Heading3">
    <w:name w:val="heading 3"/>
    <w:basedOn w:val="Normal"/>
    <w:next w:val="Normal"/>
    <w:qFormat/>
    <w:rsid w:val="006B3CA0"/>
    <w:pPr>
      <w:keepNext/>
      <w:outlineLvl w:val="2"/>
    </w:pPr>
    <w:rPr>
      <w:rFonts w:ascii="CG Times" w:hAnsi="CG Times"/>
      <w:b/>
      <w:sz w:val="24"/>
    </w:rPr>
  </w:style>
  <w:style w:type="paragraph" w:styleId="Heading4">
    <w:name w:val="heading 4"/>
    <w:basedOn w:val="Normal"/>
    <w:next w:val="Normal"/>
    <w:qFormat/>
    <w:rsid w:val="006B3CA0"/>
    <w:pPr>
      <w:keepNext/>
      <w:tabs>
        <w:tab w:val="center" w:pos="-1620"/>
        <w:tab w:val="left" w:pos="270"/>
        <w:tab w:val="left" w:pos="630"/>
        <w:tab w:val="left" w:pos="990"/>
        <w:tab w:val="left" w:pos="1350"/>
        <w:tab w:val="left" w:pos="6390"/>
        <w:tab w:val="decimal" w:pos="7920"/>
        <w:tab w:val="left" w:pos="8100"/>
        <w:tab w:val="decimal" w:pos="9540"/>
      </w:tabs>
      <w:jc w:val="center"/>
      <w:outlineLvl w:val="3"/>
    </w:pPr>
    <w:rPr>
      <w:rFonts w:ascii="CG Times" w:hAnsi="CG Times"/>
      <w:b/>
      <w:sz w:val="24"/>
    </w:rPr>
  </w:style>
  <w:style w:type="paragraph" w:styleId="Heading5">
    <w:name w:val="heading 5"/>
    <w:basedOn w:val="Normal"/>
    <w:next w:val="Normal"/>
    <w:qFormat/>
    <w:rsid w:val="006B3CA0"/>
    <w:pPr>
      <w:keepNext/>
      <w:jc w:val="right"/>
      <w:outlineLvl w:val="4"/>
    </w:pPr>
    <w:rPr>
      <w:rFonts w:ascii="CG Times" w:hAnsi="CG Times"/>
      <w:sz w:val="24"/>
      <w:u w:val="single"/>
    </w:rPr>
  </w:style>
  <w:style w:type="paragraph" w:styleId="Heading6">
    <w:name w:val="heading 6"/>
    <w:basedOn w:val="Normal"/>
    <w:next w:val="Normal"/>
    <w:qFormat/>
    <w:rsid w:val="006B3CA0"/>
    <w:pPr>
      <w:keepNext/>
      <w:tabs>
        <w:tab w:val="center" w:pos="-1530"/>
        <w:tab w:val="center" w:pos="-1440"/>
        <w:tab w:val="left" w:pos="270"/>
        <w:tab w:val="left" w:pos="630"/>
        <w:tab w:val="left" w:pos="990"/>
        <w:tab w:val="left" w:pos="5040"/>
        <w:tab w:val="decimal" w:pos="6390"/>
        <w:tab w:val="left" w:pos="6660"/>
        <w:tab w:val="decimal" w:pos="8010"/>
        <w:tab w:val="left" w:pos="8280"/>
        <w:tab w:val="decimal" w:pos="9540"/>
      </w:tabs>
      <w:jc w:val="both"/>
      <w:outlineLvl w:val="5"/>
    </w:pPr>
    <w:rPr>
      <w:rFonts w:ascii="CG Times" w:hAnsi="CG Times"/>
      <w:b/>
      <w:sz w:val="24"/>
    </w:rPr>
  </w:style>
  <w:style w:type="paragraph" w:styleId="Heading7">
    <w:name w:val="heading 7"/>
    <w:basedOn w:val="Normal"/>
    <w:next w:val="Normal"/>
    <w:qFormat/>
    <w:rsid w:val="006B3CA0"/>
    <w:pPr>
      <w:keepNext/>
      <w:tabs>
        <w:tab w:val="center" w:pos="-2970"/>
        <w:tab w:val="center" w:pos="-2880"/>
        <w:tab w:val="center" w:pos="-1530"/>
        <w:tab w:val="center" w:pos="-1440"/>
        <w:tab w:val="left" w:pos="360"/>
        <w:tab w:val="left" w:pos="810"/>
        <w:tab w:val="left" w:pos="1260"/>
        <w:tab w:val="left" w:pos="1710"/>
        <w:tab w:val="left" w:pos="5580"/>
        <w:tab w:val="decimal" w:pos="6840"/>
        <w:tab w:val="left" w:pos="7020"/>
        <w:tab w:val="decimal" w:pos="8100"/>
        <w:tab w:val="left" w:pos="8280"/>
        <w:tab w:val="decimal" w:pos="9540"/>
      </w:tabs>
      <w:ind w:right="-14"/>
      <w:jc w:val="both"/>
      <w:outlineLvl w:val="6"/>
    </w:pPr>
    <w:rPr>
      <w:rFonts w:ascii="CG Times" w:hAnsi="CG Times"/>
      <w:b/>
      <w:sz w:val="24"/>
    </w:rPr>
  </w:style>
  <w:style w:type="paragraph" w:styleId="Heading8">
    <w:name w:val="heading 8"/>
    <w:basedOn w:val="Normal"/>
    <w:next w:val="Normal"/>
    <w:qFormat/>
    <w:rsid w:val="006B3CA0"/>
    <w:pPr>
      <w:keepNext/>
      <w:jc w:val="both"/>
      <w:outlineLvl w:val="7"/>
    </w:pPr>
    <w:rPr>
      <w:rFonts w:ascii="CG Times" w:hAnsi="CG Times"/>
      <w:sz w:val="24"/>
      <w:u w:val="single"/>
    </w:rPr>
  </w:style>
  <w:style w:type="paragraph" w:styleId="Heading9">
    <w:name w:val="heading 9"/>
    <w:basedOn w:val="Normal"/>
    <w:next w:val="Normal"/>
    <w:qFormat/>
    <w:rsid w:val="006B3CA0"/>
    <w:pPr>
      <w:keepNext/>
      <w:tabs>
        <w:tab w:val="center" w:pos="-1800"/>
        <w:tab w:val="center" w:pos="-720"/>
        <w:tab w:val="left" w:pos="2880"/>
        <w:tab w:val="left" w:pos="3240"/>
        <w:tab w:val="left" w:pos="6030"/>
        <w:tab w:val="decimal" w:pos="6480"/>
        <w:tab w:val="left" w:pos="7020"/>
        <w:tab w:val="decimal" w:pos="7470"/>
      </w:tabs>
      <w:outlineLvl w:val="8"/>
    </w:pPr>
    <w:rPr>
      <w:rFonts w:ascii="CG Times" w:hAnsi="CG Time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B3CA0"/>
    <w:rPr>
      <w:b/>
      <w:sz w:val="20"/>
    </w:rPr>
  </w:style>
  <w:style w:type="paragraph" w:styleId="NormalWeb">
    <w:name w:val="Normal (Web)"/>
    <w:basedOn w:val="Normal"/>
    <w:uiPriority w:val="99"/>
    <w:rsid w:val="006B3CA0"/>
    <w:pPr>
      <w:widowControl/>
      <w:spacing w:before="100" w:beforeAutospacing="1" w:after="100" w:afterAutospacing="1"/>
    </w:pPr>
    <w:rPr>
      <w:rFonts w:ascii="Times New Roman" w:hAnsi="Times New Roman"/>
      <w:snapToGrid/>
      <w:sz w:val="24"/>
      <w:szCs w:val="24"/>
    </w:rPr>
  </w:style>
  <w:style w:type="character" w:styleId="Emphasis">
    <w:name w:val="Emphasis"/>
    <w:basedOn w:val="DefaultParagraphFont"/>
    <w:uiPriority w:val="20"/>
    <w:qFormat/>
    <w:rsid w:val="006B3CA0"/>
    <w:rPr>
      <w:i/>
      <w:iCs/>
    </w:rPr>
  </w:style>
  <w:style w:type="paragraph" w:styleId="BalloonText">
    <w:name w:val="Balloon Text"/>
    <w:basedOn w:val="Normal"/>
    <w:semiHidden/>
    <w:rsid w:val="002E439C"/>
    <w:rPr>
      <w:rFonts w:ascii="Tahoma" w:hAnsi="Tahoma" w:cs="Tahoma"/>
      <w:sz w:val="16"/>
      <w:szCs w:val="16"/>
    </w:rPr>
  </w:style>
  <w:style w:type="character" w:styleId="Hyperlink">
    <w:name w:val="Hyperlink"/>
    <w:basedOn w:val="DefaultParagraphFont"/>
    <w:rsid w:val="006B3CA0"/>
    <w:rPr>
      <w:color w:val="0000FF"/>
      <w:u w:val="single"/>
    </w:rPr>
  </w:style>
  <w:style w:type="paragraph" w:styleId="BodyText">
    <w:name w:val="Body Text"/>
    <w:basedOn w:val="Normal"/>
    <w:rsid w:val="006B3CA0"/>
    <w:pPr>
      <w:tabs>
        <w:tab w:val="center" w:pos="-2970"/>
        <w:tab w:val="center" w:pos="-2880"/>
        <w:tab w:val="left" w:pos="0"/>
        <w:tab w:val="left" w:pos="270"/>
        <w:tab w:val="left" w:pos="630"/>
        <w:tab w:val="left" w:pos="990"/>
        <w:tab w:val="left" w:pos="1350"/>
        <w:tab w:val="left" w:pos="5760"/>
        <w:tab w:val="decimal" w:pos="6930"/>
        <w:tab w:val="left" w:pos="7110"/>
        <w:tab w:val="decimal" w:pos="8370"/>
        <w:tab w:val="left" w:pos="8550"/>
        <w:tab w:val="center" w:pos="9090"/>
        <w:tab w:val="decimal" w:pos="9720"/>
      </w:tabs>
      <w:ind w:right="-14"/>
      <w:jc w:val="both"/>
    </w:pPr>
    <w:rPr>
      <w:rFonts w:ascii="CG Times" w:hAnsi="CG Times"/>
      <w:sz w:val="24"/>
    </w:rPr>
  </w:style>
  <w:style w:type="paragraph" w:styleId="BodyTextIndent">
    <w:name w:val="Body Text Indent"/>
    <w:basedOn w:val="Normal"/>
    <w:rsid w:val="006B3CA0"/>
    <w:pPr>
      <w:jc w:val="both"/>
    </w:pPr>
    <w:rPr>
      <w:rFonts w:ascii="CG Times" w:hAnsi="CG Times"/>
      <w:sz w:val="24"/>
    </w:rPr>
  </w:style>
  <w:style w:type="paragraph" w:styleId="BodyText3">
    <w:name w:val="Body Text 3"/>
    <w:basedOn w:val="Normal"/>
    <w:rsid w:val="006B3CA0"/>
    <w:pPr>
      <w:tabs>
        <w:tab w:val="center" w:pos="-1800"/>
        <w:tab w:val="center" w:pos="-720"/>
        <w:tab w:val="left" w:pos="2880"/>
        <w:tab w:val="left" w:pos="3240"/>
        <w:tab w:val="left" w:pos="6030"/>
        <w:tab w:val="decimal" w:pos="6480"/>
        <w:tab w:val="left" w:pos="7020"/>
        <w:tab w:val="decimal" w:pos="7470"/>
      </w:tabs>
    </w:pPr>
    <w:rPr>
      <w:rFonts w:ascii="CG Times" w:hAnsi="CG Times"/>
      <w:sz w:val="24"/>
    </w:rPr>
  </w:style>
  <w:style w:type="paragraph" w:customStyle="1" w:styleId="BodyText21">
    <w:name w:val="Body Text 21"/>
    <w:basedOn w:val="Normal"/>
    <w:rsid w:val="006B3CA0"/>
    <w:pPr>
      <w:tabs>
        <w:tab w:val="decimal" w:pos="-2070"/>
        <w:tab w:val="center" w:pos="0"/>
        <w:tab w:val="left" w:pos="6570"/>
        <w:tab w:val="right" w:pos="8010"/>
        <w:tab w:val="left" w:pos="8190"/>
        <w:tab w:val="right" w:pos="9540"/>
      </w:tabs>
      <w:ind w:left="2160" w:hanging="2160"/>
      <w:jc w:val="both"/>
    </w:pPr>
    <w:rPr>
      <w:rFonts w:ascii="CG Times" w:hAnsi="CG Times"/>
      <w:sz w:val="24"/>
    </w:rPr>
  </w:style>
  <w:style w:type="paragraph" w:styleId="Header">
    <w:name w:val="header"/>
    <w:basedOn w:val="Normal"/>
    <w:rsid w:val="006B3CA0"/>
    <w:pPr>
      <w:tabs>
        <w:tab w:val="center" w:pos="4320"/>
        <w:tab w:val="right" w:pos="8640"/>
      </w:tabs>
    </w:pPr>
  </w:style>
  <w:style w:type="paragraph" w:styleId="Footer">
    <w:name w:val="footer"/>
    <w:basedOn w:val="Normal"/>
    <w:rsid w:val="006B3CA0"/>
    <w:pPr>
      <w:tabs>
        <w:tab w:val="center" w:pos="4320"/>
        <w:tab w:val="right" w:pos="8640"/>
      </w:tabs>
    </w:pPr>
  </w:style>
  <w:style w:type="paragraph" w:styleId="BodyText2">
    <w:name w:val="Body Text 2"/>
    <w:basedOn w:val="Normal"/>
    <w:rsid w:val="006B3CA0"/>
    <w:pPr>
      <w:tabs>
        <w:tab w:val="center" w:pos="-720"/>
        <w:tab w:val="left" w:pos="2880"/>
        <w:tab w:val="left" w:pos="3240"/>
        <w:tab w:val="left" w:pos="5940"/>
        <w:tab w:val="left" w:pos="6210"/>
        <w:tab w:val="decimal" w:pos="6390"/>
        <w:tab w:val="left" w:pos="7020"/>
        <w:tab w:val="left" w:pos="7290"/>
        <w:tab w:val="decimal" w:pos="7470"/>
        <w:tab w:val="decimal" w:pos="8010"/>
      </w:tabs>
      <w:jc w:val="both"/>
    </w:pPr>
    <w:rPr>
      <w:rFonts w:ascii="CG Times" w:hAnsi="CG Times"/>
      <w:sz w:val="24"/>
    </w:rPr>
  </w:style>
  <w:style w:type="character" w:styleId="PageNumber">
    <w:name w:val="page number"/>
    <w:basedOn w:val="DefaultParagraphFont"/>
    <w:rsid w:val="006B3CA0"/>
  </w:style>
  <w:style w:type="paragraph" w:styleId="BodyTextIndent2">
    <w:name w:val="Body Text Indent 2"/>
    <w:basedOn w:val="Normal"/>
    <w:rsid w:val="006B3CA0"/>
    <w:pPr>
      <w:widowControl/>
      <w:tabs>
        <w:tab w:val="left" w:pos="-2700"/>
        <w:tab w:val="center" w:pos="-2610"/>
        <w:tab w:val="center" w:pos="-1620"/>
        <w:tab w:val="center" w:pos="0"/>
        <w:tab w:val="left" w:pos="180"/>
        <w:tab w:val="center" w:pos="1350"/>
        <w:tab w:val="decimal" w:pos="2520"/>
        <w:tab w:val="left" w:pos="2790"/>
        <w:tab w:val="center" w:pos="4050"/>
        <w:tab w:val="decimal" w:pos="5400"/>
        <w:tab w:val="left" w:pos="5580"/>
        <w:tab w:val="decimal" w:pos="6840"/>
        <w:tab w:val="left" w:pos="7020"/>
        <w:tab w:val="decimal" w:pos="8280"/>
        <w:tab w:val="left" w:pos="8460"/>
        <w:tab w:val="decimal" w:pos="9720"/>
      </w:tabs>
      <w:ind w:left="-180"/>
    </w:pPr>
    <w:rPr>
      <w:rFonts w:ascii="CG Times" w:hAnsi="CG Times"/>
      <w:sz w:val="24"/>
    </w:rPr>
  </w:style>
  <w:style w:type="paragraph" w:styleId="BodyTextIndent3">
    <w:name w:val="Body Text Indent 3"/>
    <w:basedOn w:val="Normal"/>
    <w:rsid w:val="006B3CA0"/>
    <w:pPr>
      <w:tabs>
        <w:tab w:val="center" w:pos="0"/>
        <w:tab w:val="left" w:pos="6570"/>
        <w:tab w:val="decimal" w:pos="8010"/>
        <w:tab w:val="left" w:pos="8190"/>
        <w:tab w:val="decimal" w:pos="9540"/>
      </w:tabs>
      <w:ind w:left="2160" w:hanging="2160"/>
    </w:pPr>
  </w:style>
  <w:style w:type="paragraph" w:customStyle="1" w:styleId="LetHead">
    <w:name w:val="Let Head"/>
    <w:rsid w:val="006B3CA0"/>
    <w:pPr>
      <w:widowControl w:val="0"/>
      <w:autoSpaceDE w:val="0"/>
      <w:autoSpaceDN w:val="0"/>
    </w:pPr>
    <w:rPr>
      <w:rFonts w:ascii="Tahoma" w:hAnsi="Tahoma" w:cs="Tahoma"/>
      <w:b/>
      <w:bCs/>
      <w:color w:val="000000"/>
      <w:sz w:val="22"/>
      <w:szCs w:val="22"/>
    </w:rPr>
  </w:style>
  <w:style w:type="paragraph" w:customStyle="1" w:styleId="TocRevised">
    <w:name w:val="Toc Revised"/>
    <w:rsid w:val="006B3CA0"/>
    <w:pPr>
      <w:widowControl w:val="0"/>
      <w:tabs>
        <w:tab w:val="center" w:pos="9936"/>
      </w:tabs>
      <w:autoSpaceDE w:val="0"/>
      <w:autoSpaceDN w:val="0"/>
      <w:spacing w:before="432"/>
      <w:ind w:left="144" w:hanging="144"/>
      <w:jc w:val="center"/>
    </w:pPr>
    <w:rPr>
      <w:rFonts w:ascii="Tahoma" w:hAnsi="Tahoma" w:cs="Tahoma"/>
      <w:b/>
      <w:bCs/>
      <w:color w:val="000000"/>
      <w:sz w:val="22"/>
      <w:szCs w:val="22"/>
    </w:rPr>
  </w:style>
  <w:style w:type="paragraph" w:customStyle="1" w:styleId="LetAddress">
    <w:name w:val="Let Address"/>
    <w:rsid w:val="006B3CA0"/>
    <w:pPr>
      <w:widowControl w:val="0"/>
      <w:autoSpaceDE w:val="0"/>
      <w:autoSpaceDN w:val="0"/>
      <w:spacing w:before="720"/>
      <w:jc w:val="both"/>
    </w:pPr>
    <w:rPr>
      <w:rFonts w:ascii="Tahoma" w:hAnsi="Tahoma" w:cs="Tahoma"/>
      <w:color w:val="000000"/>
      <w:sz w:val="22"/>
      <w:szCs w:val="22"/>
    </w:rPr>
  </w:style>
  <w:style w:type="paragraph" w:customStyle="1" w:styleId="LetBody">
    <w:name w:val="Let Body"/>
    <w:rsid w:val="006B3CA0"/>
    <w:pPr>
      <w:widowControl w:val="0"/>
      <w:autoSpaceDE w:val="0"/>
      <w:autoSpaceDN w:val="0"/>
      <w:spacing w:before="288"/>
      <w:jc w:val="both"/>
    </w:pPr>
    <w:rPr>
      <w:rFonts w:ascii="Tahoma" w:hAnsi="Tahoma" w:cs="Tahoma"/>
      <w:color w:val="000000"/>
      <w:sz w:val="22"/>
      <w:szCs w:val="22"/>
    </w:rPr>
  </w:style>
  <w:style w:type="character" w:styleId="FollowedHyperlink">
    <w:name w:val="FollowedHyperlink"/>
    <w:basedOn w:val="DefaultParagraphFont"/>
    <w:rsid w:val="006B3CA0"/>
    <w:rPr>
      <w:color w:val="800080"/>
      <w:u w:val="single"/>
    </w:rPr>
  </w:style>
  <w:style w:type="paragraph" w:styleId="TOC1">
    <w:name w:val="toc 1"/>
    <w:basedOn w:val="Normal"/>
    <w:semiHidden/>
    <w:rsid w:val="006B3CA0"/>
    <w:pPr>
      <w:widowControl/>
      <w:spacing w:before="100" w:beforeAutospacing="1" w:after="100" w:afterAutospacing="1"/>
    </w:pPr>
    <w:rPr>
      <w:rFonts w:ascii="Times New Roman" w:hAnsi="Times New Roman"/>
      <w:snapToGrid/>
      <w:sz w:val="24"/>
      <w:szCs w:val="24"/>
    </w:rPr>
  </w:style>
  <w:style w:type="paragraph" w:styleId="PlainText">
    <w:name w:val="Plain Text"/>
    <w:basedOn w:val="Normal"/>
    <w:link w:val="PlainTextChar"/>
    <w:uiPriority w:val="99"/>
    <w:rsid w:val="006B3CA0"/>
    <w:pPr>
      <w:widowControl/>
      <w:spacing w:before="100" w:beforeAutospacing="1" w:after="100" w:afterAutospacing="1"/>
    </w:pPr>
    <w:rPr>
      <w:rFonts w:ascii="Times New Roman" w:hAnsi="Times New Roman"/>
      <w:snapToGrid/>
      <w:sz w:val="24"/>
      <w:szCs w:val="24"/>
    </w:rPr>
  </w:style>
  <w:style w:type="paragraph" w:customStyle="1" w:styleId="Normal10pt">
    <w:name w:val="Normal + 10 pt"/>
    <w:aliases w:val="Not Bold Char,Normal + 10 pt Char"/>
    <w:basedOn w:val="Normal"/>
    <w:link w:val="Normal10pt0"/>
    <w:rsid w:val="001E2353"/>
    <w:pPr>
      <w:widowControl/>
    </w:pPr>
    <w:rPr>
      <w:sz w:val="24"/>
      <w:szCs w:val="24"/>
    </w:rPr>
  </w:style>
  <w:style w:type="character" w:customStyle="1" w:styleId="Normal10pt0">
    <w:name w:val="Normal + 10 pt"/>
    <w:aliases w:val="Not Bold Char,Normal + 10 pt Char Char"/>
    <w:basedOn w:val="DefaultParagraphFont"/>
    <w:link w:val="Normal10pt"/>
    <w:rsid w:val="001E2353"/>
    <w:rPr>
      <w:rFonts w:ascii="TheSans B5 Plain" w:hAnsi="TheSans B5 Plain"/>
      <w:snapToGrid w:val="0"/>
      <w:sz w:val="24"/>
      <w:szCs w:val="24"/>
      <w:lang w:val="en-US" w:eastAsia="en-US" w:bidi="ar-SA"/>
    </w:rPr>
  </w:style>
  <w:style w:type="table" w:styleId="TableGrid">
    <w:name w:val="Table Grid"/>
    <w:basedOn w:val="TableNormal"/>
    <w:uiPriority w:val="59"/>
    <w:rsid w:val="00C276C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0pt2">
    <w:name w:val="Normal + 10 pt2"/>
    <w:aliases w:val="Not Bold Char2,Normal + 10 pt Char Char1,Normal + 10 pt11,Not Bold Char1 Char"/>
    <w:basedOn w:val="DefaultParagraphFont"/>
    <w:rsid w:val="00A407E0"/>
    <w:rPr>
      <w:sz w:val="24"/>
      <w:szCs w:val="24"/>
      <w:lang w:val="en-US" w:eastAsia="en-US" w:bidi="ar-SA"/>
    </w:rPr>
  </w:style>
  <w:style w:type="character" w:customStyle="1" w:styleId="apple-converted-space">
    <w:name w:val="apple-converted-space"/>
    <w:basedOn w:val="DefaultParagraphFont"/>
    <w:rsid w:val="00B7377B"/>
  </w:style>
  <w:style w:type="paragraph" w:styleId="NoSpacing">
    <w:name w:val="No Spacing"/>
    <w:uiPriority w:val="1"/>
    <w:qFormat/>
    <w:rsid w:val="003605B8"/>
    <w:pPr>
      <w:widowControl w:val="0"/>
    </w:pPr>
    <w:rPr>
      <w:rFonts w:ascii="TheSans B5 Plain" w:hAnsi="TheSans B5 Plain"/>
      <w:snapToGrid w:val="0"/>
      <w:sz w:val="22"/>
    </w:rPr>
  </w:style>
  <w:style w:type="character" w:customStyle="1" w:styleId="PlainTextChar">
    <w:name w:val="Plain Text Char"/>
    <w:basedOn w:val="DefaultParagraphFont"/>
    <w:link w:val="PlainText"/>
    <w:uiPriority w:val="99"/>
    <w:rsid w:val="00A817CD"/>
    <w:rPr>
      <w:sz w:val="24"/>
      <w:szCs w:val="24"/>
    </w:rPr>
  </w:style>
  <w:style w:type="paragraph" w:styleId="ListParagraph">
    <w:name w:val="List Paragraph"/>
    <w:basedOn w:val="Normal"/>
    <w:uiPriority w:val="34"/>
    <w:qFormat/>
    <w:rsid w:val="00D06905"/>
    <w:pPr>
      <w:ind w:left="720"/>
      <w:contextualSpacing/>
    </w:pPr>
  </w:style>
  <w:style w:type="paragraph" w:customStyle="1" w:styleId="PAParaText">
    <w:name w:val="PA_ParaText"/>
    <w:basedOn w:val="Normal"/>
    <w:rsid w:val="00313EFE"/>
    <w:pPr>
      <w:widowControl/>
      <w:spacing w:after="120"/>
      <w:jc w:val="both"/>
    </w:pPr>
    <w:rPr>
      <w:rFonts w:ascii="Arial" w:eastAsia="SimSun" w:hAnsi="Arial"/>
      <w:snapToGrid/>
      <w:sz w:val="20"/>
      <w:lang w:eastAsia="zh-CN"/>
    </w:rPr>
  </w:style>
  <w:style w:type="paragraph" w:customStyle="1" w:styleId="PACellText">
    <w:name w:val="PA_CellText"/>
    <w:basedOn w:val="PAParaText"/>
    <w:rsid w:val="00313EFE"/>
    <w:pPr>
      <w:spacing w:after="0"/>
      <w:jc w:val="left"/>
    </w:pPr>
  </w:style>
</w:styles>
</file>

<file path=word/webSettings.xml><?xml version="1.0" encoding="utf-8"?>
<w:webSettings xmlns:r="http://schemas.openxmlformats.org/officeDocument/2006/relationships" xmlns:w="http://schemas.openxmlformats.org/wordprocessingml/2006/main">
  <w:divs>
    <w:div w:id="83192653">
      <w:bodyDiv w:val="1"/>
      <w:marLeft w:val="0"/>
      <w:marRight w:val="0"/>
      <w:marTop w:val="0"/>
      <w:marBottom w:val="0"/>
      <w:divBdr>
        <w:top w:val="none" w:sz="0" w:space="0" w:color="auto"/>
        <w:left w:val="none" w:sz="0" w:space="0" w:color="auto"/>
        <w:bottom w:val="none" w:sz="0" w:space="0" w:color="auto"/>
        <w:right w:val="none" w:sz="0" w:space="0" w:color="auto"/>
      </w:divBdr>
    </w:div>
    <w:div w:id="152257867">
      <w:bodyDiv w:val="1"/>
      <w:marLeft w:val="0"/>
      <w:marRight w:val="0"/>
      <w:marTop w:val="0"/>
      <w:marBottom w:val="0"/>
      <w:divBdr>
        <w:top w:val="none" w:sz="0" w:space="0" w:color="auto"/>
        <w:left w:val="none" w:sz="0" w:space="0" w:color="auto"/>
        <w:bottom w:val="none" w:sz="0" w:space="0" w:color="auto"/>
        <w:right w:val="none" w:sz="0" w:space="0" w:color="auto"/>
      </w:divBdr>
    </w:div>
    <w:div w:id="218715903">
      <w:bodyDiv w:val="1"/>
      <w:marLeft w:val="0"/>
      <w:marRight w:val="0"/>
      <w:marTop w:val="0"/>
      <w:marBottom w:val="0"/>
      <w:divBdr>
        <w:top w:val="none" w:sz="0" w:space="0" w:color="auto"/>
        <w:left w:val="none" w:sz="0" w:space="0" w:color="auto"/>
        <w:bottom w:val="none" w:sz="0" w:space="0" w:color="auto"/>
        <w:right w:val="none" w:sz="0" w:space="0" w:color="auto"/>
      </w:divBdr>
    </w:div>
    <w:div w:id="258296289">
      <w:bodyDiv w:val="1"/>
      <w:marLeft w:val="0"/>
      <w:marRight w:val="0"/>
      <w:marTop w:val="0"/>
      <w:marBottom w:val="0"/>
      <w:divBdr>
        <w:top w:val="none" w:sz="0" w:space="0" w:color="auto"/>
        <w:left w:val="none" w:sz="0" w:space="0" w:color="auto"/>
        <w:bottom w:val="none" w:sz="0" w:space="0" w:color="auto"/>
        <w:right w:val="none" w:sz="0" w:space="0" w:color="auto"/>
      </w:divBdr>
    </w:div>
    <w:div w:id="313067061">
      <w:bodyDiv w:val="1"/>
      <w:marLeft w:val="0"/>
      <w:marRight w:val="0"/>
      <w:marTop w:val="0"/>
      <w:marBottom w:val="0"/>
      <w:divBdr>
        <w:top w:val="none" w:sz="0" w:space="0" w:color="auto"/>
        <w:left w:val="none" w:sz="0" w:space="0" w:color="auto"/>
        <w:bottom w:val="none" w:sz="0" w:space="0" w:color="auto"/>
        <w:right w:val="none" w:sz="0" w:space="0" w:color="auto"/>
      </w:divBdr>
    </w:div>
    <w:div w:id="326983371">
      <w:bodyDiv w:val="1"/>
      <w:marLeft w:val="0"/>
      <w:marRight w:val="0"/>
      <w:marTop w:val="0"/>
      <w:marBottom w:val="0"/>
      <w:divBdr>
        <w:top w:val="none" w:sz="0" w:space="0" w:color="auto"/>
        <w:left w:val="none" w:sz="0" w:space="0" w:color="auto"/>
        <w:bottom w:val="none" w:sz="0" w:space="0" w:color="auto"/>
        <w:right w:val="none" w:sz="0" w:space="0" w:color="auto"/>
      </w:divBdr>
    </w:div>
    <w:div w:id="350227966">
      <w:bodyDiv w:val="1"/>
      <w:marLeft w:val="0"/>
      <w:marRight w:val="0"/>
      <w:marTop w:val="0"/>
      <w:marBottom w:val="0"/>
      <w:divBdr>
        <w:top w:val="none" w:sz="0" w:space="0" w:color="auto"/>
        <w:left w:val="none" w:sz="0" w:space="0" w:color="auto"/>
        <w:bottom w:val="none" w:sz="0" w:space="0" w:color="auto"/>
        <w:right w:val="none" w:sz="0" w:space="0" w:color="auto"/>
      </w:divBdr>
    </w:div>
    <w:div w:id="352997775">
      <w:bodyDiv w:val="1"/>
      <w:marLeft w:val="0"/>
      <w:marRight w:val="0"/>
      <w:marTop w:val="0"/>
      <w:marBottom w:val="0"/>
      <w:divBdr>
        <w:top w:val="none" w:sz="0" w:space="0" w:color="auto"/>
        <w:left w:val="none" w:sz="0" w:space="0" w:color="auto"/>
        <w:bottom w:val="none" w:sz="0" w:space="0" w:color="auto"/>
        <w:right w:val="none" w:sz="0" w:space="0" w:color="auto"/>
      </w:divBdr>
    </w:div>
    <w:div w:id="467170365">
      <w:bodyDiv w:val="1"/>
      <w:marLeft w:val="0"/>
      <w:marRight w:val="0"/>
      <w:marTop w:val="0"/>
      <w:marBottom w:val="0"/>
      <w:divBdr>
        <w:top w:val="none" w:sz="0" w:space="0" w:color="auto"/>
        <w:left w:val="none" w:sz="0" w:space="0" w:color="auto"/>
        <w:bottom w:val="none" w:sz="0" w:space="0" w:color="auto"/>
        <w:right w:val="none" w:sz="0" w:space="0" w:color="auto"/>
      </w:divBdr>
    </w:div>
    <w:div w:id="567112395">
      <w:bodyDiv w:val="1"/>
      <w:marLeft w:val="0"/>
      <w:marRight w:val="0"/>
      <w:marTop w:val="0"/>
      <w:marBottom w:val="0"/>
      <w:divBdr>
        <w:top w:val="none" w:sz="0" w:space="0" w:color="auto"/>
        <w:left w:val="none" w:sz="0" w:space="0" w:color="auto"/>
        <w:bottom w:val="none" w:sz="0" w:space="0" w:color="auto"/>
        <w:right w:val="none" w:sz="0" w:space="0" w:color="auto"/>
      </w:divBdr>
    </w:div>
    <w:div w:id="602419073">
      <w:bodyDiv w:val="1"/>
      <w:marLeft w:val="0"/>
      <w:marRight w:val="0"/>
      <w:marTop w:val="0"/>
      <w:marBottom w:val="0"/>
      <w:divBdr>
        <w:top w:val="none" w:sz="0" w:space="0" w:color="auto"/>
        <w:left w:val="none" w:sz="0" w:space="0" w:color="auto"/>
        <w:bottom w:val="none" w:sz="0" w:space="0" w:color="auto"/>
        <w:right w:val="none" w:sz="0" w:space="0" w:color="auto"/>
      </w:divBdr>
    </w:div>
    <w:div w:id="637803938">
      <w:bodyDiv w:val="1"/>
      <w:marLeft w:val="0"/>
      <w:marRight w:val="0"/>
      <w:marTop w:val="0"/>
      <w:marBottom w:val="0"/>
      <w:divBdr>
        <w:top w:val="none" w:sz="0" w:space="0" w:color="auto"/>
        <w:left w:val="none" w:sz="0" w:space="0" w:color="auto"/>
        <w:bottom w:val="none" w:sz="0" w:space="0" w:color="auto"/>
        <w:right w:val="none" w:sz="0" w:space="0" w:color="auto"/>
      </w:divBdr>
    </w:div>
    <w:div w:id="719935233">
      <w:bodyDiv w:val="1"/>
      <w:marLeft w:val="0"/>
      <w:marRight w:val="0"/>
      <w:marTop w:val="0"/>
      <w:marBottom w:val="0"/>
      <w:divBdr>
        <w:top w:val="none" w:sz="0" w:space="0" w:color="auto"/>
        <w:left w:val="none" w:sz="0" w:space="0" w:color="auto"/>
        <w:bottom w:val="none" w:sz="0" w:space="0" w:color="auto"/>
        <w:right w:val="none" w:sz="0" w:space="0" w:color="auto"/>
      </w:divBdr>
      <w:divsChild>
        <w:div w:id="107162761">
          <w:marLeft w:val="0"/>
          <w:marRight w:val="0"/>
          <w:marTop w:val="0"/>
          <w:marBottom w:val="0"/>
          <w:divBdr>
            <w:top w:val="none" w:sz="0" w:space="0" w:color="auto"/>
            <w:left w:val="none" w:sz="0" w:space="0" w:color="auto"/>
            <w:bottom w:val="none" w:sz="0" w:space="0" w:color="auto"/>
            <w:right w:val="none" w:sz="0" w:space="0" w:color="auto"/>
          </w:divBdr>
        </w:div>
      </w:divsChild>
    </w:div>
    <w:div w:id="727724363">
      <w:bodyDiv w:val="1"/>
      <w:marLeft w:val="0"/>
      <w:marRight w:val="0"/>
      <w:marTop w:val="0"/>
      <w:marBottom w:val="0"/>
      <w:divBdr>
        <w:top w:val="none" w:sz="0" w:space="0" w:color="auto"/>
        <w:left w:val="none" w:sz="0" w:space="0" w:color="auto"/>
        <w:bottom w:val="none" w:sz="0" w:space="0" w:color="auto"/>
        <w:right w:val="none" w:sz="0" w:space="0" w:color="auto"/>
      </w:divBdr>
    </w:div>
    <w:div w:id="742870713">
      <w:bodyDiv w:val="1"/>
      <w:marLeft w:val="0"/>
      <w:marRight w:val="0"/>
      <w:marTop w:val="0"/>
      <w:marBottom w:val="0"/>
      <w:divBdr>
        <w:top w:val="none" w:sz="0" w:space="0" w:color="auto"/>
        <w:left w:val="none" w:sz="0" w:space="0" w:color="auto"/>
        <w:bottom w:val="none" w:sz="0" w:space="0" w:color="auto"/>
        <w:right w:val="none" w:sz="0" w:space="0" w:color="auto"/>
      </w:divBdr>
    </w:div>
    <w:div w:id="746263460">
      <w:bodyDiv w:val="1"/>
      <w:marLeft w:val="0"/>
      <w:marRight w:val="0"/>
      <w:marTop w:val="0"/>
      <w:marBottom w:val="0"/>
      <w:divBdr>
        <w:top w:val="none" w:sz="0" w:space="0" w:color="auto"/>
        <w:left w:val="none" w:sz="0" w:space="0" w:color="auto"/>
        <w:bottom w:val="none" w:sz="0" w:space="0" w:color="auto"/>
        <w:right w:val="none" w:sz="0" w:space="0" w:color="auto"/>
      </w:divBdr>
    </w:div>
    <w:div w:id="799416990">
      <w:bodyDiv w:val="1"/>
      <w:marLeft w:val="0"/>
      <w:marRight w:val="0"/>
      <w:marTop w:val="0"/>
      <w:marBottom w:val="0"/>
      <w:divBdr>
        <w:top w:val="none" w:sz="0" w:space="0" w:color="auto"/>
        <w:left w:val="none" w:sz="0" w:space="0" w:color="auto"/>
        <w:bottom w:val="none" w:sz="0" w:space="0" w:color="auto"/>
        <w:right w:val="none" w:sz="0" w:space="0" w:color="auto"/>
      </w:divBdr>
    </w:div>
    <w:div w:id="833303799">
      <w:bodyDiv w:val="1"/>
      <w:marLeft w:val="0"/>
      <w:marRight w:val="0"/>
      <w:marTop w:val="0"/>
      <w:marBottom w:val="0"/>
      <w:divBdr>
        <w:top w:val="none" w:sz="0" w:space="0" w:color="auto"/>
        <w:left w:val="none" w:sz="0" w:space="0" w:color="auto"/>
        <w:bottom w:val="none" w:sz="0" w:space="0" w:color="auto"/>
        <w:right w:val="none" w:sz="0" w:space="0" w:color="auto"/>
      </w:divBdr>
      <w:divsChild>
        <w:div w:id="138768624">
          <w:marLeft w:val="0"/>
          <w:marRight w:val="0"/>
          <w:marTop w:val="0"/>
          <w:marBottom w:val="0"/>
          <w:divBdr>
            <w:top w:val="none" w:sz="0" w:space="0" w:color="auto"/>
            <w:left w:val="none" w:sz="0" w:space="0" w:color="auto"/>
            <w:bottom w:val="none" w:sz="0" w:space="0" w:color="auto"/>
            <w:right w:val="none" w:sz="0" w:space="0" w:color="auto"/>
          </w:divBdr>
        </w:div>
        <w:div w:id="680812278">
          <w:marLeft w:val="0"/>
          <w:marRight w:val="0"/>
          <w:marTop w:val="0"/>
          <w:marBottom w:val="0"/>
          <w:divBdr>
            <w:top w:val="none" w:sz="0" w:space="0" w:color="auto"/>
            <w:left w:val="none" w:sz="0" w:space="0" w:color="auto"/>
            <w:bottom w:val="none" w:sz="0" w:space="0" w:color="auto"/>
            <w:right w:val="none" w:sz="0" w:space="0" w:color="auto"/>
          </w:divBdr>
        </w:div>
        <w:div w:id="1480536892">
          <w:marLeft w:val="0"/>
          <w:marRight w:val="0"/>
          <w:marTop w:val="0"/>
          <w:marBottom w:val="0"/>
          <w:divBdr>
            <w:top w:val="none" w:sz="0" w:space="0" w:color="auto"/>
            <w:left w:val="none" w:sz="0" w:space="0" w:color="auto"/>
            <w:bottom w:val="none" w:sz="0" w:space="0" w:color="auto"/>
            <w:right w:val="none" w:sz="0" w:space="0" w:color="auto"/>
          </w:divBdr>
        </w:div>
      </w:divsChild>
    </w:div>
    <w:div w:id="886263819">
      <w:bodyDiv w:val="1"/>
      <w:marLeft w:val="0"/>
      <w:marRight w:val="0"/>
      <w:marTop w:val="0"/>
      <w:marBottom w:val="0"/>
      <w:divBdr>
        <w:top w:val="none" w:sz="0" w:space="0" w:color="auto"/>
        <w:left w:val="none" w:sz="0" w:space="0" w:color="auto"/>
        <w:bottom w:val="none" w:sz="0" w:space="0" w:color="auto"/>
        <w:right w:val="none" w:sz="0" w:space="0" w:color="auto"/>
      </w:divBdr>
    </w:div>
    <w:div w:id="906572050">
      <w:bodyDiv w:val="1"/>
      <w:marLeft w:val="0"/>
      <w:marRight w:val="0"/>
      <w:marTop w:val="0"/>
      <w:marBottom w:val="0"/>
      <w:divBdr>
        <w:top w:val="none" w:sz="0" w:space="0" w:color="auto"/>
        <w:left w:val="none" w:sz="0" w:space="0" w:color="auto"/>
        <w:bottom w:val="none" w:sz="0" w:space="0" w:color="auto"/>
        <w:right w:val="none" w:sz="0" w:space="0" w:color="auto"/>
      </w:divBdr>
    </w:div>
    <w:div w:id="1099375681">
      <w:bodyDiv w:val="1"/>
      <w:marLeft w:val="0"/>
      <w:marRight w:val="0"/>
      <w:marTop w:val="0"/>
      <w:marBottom w:val="0"/>
      <w:divBdr>
        <w:top w:val="none" w:sz="0" w:space="0" w:color="auto"/>
        <w:left w:val="none" w:sz="0" w:space="0" w:color="auto"/>
        <w:bottom w:val="none" w:sz="0" w:space="0" w:color="auto"/>
        <w:right w:val="none" w:sz="0" w:space="0" w:color="auto"/>
      </w:divBdr>
    </w:div>
    <w:div w:id="1230338522">
      <w:bodyDiv w:val="1"/>
      <w:marLeft w:val="0"/>
      <w:marRight w:val="0"/>
      <w:marTop w:val="0"/>
      <w:marBottom w:val="0"/>
      <w:divBdr>
        <w:top w:val="none" w:sz="0" w:space="0" w:color="auto"/>
        <w:left w:val="none" w:sz="0" w:space="0" w:color="auto"/>
        <w:bottom w:val="none" w:sz="0" w:space="0" w:color="auto"/>
        <w:right w:val="none" w:sz="0" w:space="0" w:color="auto"/>
      </w:divBdr>
    </w:div>
    <w:div w:id="1241866434">
      <w:bodyDiv w:val="1"/>
      <w:marLeft w:val="0"/>
      <w:marRight w:val="0"/>
      <w:marTop w:val="0"/>
      <w:marBottom w:val="0"/>
      <w:divBdr>
        <w:top w:val="none" w:sz="0" w:space="0" w:color="auto"/>
        <w:left w:val="none" w:sz="0" w:space="0" w:color="auto"/>
        <w:bottom w:val="none" w:sz="0" w:space="0" w:color="auto"/>
        <w:right w:val="none" w:sz="0" w:space="0" w:color="auto"/>
      </w:divBdr>
    </w:div>
    <w:div w:id="1257790135">
      <w:bodyDiv w:val="1"/>
      <w:marLeft w:val="0"/>
      <w:marRight w:val="0"/>
      <w:marTop w:val="0"/>
      <w:marBottom w:val="0"/>
      <w:divBdr>
        <w:top w:val="none" w:sz="0" w:space="0" w:color="auto"/>
        <w:left w:val="none" w:sz="0" w:space="0" w:color="auto"/>
        <w:bottom w:val="none" w:sz="0" w:space="0" w:color="auto"/>
        <w:right w:val="none" w:sz="0" w:space="0" w:color="auto"/>
      </w:divBdr>
    </w:div>
    <w:div w:id="1380397963">
      <w:bodyDiv w:val="1"/>
      <w:marLeft w:val="0"/>
      <w:marRight w:val="0"/>
      <w:marTop w:val="0"/>
      <w:marBottom w:val="0"/>
      <w:divBdr>
        <w:top w:val="none" w:sz="0" w:space="0" w:color="auto"/>
        <w:left w:val="none" w:sz="0" w:space="0" w:color="auto"/>
        <w:bottom w:val="none" w:sz="0" w:space="0" w:color="auto"/>
        <w:right w:val="none" w:sz="0" w:space="0" w:color="auto"/>
      </w:divBdr>
    </w:div>
    <w:div w:id="1452045352">
      <w:bodyDiv w:val="1"/>
      <w:marLeft w:val="0"/>
      <w:marRight w:val="0"/>
      <w:marTop w:val="0"/>
      <w:marBottom w:val="0"/>
      <w:divBdr>
        <w:top w:val="none" w:sz="0" w:space="0" w:color="auto"/>
        <w:left w:val="none" w:sz="0" w:space="0" w:color="auto"/>
        <w:bottom w:val="none" w:sz="0" w:space="0" w:color="auto"/>
        <w:right w:val="none" w:sz="0" w:space="0" w:color="auto"/>
      </w:divBdr>
    </w:div>
    <w:div w:id="1502543967">
      <w:bodyDiv w:val="1"/>
      <w:marLeft w:val="0"/>
      <w:marRight w:val="0"/>
      <w:marTop w:val="0"/>
      <w:marBottom w:val="0"/>
      <w:divBdr>
        <w:top w:val="none" w:sz="0" w:space="0" w:color="auto"/>
        <w:left w:val="none" w:sz="0" w:space="0" w:color="auto"/>
        <w:bottom w:val="none" w:sz="0" w:space="0" w:color="auto"/>
        <w:right w:val="none" w:sz="0" w:space="0" w:color="auto"/>
      </w:divBdr>
    </w:div>
    <w:div w:id="1557281298">
      <w:bodyDiv w:val="1"/>
      <w:marLeft w:val="0"/>
      <w:marRight w:val="0"/>
      <w:marTop w:val="0"/>
      <w:marBottom w:val="0"/>
      <w:divBdr>
        <w:top w:val="none" w:sz="0" w:space="0" w:color="auto"/>
        <w:left w:val="none" w:sz="0" w:space="0" w:color="auto"/>
        <w:bottom w:val="none" w:sz="0" w:space="0" w:color="auto"/>
        <w:right w:val="none" w:sz="0" w:space="0" w:color="auto"/>
      </w:divBdr>
    </w:div>
    <w:div w:id="1560628057">
      <w:bodyDiv w:val="1"/>
      <w:marLeft w:val="0"/>
      <w:marRight w:val="0"/>
      <w:marTop w:val="0"/>
      <w:marBottom w:val="0"/>
      <w:divBdr>
        <w:top w:val="none" w:sz="0" w:space="0" w:color="auto"/>
        <w:left w:val="none" w:sz="0" w:space="0" w:color="auto"/>
        <w:bottom w:val="none" w:sz="0" w:space="0" w:color="auto"/>
        <w:right w:val="none" w:sz="0" w:space="0" w:color="auto"/>
      </w:divBdr>
    </w:div>
    <w:div w:id="1594583745">
      <w:bodyDiv w:val="1"/>
      <w:marLeft w:val="0"/>
      <w:marRight w:val="0"/>
      <w:marTop w:val="0"/>
      <w:marBottom w:val="0"/>
      <w:divBdr>
        <w:top w:val="none" w:sz="0" w:space="0" w:color="auto"/>
        <w:left w:val="none" w:sz="0" w:space="0" w:color="auto"/>
        <w:bottom w:val="none" w:sz="0" w:space="0" w:color="auto"/>
        <w:right w:val="none" w:sz="0" w:space="0" w:color="auto"/>
      </w:divBdr>
      <w:divsChild>
        <w:div w:id="1899046063">
          <w:marLeft w:val="0"/>
          <w:marRight w:val="0"/>
          <w:marTop w:val="0"/>
          <w:marBottom w:val="0"/>
          <w:divBdr>
            <w:top w:val="none" w:sz="0" w:space="0" w:color="auto"/>
            <w:left w:val="none" w:sz="0" w:space="0" w:color="auto"/>
            <w:bottom w:val="none" w:sz="0" w:space="0" w:color="auto"/>
            <w:right w:val="none" w:sz="0" w:space="0" w:color="auto"/>
          </w:divBdr>
          <w:divsChild>
            <w:div w:id="2144342497">
              <w:marLeft w:val="0"/>
              <w:marRight w:val="0"/>
              <w:marTop w:val="0"/>
              <w:marBottom w:val="0"/>
              <w:divBdr>
                <w:top w:val="none" w:sz="0" w:space="0" w:color="auto"/>
                <w:left w:val="none" w:sz="0" w:space="0" w:color="auto"/>
                <w:bottom w:val="none" w:sz="0" w:space="0" w:color="auto"/>
                <w:right w:val="none" w:sz="0" w:space="0" w:color="auto"/>
              </w:divBdr>
              <w:divsChild>
                <w:div w:id="1265961364">
                  <w:marLeft w:val="8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13346">
      <w:bodyDiv w:val="1"/>
      <w:marLeft w:val="0"/>
      <w:marRight w:val="0"/>
      <w:marTop w:val="0"/>
      <w:marBottom w:val="0"/>
      <w:divBdr>
        <w:top w:val="none" w:sz="0" w:space="0" w:color="auto"/>
        <w:left w:val="none" w:sz="0" w:space="0" w:color="auto"/>
        <w:bottom w:val="none" w:sz="0" w:space="0" w:color="auto"/>
        <w:right w:val="none" w:sz="0" w:space="0" w:color="auto"/>
      </w:divBdr>
    </w:div>
    <w:div w:id="1852909631">
      <w:bodyDiv w:val="1"/>
      <w:marLeft w:val="0"/>
      <w:marRight w:val="0"/>
      <w:marTop w:val="0"/>
      <w:marBottom w:val="0"/>
      <w:divBdr>
        <w:top w:val="none" w:sz="0" w:space="0" w:color="auto"/>
        <w:left w:val="none" w:sz="0" w:space="0" w:color="auto"/>
        <w:bottom w:val="none" w:sz="0" w:space="0" w:color="auto"/>
        <w:right w:val="none" w:sz="0" w:space="0" w:color="auto"/>
      </w:divBdr>
    </w:div>
    <w:div w:id="1984196693">
      <w:bodyDiv w:val="1"/>
      <w:marLeft w:val="0"/>
      <w:marRight w:val="0"/>
      <w:marTop w:val="0"/>
      <w:marBottom w:val="0"/>
      <w:divBdr>
        <w:top w:val="none" w:sz="0" w:space="0" w:color="auto"/>
        <w:left w:val="none" w:sz="0" w:space="0" w:color="auto"/>
        <w:bottom w:val="none" w:sz="0" w:space="0" w:color="auto"/>
        <w:right w:val="none" w:sz="0" w:space="0" w:color="auto"/>
      </w:divBdr>
    </w:div>
    <w:div w:id="2032027971">
      <w:bodyDiv w:val="1"/>
      <w:marLeft w:val="0"/>
      <w:marRight w:val="0"/>
      <w:marTop w:val="0"/>
      <w:marBottom w:val="0"/>
      <w:divBdr>
        <w:top w:val="none" w:sz="0" w:space="0" w:color="auto"/>
        <w:left w:val="none" w:sz="0" w:space="0" w:color="auto"/>
        <w:bottom w:val="none" w:sz="0" w:space="0" w:color="auto"/>
        <w:right w:val="none" w:sz="0" w:space="0" w:color="auto"/>
      </w:divBdr>
    </w:div>
    <w:div w:id="2102796315">
      <w:bodyDiv w:val="1"/>
      <w:marLeft w:val="0"/>
      <w:marRight w:val="0"/>
      <w:marTop w:val="0"/>
      <w:marBottom w:val="0"/>
      <w:divBdr>
        <w:top w:val="none" w:sz="0" w:space="0" w:color="auto"/>
        <w:left w:val="none" w:sz="0" w:space="0" w:color="auto"/>
        <w:bottom w:val="none" w:sz="0" w:space="0" w:color="auto"/>
        <w:right w:val="none" w:sz="0" w:space="0" w:color="auto"/>
      </w:divBdr>
    </w:div>
    <w:div w:id="2137988405">
      <w:bodyDiv w:val="1"/>
      <w:marLeft w:val="0"/>
      <w:marRight w:val="0"/>
      <w:marTop w:val="0"/>
      <w:marBottom w:val="0"/>
      <w:divBdr>
        <w:top w:val="none" w:sz="0" w:space="0" w:color="auto"/>
        <w:left w:val="none" w:sz="0" w:space="0" w:color="auto"/>
        <w:bottom w:val="none" w:sz="0" w:space="0" w:color="auto"/>
        <w:right w:val="none" w:sz="0" w:space="0" w:color="auto"/>
      </w:divBdr>
      <w:divsChild>
        <w:div w:id="1393843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Microsoft_Office_Excel_97-2003_Worksheet1.xls"/><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Microsoft_Office_Excel_97-2003_Worksheet14.xls"/><Relationship Id="rId3" Type="http://schemas.openxmlformats.org/officeDocument/2006/relationships/styles" Target="styles.xml"/><Relationship Id="rId21" Type="http://schemas.openxmlformats.org/officeDocument/2006/relationships/oleObject" Target="embeddings/Microsoft_Office_Excel_97-2003_Worksheet5.xls"/><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Microsoft_Office_Excel_97-2003_Worksheet3.xls"/><Relationship Id="rId25" Type="http://schemas.openxmlformats.org/officeDocument/2006/relationships/oleObject" Target="embeddings/Microsoft_Office_Excel_97-2003_Worksheet7.xls"/><Relationship Id="rId33" Type="http://schemas.openxmlformats.org/officeDocument/2006/relationships/oleObject" Target="embeddings/Microsoft_Office_Excel_97-2003_Worksheet11.xls"/><Relationship Id="rId38" Type="http://schemas.openxmlformats.org/officeDocument/2006/relationships/image" Target="media/image17.e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Microsoft_Office_Excel_97-2003_Worksheet9.xls"/><Relationship Id="rId41" Type="http://schemas.openxmlformats.org/officeDocument/2006/relationships/oleObject" Target="embeddings/Microsoft_Office_Excel_97-2003_Worksheet15.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ssetti.com/" TargetMode="Externa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Office_Excel_97-2003_Worksheet13.xls"/><Relationship Id="rId40" Type="http://schemas.openxmlformats.org/officeDocument/2006/relationships/image" Target="media/image18.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Microsoft_Office_Excel_97-2003_Worksheet2.xls"/><Relationship Id="rId23" Type="http://schemas.openxmlformats.org/officeDocument/2006/relationships/oleObject" Target="embeddings/Microsoft_Office_Excel_97-2003_Worksheet6.xls"/><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oleObject" Target="embeddings/Microsoft_Office_Excel_97-2003_Worksheet4.xls"/><Relationship Id="rId31" Type="http://schemas.openxmlformats.org/officeDocument/2006/relationships/oleObject" Target="embeddings/Microsoft_Office_Excel_97-2003_Worksheet10.xls"/><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Office_Excel_97-2003_Worksheet8.xls"/><Relationship Id="rId30" Type="http://schemas.openxmlformats.org/officeDocument/2006/relationships/image" Target="media/image13.emf"/><Relationship Id="rId35" Type="http://schemas.openxmlformats.org/officeDocument/2006/relationships/oleObject" Target="embeddings/Microsoft_Office_Excel_97-2003_Worksheet12.xls"/><Relationship Id="rId43" Type="http://schemas.openxmlformats.org/officeDocument/2006/relationships/oleObject" Target="embeddings/Microsoft_Office_Excel_97-2003_Worksheet16.xls"/><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A4424-328A-4A7F-BFEF-5FB6E3BD1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19286</Words>
  <Characters>108759</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Officers and Directors</vt:lpstr>
    </vt:vector>
  </TitlesOfParts>
  <Company>System Sensor</Company>
  <LinksUpToDate>false</LinksUpToDate>
  <CharactersWithSpaces>127790</CharactersWithSpaces>
  <SharedDoc>false</SharedDoc>
  <HLinks>
    <vt:vector size="90" baseType="variant">
      <vt:variant>
        <vt:i4>2621523</vt:i4>
      </vt:variant>
      <vt:variant>
        <vt:i4>42</vt:i4>
      </vt:variant>
      <vt:variant>
        <vt:i4>0</vt:i4>
      </vt:variant>
      <vt:variant>
        <vt:i4>5</vt:i4>
      </vt:variant>
      <vt:variant>
        <vt:lpwstr/>
      </vt:variant>
      <vt:variant>
        <vt:lpwstr>ITEM_14</vt:lpwstr>
      </vt:variant>
      <vt:variant>
        <vt:i4>2621523</vt:i4>
      </vt:variant>
      <vt:variant>
        <vt:i4>39</vt:i4>
      </vt:variant>
      <vt:variant>
        <vt:i4>0</vt:i4>
      </vt:variant>
      <vt:variant>
        <vt:i4>5</vt:i4>
      </vt:variant>
      <vt:variant>
        <vt:lpwstr/>
      </vt:variant>
      <vt:variant>
        <vt:lpwstr>ITEM_12</vt:lpwstr>
      </vt:variant>
      <vt:variant>
        <vt:i4>2621523</vt:i4>
      </vt:variant>
      <vt:variant>
        <vt:i4>36</vt:i4>
      </vt:variant>
      <vt:variant>
        <vt:i4>0</vt:i4>
      </vt:variant>
      <vt:variant>
        <vt:i4>5</vt:i4>
      </vt:variant>
      <vt:variant>
        <vt:lpwstr/>
      </vt:variant>
      <vt:variant>
        <vt:lpwstr>ITEM_11</vt:lpwstr>
      </vt:variant>
      <vt:variant>
        <vt:i4>2621523</vt:i4>
      </vt:variant>
      <vt:variant>
        <vt:i4>33</vt:i4>
      </vt:variant>
      <vt:variant>
        <vt:i4>0</vt:i4>
      </vt:variant>
      <vt:variant>
        <vt:i4>5</vt:i4>
      </vt:variant>
      <vt:variant>
        <vt:lpwstr/>
      </vt:variant>
      <vt:variant>
        <vt:lpwstr>ITEM_10</vt:lpwstr>
      </vt:variant>
      <vt:variant>
        <vt:i4>2097235</vt:i4>
      </vt:variant>
      <vt:variant>
        <vt:i4>30</vt:i4>
      </vt:variant>
      <vt:variant>
        <vt:i4>0</vt:i4>
      </vt:variant>
      <vt:variant>
        <vt:i4>5</vt:i4>
      </vt:variant>
      <vt:variant>
        <vt:lpwstr/>
      </vt:variant>
      <vt:variant>
        <vt:lpwstr>ITEM_9</vt:lpwstr>
      </vt:variant>
      <vt:variant>
        <vt:i4>2621523</vt:i4>
      </vt:variant>
      <vt:variant>
        <vt:i4>27</vt:i4>
      </vt:variant>
      <vt:variant>
        <vt:i4>0</vt:i4>
      </vt:variant>
      <vt:variant>
        <vt:i4>5</vt:i4>
      </vt:variant>
      <vt:variant>
        <vt:lpwstr/>
      </vt:variant>
      <vt:variant>
        <vt:lpwstr>ITEM_14</vt:lpwstr>
      </vt:variant>
      <vt:variant>
        <vt:i4>2162771</vt:i4>
      </vt:variant>
      <vt:variant>
        <vt:i4>24</vt:i4>
      </vt:variant>
      <vt:variant>
        <vt:i4>0</vt:i4>
      </vt:variant>
      <vt:variant>
        <vt:i4>5</vt:i4>
      </vt:variant>
      <vt:variant>
        <vt:lpwstr/>
      </vt:variant>
      <vt:variant>
        <vt:lpwstr>ITEM_8</vt:lpwstr>
      </vt:variant>
      <vt:variant>
        <vt:i4>3014739</vt:i4>
      </vt:variant>
      <vt:variant>
        <vt:i4>21</vt:i4>
      </vt:variant>
      <vt:variant>
        <vt:i4>0</vt:i4>
      </vt:variant>
      <vt:variant>
        <vt:i4>5</vt:i4>
      </vt:variant>
      <vt:variant>
        <vt:lpwstr/>
      </vt:variant>
      <vt:variant>
        <vt:lpwstr>ITEM_7</vt:lpwstr>
      </vt:variant>
      <vt:variant>
        <vt:i4>3014739</vt:i4>
      </vt:variant>
      <vt:variant>
        <vt:i4>18</vt:i4>
      </vt:variant>
      <vt:variant>
        <vt:i4>0</vt:i4>
      </vt:variant>
      <vt:variant>
        <vt:i4>5</vt:i4>
      </vt:variant>
      <vt:variant>
        <vt:lpwstr/>
      </vt:variant>
      <vt:variant>
        <vt:lpwstr>ITEM_7</vt:lpwstr>
      </vt:variant>
      <vt:variant>
        <vt:i4>3080275</vt:i4>
      </vt:variant>
      <vt:variant>
        <vt:i4>15</vt:i4>
      </vt:variant>
      <vt:variant>
        <vt:i4>0</vt:i4>
      </vt:variant>
      <vt:variant>
        <vt:i4>5</vt:i4>
      </vt:variant>
      <vt:variant>
        <vt:lpwstr/>
      </vt:variant>
      <vt:variant>
        <vt:lpwstr>ITEM_6</vt:lpwstr>
      </vt:variant>
      <vt:variant>
        <vt:i4>2883667</vt:i4>
      </vt:variant>
      <vt:variant>
        <vt:i4>12</vt:i4>
      </vt:variant>
      <vt:variant>
        <vt:i4>0</vt:i4>
      </vt:variant>
      <vt:variant>
        <vt:i4>5</vt:i4>
      </vt:variant>
      <vt:variant>
        <vt:lpwstr/>
      </vt:variant>
      <vt:variant>
        <vt:lpwstr>ITEM_5</vt:lpwstr>
      </vt:variant>
      <vt:variant>
        <vt:i4>2949203</vt:i4>
      </vt:variant>
      <vt:variant>
        <vt:i4>9</vt:i4>
      </vt:variant>
      <vt:variant>
        <vt:i4>0</vt:i4>
      </vt:variant>
      <vt:variant>
        <vt:i4>5</vt:i4>
      </vt:variant>
      <vt:variant>
        <vt:lpwstr/>
      </vt:variant>
      <vt:variant>
        <vt:lpwstr>ITEM_4</vt:lpwstr>
      </vt:variant>
      <vt:variant>
        <vt:i4>2752595</vt:i4>
      </vt:variant>
      <vt:variant>
        <vt:i4>6</vt:i4>
      </vt:variant>
      <vt:variant>
        <vt:i4>0</vt:i4>
      </vt:variant>
      <vt:variant>
        <vt:i4>5</vt:i4>
      </vt:variant>
      <vt:variant>
        <vt:lpwstr/>
      </vt:variant>
      <vt:variant>
        <vt:lpwstr>ITEM_3</vt:lpwstr>
      </vt:variant>
      <vt:variant>
        <vt:i4>2818131</vt:i4>
      </vt:variant>
      <vt:variant>
        <vt:i4>3</vt:i4>
      </vt:variant>
      <vt:variant>
        <vt:i4>0</vt:i4>
      </vt:variant>
      <vt:variant>
        <vt:i4>5</vt:i4>
      </vt:variant>
      <vt:variant>
        <vt:lpwstr/>
      </vt:variant>
      <vt:variant>
        <vt:lpwstr>ITEM_2</vt:lpwstr>
      </vt:variant>
      <vt:variant>
        <vt:i4>2621523</vt:i4>
      </vt:variant>
      <vt:variant>
        <vt:i4>0</vt:i4>
      </vt:variant>
      <vt:variant>
        <vt:i4>0</vt:i4>
      </vt:variant>
      <vt:variant>
        <vt:i4>5</vt:i4>
      </vt:variant>
      <vt:variant>
        <vt:lpwstr/>
      </vt:variant>
      <vt:variant>
        <vt:lpwstr>ITEM_1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Officers and Directors</dc:title>
  <dc:creator>e654256</dc:creator>
  <cp:lastModifiedBy>ConnG</cp:lastModifiedBy>
  <cp:revision>2</cp:revision>
  <cp:lastPrinted>2021-02-25T20:20:00Z</cp:lastPrinted>
  <dcterms:created xsi:type="dcterms:W3CDTF">2021-02-26T15:23:00Z</dcterms:created>
  <dcterms:modified xsi:type="dcterms:W3CDTF">2021-02-26T15:23:00Z</dcterms:modified>
</cp:coreProperties>
</file>